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jc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融创.观唐宸院项目整体概括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工程名称：融创.观唐宸院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建设单位：西安致凯房地产开发有限公司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设计单位：成都基准方中建筑设计有限公司</w:t>
      </w:r>
      <w:bookmarkStart w:id="0" w:name="_GoBack"/>
      <w:bookmarkEnd w:id="0"/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勘察单位：信息产业部电子综合勘察研究院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桩基施工单位：陕西华明建筑工程有限公司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监理单位：永明项目管理有限公司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施工单位：中国建筑第二工程局有限公司</w:t>
      </w:r>
    </w:p>
    <w:p>
      <w:pPr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工程地点：位于陕西省西安市未央区凤城四路以南</w:t>
      </w:r>
    </w:p>
    <w:p>
      <w:pPr>
        <w:spacing w:line="480" w:lineRule="atLeas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该工程总建筑面积212519㎡，地下建筑面积53888㎡，地上建筑面积158850㎡，共9栋建筑，其中4栋高层住宅，4栋洋房，1栋社区大堂。1#、3#、5#、7#楼为洋房，地上10层，地下2层，建筑高度30.5m；2#、4#、6#楼为高层建筑，地上33层，地下2层,建筑高度99.0m；8#楼为高层建筑，地上26层，地下2层,建筑高度78.0m；9#楼为社区大堂，地上1层，建筑高度4.9m。</w:t>
      </w:r>
    </w:p>
    <w:p>
      <w:pPr>
        <w:spacing w:line="480" w:lineRule="atLeas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基础为平板式筏板；主体剪力墙结构，车库为框架结构（无梁楼盖）。结构使用年限50年；黄土地区建筑物分类、湿陷等级为非自重湿陷性</w:t>
      </w:r>
      <w:r>
        <w:rPr>
          <w:rFonts w:hint="eastAsia" w:ascii="宋体" w:hAnsi="宋体" w:cs="宋体"/>
        </w:rPr>
        <w:fldChar w:fldCharType="begin"/>
      </w:r>
      <w:r>
        <w:rPr>
          <w:rFonts w:hint="eastAsia" w:ascii="宋体" w:hAnsi="宋体" w:cs="宋体"/>
        </w:rPr>
        <w:instrText xml:space="preserve"> = 1 \* ROMAN \* MERGEFORMAT </w:instrText>
      </w:r>
      <w:r>
        <w:rPr>
          <w:rFonts w:hint="eastAsia" w:ascii="宋体" w:hAnsi="宋体" w:cs="宋体"/>
        </w:rPr>
        <w:fldChar w:fldCharType="separate"/>
      </w:r>
      <w:r>
        <w:rPr>
          <w:rFonts w:hint="eastAsia" w:ascii="宋体" w:hAnsi="宋体" w:cs="宋体"/>
        </w:rPr>
        <w:t>I</w:t>
      </w:r>
      <w:r>
        <w:rPr>
          <w:rFonts w:hint="eastAsia" w:ascii="宋体" w:hAnsi="宋体" w:cs="宋体"/>
        </w:rPr>
        <w:fldChar w:fldCharType="end"/>
      </w:r>
      <w:r>
        <w:rPr>
          <w:rFonts w:hint="eastAsia" w:ascii="宋体" w:hAnsi="宋体" w:cs="宋体"/>
        </w:rPr>
        <w:t>级；结构安全等级二级；黄土地区建筑物防水措施为检漏防水措施；地基基础设计等级：洋房为乙级，高层为甲级；防空地下室类别及抗力等级为甲类核6常6级；耐火等 级二级；抗震设防分类丙类；抗震设防烈度为8度；主楼剪力墙抗震等级：洋房为二级，高层为一级。</w:t>
      </w:r>
    </w:p>
    <w:p>
      <w:pPr>
        <w:spacing w:line="480" w:lineRule="atLeas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</w:rPr>
        <w:t>1#、3#、5#、7#、8#楼±0.00=391.650m；2#、4#、6#楼±0.00=391.150m；9#楼±0.00=391.60m。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E0AF2"/>
    <w:rsid w:val="0061168F"/>
    <w:rsid w:val="00B22ACD"/>
    <w:rsid w:val="00CA09E9"/>
    <w:rsid w:val="121E0AF2"/>
    <w:rsid w:val="1FC7304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98</Words>
  <Characters>560</Characters>
  <Lines>4</Lines>
  <Paragraphs>1</Paragraphs>
  <TotalTime>1</TotalTime>
  <ScaleCrop>false</ScaleCrop>
  <LinksUpToDate>false</LinksUpToDate>
  <CharactersWithSpaces>657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2018-05-08T01:22:00Z</dcterms:created>
  <dc:creator>Summer</dc:creator>
  <cp:lastModifiedBy>28157</cp:lastModifiedBy>
  <dcterms:modified xsi:type="dcterms:W3CDTF">2019-06-04T00:18:18Z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