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/>
        <w:adjustRightInd/>
        <w:snapToGrid/>
        <w:spacing w:line="80" w:lineRule="atLeast"/>
        <w:ind w:right="0" w:firstLine="161" w:firstLineChars="50"/>
        <w:jc w:val="center"/>
        <w:textAlignment w:val="auto"/>
        <w:rPr>
          <w:rFonts w:hint="eastAsia" w:ascii="宋体" w:hAnsi="宋体" w:eastAsia="宋体" w:cs="宋体"/>
          <w:b/>
          <w:kern w:val="0"/>
          <w:sz w:val="32"/>
          <w:szCs w:val="30"/>
        </w:rPr>
      </w:pPr>
    </w:p>
    <w:p>
      <w:pPr>
        <w:widowControl/>
        <w:shd w:val="clear" w:color="auto" w:fill="FFFFFF"/>
        <w:wordWrap/>
        <w:adjustRightInd/>
        <w:snapToGrid/>
        <w:spacing w:line="80" w:lineRule="atLeast"/>
        <w:ind w:right="0" w:firstLine="141" w:firstLineChars="50"/>
        <w:jc w:val="center"/>
        <w:textAlignment w:val="auto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中建二局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华北公司</w:t>
      </w:r>
      <w:bookmarkStart w:id="17" w:name="_GoBack"/>
      <w:bookmarkEnd w:id="17"/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电缆采购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招标公告</w:t>
      </w:r>
    </w:p>
    <w:p>
      <w:pPr>
        <w:widowControl/>
        <w:shd w:val="clear" w:color="auto" w:fill="FFFFFF"/>
        <w:wordWrap/>
        <w:adjustRightInd/>
        <w:snapToGrid/>
        <w:spacing w:line="80" w:lineRule="atLeast"/>
        <w:ind w:left="0" w:leftChars="0" w:right="0" w:firstLine="6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为满足北京沙河高教园区住宅及配套设施三期B区项目在施项目生产需要，现就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电缆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采购</w:t>
      </w:r>
      <w:r>
        <w:rPr>
          <w:rFonts w:hint="eastAsia" w:ascii="宋体" w:hAnsi="宋体" w:eastAsia="宋体" w:cs="宋体"/>
          <w:kern w:val="0"/>
          <w:sz w:val="28"/>
          <w:szCs w:val="28"/>
        </w:rPr>
        <w:t>进行公开招标，诚邀合格的投标人参与报名，具体要求如下：</w:t>
      </w:r>
    </w:p>
    <w:p>
      <w:pPr>
        <w:widowControl/>
        <w:shd w:val="clear" w:color="auto" w:fill="FFFFFF"/>
        <w:wordWrap/>
        <w:adjustRightInd/>
        <w:snapToGrid/>
        <w:spacing w:beforeLines="50" w:afterLines="50" w:line="80" w:lineRule="atLeast"/>
        <w:ind w:left="0" w:leftChars="0" w:right="0" w:firstLine="601"/>
        <w:jc w:val="left"/>
        <w:textAlignment w:val="auto"/>
        <w:outlineLvl w:val="9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一、基本情况</w:t>
      </w:r>
    </w:p>
    <w:p>
      <w:pPr>
        <w:widowControl/>
        <w:shd w:val="clear" w:color="auto" w:fill="FFFFFF"/>
        <w:wordWrap/>
        <w:adjustRightInd/>
        <w:snapToGrid/>
        <w:spacing w:line="80" w:lineRule="atLeast"/>
        <w:ind w:right="0"/>
        <w:jc w:val="both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1、招标组织：北京沙河高教园区住宅及配套设施三期B区项目 </w:t>
      </w:r>
    </w:p>
    <w:p>
      <w:pPr>
        <w:widowControl/>
        <w:shd w:val="clear" w:color="auto" w:fill="FFFFFF"/>
        <w:wordWrap/>
        <w:adjustRightInd/>
        <w:snapToGrid/>
        <w:spacing w:line="80" w:lineRule="atLeast"/>
        <w:ind w:right="0"/>
        <w:jc w:val="both"/>
        <w:textAlignment w:val="auto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2、招标范围：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现场施工需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电缆采购</w:t>
      </w:r>
    </w:p>
    <w:p>
      <w:pPr>
        <w:widowControl/>
        <w:shd w:val="clear" w:color="auto" w:fill="FFFFFF"/>
        <w:wordWrap/>
        <w:adjustRightInd/>
        <w:snapToGrid/>
        <w:spacing w:line="80" w:lineRule="atLeast"/>
        <w:ind w:right="0"/>
        <w:jc w:val="both"/>
        <w:textAlignment w:val="auto"/>
        <w:rPr>
          <w:rFonts w:hint="default" w:ascii="宋体" w:hAnsi="宋体" w:eastAsia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3、招标内容：</w:t>
      </w:r>
      <w:r>
        <w:rPr>
          <w:rFonts w:hint="eastAsia" w:ascii="宋体" w:hAnsi="宋体" w:cs="宋体"/>
          <w:b w:val="0"/>
          <w:bCs/>
          <w:kern w:val="0"/>
          <w:sz w:val="28"/>
          <w:szCs w:val="28"/>
          <w:lang w:val="en-US" w:eastAsia="zh-CN"/>
        </w:rPr>
        <w:t>电缆采购</w:t>
      </w:r>
    </w:p>
    <w:p>
      <w:pPr>
        <w:pStyle w:val="2"/>
        <w:numPr>
          <w:ilvl w:val="1"/>
          <w:numId w:val="0"/>
        </w:numPr>
        <w:tabs>
          <w:tab w:val="left" w:pos="993"/>
          <w:tab w:val="clear" w:pos="2694"/>
        </w:tabs>
        <w:wordWrap/>
        <w:adjustRightInd/>
        <w:snapToGrid/>
        <w:spacing w:before="163" w:after="163" w:line="80" w:lineRule="atLeast"/>
        <w:ind w:right="0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二、投标人资格要求</w:t>
      </w:r>
    </w:p>
    <w:p>
      <w:pPr>
        <w:widowControl w:val="0"/>
        <w:wordWrap/>
        <w:adjustRightInd/>
        <w:snapToGrid/>
        <w:spacing w:beforeLines="50" w:afterLines="50" w:line="80" w:lineRule="atLeast"/>
        <w:ind w:right="0"/>
        <w:jc w:val="both"/>
        <w:textAlignment w:val="auto"/>
        <w:outlineLvl w:val="2"/>
        <w:rPr>
          <w:rFonts w:hint="eastAsia" w:ascii="宋体" w:hAnsi="宋体" w:eastAsia="宋体" w:cs="宋体"/>
          <w:bCs/>
          <w:sz w:val="28"/>
          <w:szCs w:val="28"/>
        </w:rPr>
      </w:pPr>
      <w:bookmarkStart w:id="0" w:name="_Toc396294859"/>
      <w:bookmarkStart w:id="1" w:name="_Toc396288067"/>
      <w:bookmarkStart w:id="2" w:name="_Toc403051837"/>
      <w:bookmarkStart w:id="3" w:name="_Toc407185215"/>
      <w:r>
        <w:rPr>
          <w:rFonts w:hint="eastAsia" w:ascii="宋体" w:hAnsi="宋体" w:eastAsia="宋体" w:cs="宋体"/>
          <w:bCs/>
          <w:sz w:val="28"/>
          <w:szCs w:val="28"/>
        </w:rPr>
        <w:t>1、具备法律主体资格，具有独立订立及履行合同的能力。</w:t>
      </w:r>
      <w:bookmarkEnd w:id="0"/>
      <w:bookmarkEnd w:id="1"/>
      <w:bookmarkEnd w:id="2"/>
      <w:bookmarkEnd w:id="3"/>
    </w:p>
    <w:p>
      <w:pPr>
        <w:widowControl w:val="0"/>
        <w:wordWrap/>
        <w:adjustRightInd/>
        <w:snapToGrid/>
        <w:spacing w:before="120" w:after="120" w:line="80" w:lineRule="atLeast"/>
        <w:ind w:left="992" w:right="0" w:hanging="992"/>
        <w:jc w:val="both"/>
        <w:textAlignment w:val="auto"/>
        <w:outlineLvl w:val="2"/>
        <w:rPr>
          <w:rFonts w:hint="eastAsia" w:ascii="宋体" w:hAnsi="宋体" w:eastAsia="宋体" w:cs="宋体"/>
          <w:bCs/>
          <w:kern w:val="0"/>
          <w:sz w:val="28"/>
          <w:szCs w:val="28"/>
        </w:rPr>
      </w:pPr>
      <w:bookmarkStart w:id="4" w:name="_Toc407185216"/>
      <w:r>
        <w:rPr>
          <w:rFonts w:hint="eastAsia" w:ascii="宋体" w:hAnsi="宋体" w:eastAsia="宋体" w:cs="宋体"/>
          <w:bCs/>
          <w:kern w:val="0"/>
          <w:sz w:val="28"/>
          <w:szCs w:val="28"/>
        </w:rPr>
        <w:t>2、具备一般纳税人资格，可开具增值税专用发票。</w:t>
      </w:r>
      <w:bookmarkEnd w:id="4"/>
    </w:p>
    <w:p>
      <w:pPr>
        <w:widowControl w:val="0"/>
        <w:wordWrap/>
        <w:adjustRightInd/>
        <w:snapToGrid/>
        <w:spacing w:before="120" w:after="120" w:line="80" w:lineRule="atLeast"/>
        <w:ind w:right="0"/>
        <w:jc w:val="both"/>
        <w:textAlignment w:val="auto"/>
        <w:outlineLvl w:val="2"/>
        <w:rPr>
          <w:rFonts w:hint="eastAsia" w:ascii="宋体" w:hAnsi="宋体" w:eastAsia="宋体" w:cs="宋体"/>
          <w:bCs/>
          <w:kern w:val="0"/>
          <w:sz w:val="28"/>
          <w:szCs w:val="28"/>
        </w:rPr>
      </w:pPr>
      <w:bookmarkStart w:id="5" w:name="_Toc396288068"/>
      <w:bookmarkStart w:id="6" w:name="_Toc403051838"/>
      <w:bookmarkStart w:id="7" w:name="_Toc396294860"/>
      <w:bookmarkStart w:id="8" w:name="_Toc407185217"/>
      <w:r>
        <w:rPr>
          <w:rFonts w:hint="eastAsia" w:ascii="宋体" w:hAnsi="宋体" w:eastAsia="宋体" w:cs="宋体"/>
          <w:bCs/>
          <w:kern w:val="0"/>
          <w:sz w:val="28"/>
          <w:szCs w:val="28"/>
        </w:rPr>
        <w:t>3、具备国家有关部门、行业或公司要求必须取得的质量、计量、安全、环保认证及其他经营许可；在国家有关部门和行业的监督检查中没有不良记录。</w:t>
      </w:r>
      <w:bookmarkEnd w:id="5"/>
      <w:bookmarkEnd w:id="6"/>
      <w:bookmarkEnd w:id="7"/>
      <w:bookmarkEnd w:id="8"/>
    </w:p>
    <w:p>
      <w:pPr>
        <w:widowControl w:val="0"/>
        <w:wordWrap/>
        <w:adjustRightInd/>
        <w:snapToGrid/>
        <w:spacing w:before="120" w:after="120" w:line="80" w:lineRule="atLeast"/>
        <w:ind w:right="0"/>
        <w:jc w:val="both"/>
        <w:textAlignment w:val="auto"/>
        <w:outlineLvl w:val="2"/>
        <w:rPr>
          <w:rFonts w:hint="eastAsia" w:ascii="宋体" w:hAnsi="宋体" w:eastAsia="宋体" w:cs="宋体"/>
          <w:bCs/>
          <w:color w:val="FF0000"/>
          <w:kern w:val="0"/>
          <w:sz w:val="28"/>
          <w:szCs w:val="28"/>
        </w:rPr>
      </w:pPr>
      <w:bookmarkStart w:id="9" w:name="_Toc396288069"/>
      <w:bookmarkStart w:id="10" w:name="_Toc396294861"/>
      <w:bookmarkStart w:id="11" w:name="_Toc407185218"/>
      <w:bookmarkStart w:id="12" w:name="_Toc403051839"/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4、具有一定的经营规模和服务能力。</w:t>
      </w:r>
      <w:bookmarkEnd w:id="9"/>
      <w:bookmarkEnd w:id="10"/>
      <w:bookmarkEnd w:id="11"/>
      <w:bookmarkEnd w:id="12"/>
    </w:p>
    <w:p>
      <w:pPr>
        <w:widowControl w:val="0"/>
        <w:wordWrap/>
        <w:adjustRightInd/>
        <w:snapToGrid/>
        <w:spacing w:before="120" w:after="120" w:line="80" w:lineRule="atLeast"/>
        <w:ind w:left="992" w:right="0" w:hanging="992"/>
        <w:jc w:val="both"/>
        <w:textAlignment w:val="auto"/>
        <w:outlineLvl w:val="2"/>
        <w:rPr>
          <w:rFonts w:hint="eastAsia" w:ascii="宋体" w:hAnsi="宋体" w:eastAsia="宋体" w:cs="宋体"/>
          <w:bCs/>
          <w:kern w:val="0"/>
          <w:sz w:val="28"/>
          <w:szCs w:val="28"/>
        </w:rPr>
      </w:pPr>
      <w:bookmarkStart w:id="13" w:name="_Toc396294862"/>
      <w:bookmarkStart w:id="14" w:name="_Toc403051840"/>
      <w:bookmarkStart w:id="15" w:name="_Toc407185219"/>
      <w:bookmarkStart w:id="16" w:name="_Toc396288070"/>
      <w:r>
        <w:rPr>
          <w:rFonts w:hint="eastAsia" w:ascii="宋体" w:hAnsi="宋体" w:eastAsia="宋体" w:cs="宋体"/>
          <w:bCs/>
          <w:kern w:val="0"/>
          <w:sz w:val="28"/>
          <w:szCs w:val="28"/>
        </w:rPr>
        <w:t>5、具有良好的商业信誉和健全的财务会计制度。</w:t>
      </w:r>
      <w:bookmarkEnd w:id="13"/>
      <w:bookmarkEnd w:id="14"/>
      <w:bookmarkEnd w:id="15"/>
      <w:bookmarkEnd w:id="16"/>
    </w:p>
    <w:p>
      <w:pPr>
        <w:widowControl w:val="0"/>
        <w:wordWrap/>
        <w:adjustRightInd/>
        <w:snapToGrid/>
        <w:spacing w:beforeLines="50" w:afterLines="50" w:line="80" w:lineRule="atLeast"/>
        <w:ind w:right="0"/>
        <w:jc w:val="both"/>
        <w:textAlignment w:val="auto"/>
        <w:outlineLvl w:val="2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6、满足以上要求且经中建二局</w:t>
      </w:r>
      <w:r>
        <w:rPr>
          <w:rFonts w:hint="eastAsia" w:ascii="宋体" w:hAnsi="宋体" w:eastAsia="宋体" w:cs="宋体"/>
          <w:kern w:val="0"/>
          <w:sz w:val="28"/>
          <w:szCs w:val="28"/>
        </w:rPr>
        <w:t>沙河高教园区住宅及配套设施三期B区项目</w:t>
      </w:r>
      <w:r>
        <w:rPr>
          <w:rFonts w:hint="eastAsia" w:ascii="宋体" w:hAnsi="宋体" w:eastAsia="宋体" w:cs="宋体"/>
          <w:bCs/>
          <w:sz w:val="28"/>
          <w:szCs w:val="28"/>
        </w:rPr>
        <w:t>采购招标评标专家小组审批通过的分供方。</w:t>
      </w:r>
    </w:p>
    <w:p>
      <w:pPr>
        <w:widowControl/>
        <w:shd w:val="clear" w:color="auto" w:fill="FFFFFF"/>
        <w:wordWrap/>
        <w:adjustRightInd/>
        <w:snapToGrid/>
        <w:spacing w:beforeLines="50" w:afterLines="50" w:line="80" w:lineRule="atLeast"/>
        <w:ind w:right="0" w:firstLine="601"/>
        <w:jc w:val="left"/>
        <w:textAlignment w:val="auto"/>
        <w:rPr>
          <w:rFonts w:hint="eastAsia" w:ascii="宋体" w:hAnsi="宋体" w:eastAsia="宋体" w:cs="宋体"/>
          <w:b/>
          <w:kern w:val="0"/>
          <w:sz w:val="28"/>
          <w:szCs w:val="28"/>
        </w:rPr>
      </w:pPr>
    </w:p>
    <w:p>
      <w:pPr>
        <w:widowControl/>
        <w:shd w:val="clear" w:color="auto" w:fill="FFFFFF"/>
        <w:wordWrap/>
        <w:adjustRightInd/>
        <w:snapToGrid/>
        <w:spacing w:beforeLines="50" w:afterLines="50" w:line="80" w:lineRule="atLeast"/>
        <w:ind w:right="0" w:firstLine="601"/>
        <w:jc w:val="left"/>
        <w:textAlignment w:val="auto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三、投标报名</w:t>
      </w:r>
    </w:p>
    <w:p>
      <w:pPr>
        <w:widowControl/>
        <w:shd w:val="clear" w:color="auto" w:fill="FFFFFF"/>
        <w:wordWrap/>
        <w:adjustRightInd/>
        <w:snapToGrid/>
        <w:spacing w:line="80" w:lineRule="atLeast"/>
        <w:ind w:right="0" w:firstLine="6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1、报名时间：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u w:val="single"/>
        </w:rPr>
        <w:t>截止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  <w:lang w:val="en-US" w:eastAsia="zh-CN"/>
        </w:rPr>
        <w:t>2019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  <w:lang w:val="en-US" w:eastAsia="zh-CN"/>
        </w:rPr>
        <w:t>27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u w:val="single"/>
        </w:rPr>
        <w:t>日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  <w:lang w:val="en-US" w:eastAsia="zh-CN"/>
        </w:rPr>
        <w:t>16：00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u w:val="single"/>
        </w:rPr>
        <w:t>时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，</w:t>
      </w:r>
      <w:r>
        <w:rPr>
          <w:rFonts w:hint="eastAsia" w:ascii="宋体" w:hAnsi="宋体" w:eastAsia="宋体" w:cs="宋体"/>
          <w:kern w:val="0"/>
          <w:sz w:val="28"/>
          <w:szCs w:val="28"/>
        </w:rPr>
        <w:t>逾期不再接受投标单位的报名。</w:t>
      </w:r>
    </w:p>
    <w:p>
      <w:pPr>
        <w:widowControl/>
        <w:shd w:val="clear" w:color="auto" w:fill="FFFFFF"/>
        <w:wordWrap/>
        <w:adjustRightInd/>
        <w:snapToGrid/>
        <w:spacing w:line="80" w:lineRule="atLeast"/>
        <w:ind w:right="0" w:firstLine="6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2、报名方式：采取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网上报名方式</w:t>
      </w:r>
      <w:r>
        <w:rPr>
          <w:rFonts w:hint="eastAsia" w:ascii="宋体" w:hAnsi="宋体" w:eastAsia="宋体" w:cs="宋体"/>
          <w:kern w:val="0"/>
          <w:sz w:val="28"/>
          <w:szCs w:val="28"/>
        </w:rPr>
        <w:t>，通过“云筑网”上进行报名（网址http://www.yzw.cn/），不接受其他方式报名。说明：</w:t>
      </w:r>
    </w:p>
    <w:p>
      <w:pPr>
        <w:widowControl/>
        <w:shd w:val="clear" w:color="auto" w:fill="FFFFFF"/>
        <w:wordWrap/>
        <w:adjustRightInd/>
        <w:snapToGrid/>
        <w:spacing w:line="80" w:lineRule="atLeast"/>
        <w:ind w:right="0" w:firstLine="6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kern w:val="0"/>
          <w:sz w:val="28"/>
          <w:szCs w:val="28"/>
        </w:rPr>
        <w:instrText xml:space="preserve"> = 1 \* GB3 \* MERGEFORMAT </w:instrTex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</w:rPr>
        <w:t>①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kern w:val="0"/>
          <w:sz w:val="28"/>
          <w:szCs w:val="28"/>
        </w:rPr>
        <w:t>已在“云筑网”完成正式分供方注册的投标人，直接登录“云筑网”（网址http://www.yzw.cn/）输入用户名和密码，成功登录后签收招标公告并点击报名；</w:t>
      </w:r>
    </w:p>
    <w:p>
      <w:pPr>
        <w:widowControl/>
        <w:shd w:val="clear" w:color="auto" w:fill="FFFFFF"/>
        <w:wordWrap/>
        <w:adjustRightInd/>
        <w:snapToGrid/>
        <w:spacing w:line="80" w:lineRule="atLeast"/>
        <w:ind w:right="0" w:firstLine="600"/>
        <w:jc w:val="left"/>
        <w:textAlignment w:val="auto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kern w:val="0"/>
          <w:sz w:val="28"/>
          <w:szCs w:val="28"/>
        </w:rPr>
        <w:instrText xml:space="preserve"> = 2 \* GB3 \* MERGEFORMAT </w:instrTex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</w:rPr>
        <w:t>②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kern w:val="0"/>
          <w:sz w:val="28"/>
          <w:szCs w:val="28"/>
        </w:rPr>
        <w:t>未在“云筑网”注册的投标人，需先登录“云筑网”（网址http://www.yzw.cn/）网页注册成功后，再行报名。</w:t>
      </w:r>
    </w:p>
    <w:p>
      <w:pPr>
        <w:widowControl/>
        <w:numPr>
          <w:ilvl w:val="0"/>
          <w:numId w:val="2"/>
        </w:numPr>
        <w:shd w:val="clear" w:color="auto" w:fill="FFFFFF"/>
        <w:wordWrap/>
        <w:adjustRightInd/>
        <w:snapToGrid/>
        <w:spacing w:line="80" w:lineRule="atLeast"/>
        <w:ind w:right="0" w:firstLine="6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需上传云筑网资料：</w:t>
      </w:r>
    </w:p>
    <w:p>
      <w:pPr>
        <w:widowControl/>
        <w:shd w:val="clear" w:color="auto" w:fill="FFFFFF"/>
        <w:wordWrap/>
        <w:adjustRightInd/>
        <w:snapToGrid/>
        <w:spacing w:line="80" w:lineRule="atLeast"/>
        <w:ind w:right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kern w:val="0"/>
          <w:sz w:val="28"/>
          <w:szCs w:val="28"/>
        </w:rPr>
        <w:instrText xml:space="preserve"> = 1 \* GB3 \* MERGEFORMAT </w:instrTex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</w:rPr>
        <w:t>①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《企业情况表》(具体详见附表1)；            </w:t>
      </w:r>
    </w:p>
    <w:p>
      <w:pPr>
        <w:widowControl/>
        <w:shd w:val="clear" w:color="auto" w:fill="FFFFFF"/>
        <w:wordWrap/>
        <w:adjustRightInd/>
        <w:snapToGrid/>
        <w:spacing w:line="80" w:lineRule="atLeast"/>
        <w:ind w:right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kern w:val="0"/>
          <w:sz w:val="28"/>
          <w:szCs w:val="28"/>
        </w:rPr>
        <w:instrText xml:space="preserve"> = 2 \* GB3 \* MERGEFORMAT </w:instrTex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</w:rPr>
        <w:t>②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kern w:val="0"/>
          <w:sz w:val="28"/>
          <w:szCs w:val="28"/>
        </w:rPr>
        <w:t>法定代表人身份证明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》</w:t>
      </w:r>
      <w:r>
        <w:rPr>
          <w:rFonts w:hint="eastAsia" w:ascii="宋体" w:hAnsi="宋体" w:eastAsia="宋体" w:cs="宋体"/>
          <w:kern w:val="0"/>
          <w:sz w:val="28"/>
          <w:szCs w:val="28"/>
        </w:rPr>
        <w:t>(具体详见附表1)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；</w:t>
      </w:r>
    </w:p>
    <w:p>
      <w:pPr>
        <w:widowControl/>
        <w:shd w:val="clear" w:color="auto" w:fill="FFFFFF"/>
        <w:wordWrap/>
        <w:adjustRightInd/>
        <w:snapToGrid/>
        <w:spacing w:line="80" w:lineRule="atLeast"/>
        <w:ind w:right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kern w:val="0"/>
          <w:sz w:val="28"/>
          <w:szCs w:val="28"/>
        </w:rPr>
        <w:instrText xml:space="preserve"> = 3 \* GB3 \* MERGEFORMAT </w:instrTex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</w:rPr>
        <w:t>③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《法定代表人授权委托书》</w:t>
      </w:r>
      <w:r>
        <w:rPr>
          <w:rFonts w:hint="eastAsia" w:ascii="宋体" w:hAnsi="宋体" w:eastAsia="宋体" w:cs="宋体"/>
          <w:kern w:val="0"/>
          <w:sz w:val="28"/>
          <w:szCs w:val="28"/>
        </w:rPr>
        <w:t>(具体详见附表1)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；</w:t>
      </w:r>
    </w:p>
    <w:p>
      <w:pPr>
        <w:widowControl/>
        <w:shd w:val="clear" w:color="auto" w:fill="FFFFFF"/>
        <w:wordWrap/>
        <w:adjustRightInd/>
        <w:snapToGrid/>
        <w:spacing w:line="80" w:lineRule="atLeast"/>
        <w:ind w:right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kern w:val="0"/>
          <w:sz w:val="28"/>
          <w:szCs w:val="28"/>
        </w:rPr>
        <w:instrText xml:space="preserve"> = 4 \* GB3 \* MERGEFORMAT </w:instrTex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</w:rPr>
        <w:t>④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kern w:val="0"/>
          <w:sz w:val="28"/>
          <w:szCs w:val="28"/>
        </w:rPr>
        <w:t>营业执照复印件；</w:t>
      </w:r>
    </w:p>
    <w:p>
      <w:pPr>
        <w:widowControl/>
        <w:shd w:val="clear" w:color="auto" w:fill="FFFFFF"/>
        <w:wordWrap/>
        <w:adjustRightInd/>
        <w:snapToGrid/>
        <w:spacing w:line="80" w:lineRule="atLeast"/>
        <w:ind w:right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kern w:val="0"/>
          <w:sz w:val="28"/>
          <w:szCs w:val="28"/>
        </w:rPr>
        <w:instrText xml:space="preserve"> = 5 \* GB3 \* MERGEFORMAT </w:instrTex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</w:rPr>
        <w:t>⑤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kern w:val="0"/>
          <w:sz w:val="28"/>
          <w:szCs w:val="28"/>
        </w:rPr>
        <w:t>一般纳税人资质证明；</w:t>
      </w:r>
    </w:p>
    <w:p>
      <w:pPr>
        <w:widowControl/>
        <w:shd w:val="clear" w:color="auto" w:fill="FFFFFF"/>
        <w:wordWrap/>
        <w:adjustRightInd/>
        <w:snapToGrid/>
        <w:spacing w:line="80" w:lineRule="atLeast"/>
        <w:ind w:right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kern w:val="0"/>
          <w:sz w:val="28"/>
          <w:szCs w:val="28"/>
        </w:rPr>
        <w:instrText xml:space="preserve"> = 6 \* GB3 \* MERGEFORMAT </w:instrTex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</w:rPr>
        <w:t>⑥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kern w:val="0"/>
          <w:sz w:val="28"/>
          <w:szCs w:val="28"/>
        </w:rPr>
        <w:t>法人身份证复印件；</w:t>
      </w:r>
    </w:p>
    <w:p>
      <w:pPr>
        <w:widowControl/>
        <w:shd w:val="clear" w:color="auto" w:fill="FFFFFF"/>
        <w:wordWrap/>
        <w:adjustRightInd/>
        <w:snapToGrid/>
        <w:spacing w:line="80" w:lineRule="atLeast"/>
        <w:ind w:right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以上所有资料须提供加盖公章扫描件，请各投标单位务必认真填写并按要求提供相应的证明资料，投标人应保证本表所填内容真实有效，如与事实有出入，则取消报名资格或视为无效投标</w:t>
      </w:r>
    </w:p>
    <w:p>
      <w:pPr>
        <w:widowControl/>
        <w:shd w:val="clear" w:color="auto" w:fill="FFFFFF"/>
        <w:wordWrap/>
        <w:adjustRightInd/>
        <w:snapToGrid/>
        <w:spacing w:beforeLines="50" w:afterLines="50" w:line="80" w:lineRule="atLeast"/>
        <w:ind w:right="0" w:firstLine="601"/>
        <w:jc w:val="left"/>
        <w:textAlignment w:val="auto"/>
        <w:rPr>
          <w:rFonts w:hint="eastAsia" w:ascii="宋体" w:hAnsi="宋体" w:eastAsia="宋体" w:cs="宋体"/>
          <w:b/>
          <w:kern w:val="0"/>
          <w:sz w:val="28"/>
          <w:szCs w:val="28"/>
        </w:rPr>
      </w:pPr>
    </w:p>
    <w:p>
      <w:pPr>
        <w:widowControl/>
        <w:shd w:val="clear" w:color="auto" w:fill="FFFFFF"/>
        <w:wordWrap/>
        <w:adjustRightInd/>
        <w:snapToGrid/>
        <w:spacing w:beforeLines="50" w:afterLines="50" w:line="80" w:lineRule="atLeast"/>
        <w:ind w:right="0" w:firstLine="601"/>
        <w:jc w:val="left"/>
        <w:textAlignment w:val="auto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四、发布标书时间</w:t>
      </w:r>
    </w:p>
    <w:p>
      <w:pPr>
        <w:widowControl/>
        <w:shd w:val="clear" w:color="auto" w:fill="FFFFFF"/>
        <w:wordWrap/>
        <w:adjustRightInd/>
        <w:snapToGrid/>
        <w:spacing w:line="80" w:lineRule="atLeast"/>
        <w:ind w:right="0" w:firstLine="6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招标人将告知投标人是否通过资格预审，对通过资格预审的投标人发布招标文件，时间另行通知。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95" w:lineRule="atLeast"/>
        <w:ind w:left="0" w:right="0" w:firstLine="660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shd w:val="clear" w:fill="FFFFFF"/>
        </w:rPr>
        <w:t>物资部联系人：关长东   18511862525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95" w:lineRule="atLeast"/>
        <w:ind w:left="0" w:right="0" w:firstLine="660"/>
        <w:rPr>
          <w:rFonts w:hint="eastAsia" w:ascii="宋体" w:hAnsi="宋体" w:cs="宋体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shd w:val="clear" w:fill="FFFFFF"/>
        </w:rPr>
        <w:t>商务部联系人：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韩玉磊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shd w:val="clear" w:fill="FFFFFF"/>
        </w:rPr>
        <w:t>  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 xml:space="preserve">  18301237244 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95" w:lineRule="atLeast"/>
        <w:ind w:left="0" w:right="0" w:firstLine="66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shd w:val="clear" w:fill="FFFFFF"/>
        </w:rPr>
        <w:t xml:space="preserve">技术部联系人：张文智   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shd w:val="clear" w:fill="FFFFFF"/>
        </w:rPr>
        <w:t>18701012565</w:t>
      </w:r>
    </w:p>
    <w:p>
      <w:pPr>
        <w:widowControl/>
        <w:shd w:val="clear" w:color="auto" w:fill="FFFFFF"/>
        <w:wordWrap/>
        <w:adjustRightInd/>
        <w:snapToGrid/>
        <w:spacing w:line="80" w:lineRule="atLeast"/>
        <w:ind w:right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widowControl/>
        <w:shd w:val="clear" w:color="auto" w:fill="FFFFFF"/>
        <w:wordWrap/>
        <w:adjustRightInd/>
        <w:snapToGrid/>
        <w:spacing w:line="80" w:lineRule="atLeast"/>
        <w:ind w:right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地址：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北京市</w:t>
      </w:r>
      <w:r>
        <w:rPr>
          <w:rFonts w:hint="eastAsia"/>
          <w:sz w:val="28"/>
          <w:szCs w:val="28"/>
        </w:rPr>
        <w:t>昌平区沙河镇高教园</w:t>
      </w:r>
    </w:p>
    <w:p>
      <w:pPr>
        <w:widowControl/>
        <w:shd w:val="clear" w:color="auto" w:fill="FFFFFF"/>
        <w:wordWrap/>
        <w:adjustRightInd/>
        <w:snapToGrid/>
        <w:spacing w:line="80" w:lineRule="atLeast"/>
        <w:ind w:right="0" w:firstLine="600"/>
        <w:jc w:val="righ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356A"/>
    <w:multiLevelType w:val="multilevel"/>
    <w:tmpl w:val="366D356A"/>
    <w:lvl w:ilvl="0" w:tentative="0">
      <w:start w:val="1"/>
      <w:numFmt w:val="decimal"/>
      <w:lvlText w:val="%1"/>
      <w:lvlJc w:val="left"/>
      <w:pPr>
        <w:tabs>
          <w:tab w:val="left" w:pos="992"/>
        </w:tabs>
        <w:ind w:left="992" w:hanging="992"/>
      </w:pPr>
      <w:rPr>
        <w:rFonts w:hint="eastAsia" w:cs="Times New Roman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2694"/>
        </w:tabs>
        <w:ind w:left="2694" w:hanging="992"/>
      </w:pPr>
      <w:rPr>
        <w:rFonts w:hint="eastAsia" w:cs="Times New Roman"/>
        <w:i w:val="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992"/>
        </w:tabs>
        <w:ind w:left="992" w:hanging="992"/>
      </w:pPr>
      <w:rPr>
        <w:rFonts w:hint="eastAsia" w:cs="Times New Roman"/>
        <w:color w:val="auto"/>
      </w:rPr>
    </w:lvl>
    <w:lvl w:ilvl="3" w:tentative="0">
      <w:start w:val="1"/>
      <w:numFmt w:val="decimal"/>
      <w:lvlText w:val="%1.%2.%3.%4"/>
      <w:lvlJc w:val="left"/>
      <w:pPr>
        <w:tabs>
          <w:tab w:val="left" w:pos="992"/>
        </w:tabs>
        <w:ind w:left="992" w:hanging="992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spacing w:val="0"/>
        <w:position w:val="0"/>
        <w:u w:val="none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 w:cs="Times New Roman"/>
      </w:rPr>
    </w:lvl>
  </w:abstractNum>
  <w:abstractNum w:abstractNumId="1">
    <w:nsid w:val="5524E3E2"/>
    <w:multiLevelType w:val="singleLevel"/>
    <w:tmpl w:val="5524E3E2"/>
    <w:lvl w:ilvl="0" w:tentative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DE"/>
    <w:rsid w:val="00023790"/>
    <w:rsid w:val="00024AEC"/>
    <w:rsid w:val="00053235"/>
    <w:rsid w:val="000862EA"/>
    <w:rsid w:val="000B2B52"/>
    <w:rsid w:val="000B7595"/>
    <w:rsid w:val="000C4A15"/>
    <w:rsid w:val="000E0891"/>
    <w:rsid w:val="00112665"/>
    <w:rsid w:val="00121181"/>
    <w:rsid w:val="00121AD1"/>
    <w:rsid w:val="0015472D"/>
    <w:rsid w:val="00161E46"/>
    <w:rsid w:val="00163C97"/>
    <w:rsid w:val="001800F6"/>
    <w:rsid w:val="00197545"/>
    <w:rsid w:val="001A7B1B"/>
    <w:rsid w:val="001C287E"/>
    <w:rsid w:val="001E7771"/>
    <w:rsid w:val="001F7627"/>
    <w:rsid w:val="00216792"/>
    <w:rsid w:val="00230051"/>
    <w:rsid w:val="0023217C"/>
    <w:rsid w:val="00286769"/>
    <w:rsid w:val="002C31B9"/>
    <w:rsid w:val="00300ABD"/>
    <w:rsid w:val="0030595B"/>
    <w:rsid w:val="003258B8"/>
    <w:rsid w:val="0034237E"/>
    <w:rsid w:val="00351B87"/>
    <w:rsid w:val="00356379"/>
    <w:rsid w:val="00370C50"/>
    <w:rsid w:val="00377A38"/>
    <w:rsid w:val="003C596F"/>
    <w:rsid w:val="003F368D"/>
    <w:rsid w:val="004121F6"/>
    <w:rsid w:val="00430BAE"/>
    <w:rsid w:val="004567DB"/>
    <w:rsid w:val="00461739"/>
    <w:rsid w:val="0046184F"/>
    <w:rsid w:val="0047356E"/>
    <w:rsid w:val="00476AF6"/>
    <w:rsid w:val="004933DF"/>
    <w:rsid w:val="004C09A2"/>
    <w:rsid w:val="004F3FEA"/>
    <w:rsid w:val="005061D7"/>
    <w:rsid w:val="005069E4"/>
    <w:rsid w:val="00507814"/>
    <w:rsid w:val="00520554"/>
    <w:rsid w:val="00527BCF"/>
    <w:rsid w:val="00530418"/>
    <w:rsid w:val="005A5B60"/>
    <w:rsid w:val="005B19CD"/>
    <w:rsid w:val="005D6DAC"/>
    <w:rsid w:val="005F163D"/>
    <w:rsid w:val="0060573A"/>
    <w:rsid w:val="00607806"/>
    <w:rsid w:val="0063363D"/>
    <w:rsid w:val="00644104"/>
    <w:rsid w:val="00644AD7"/>
    <w:rsid w:val="00650651"/>
    <w:rsid w:val="006C05A5"/>
    <w:rsid w:val="006C608B"/>
    <w:rsid w:val="00701682"/>
    <w:rsid w:val="0070736F"/>
    <w:rsid w:val="00715BEC"/>
    <w:rsid w:val="00732887"/>
    <w:rsid w:val="00742730"/>
    <w:rsid w:val="00764D5F"/>
    <w:rsid w:val="007650C7"/>
    <w:rsid w:val="00787661"/>
    <w:rsid w:val="007C2786"/>
    <w:rsid w:val="007C36DE"/>
    <w:rsid w:val="007C4282"/>
    <w:rsid w:val="00807AA8"/>
    <w:rsid w:val="00816EC1"/>
    <w:rsid w:val="00872BCC"/>
    <w:rsid w:val="00881894"/>
    <w:rsid w:val="008858A3"/>
    <w:rsid w:val="008B4F75"/>
    <w:rsid w:val="008B6E7B"/>
    <w:rsid w:val="008C5D31"/>
    <w:rsid w:val="008E0FC9"/>
    <w:rsid w:val="008F03BA"/>
    <w:rsid w:val="009322BE"/>
    <w:rsid w:val="00937147"/>
    <w:rsid w:val="00946038"/>
    <w:rsid w:val="0094763E"/>
    <w:rsid w:val="00953FD8"/>
    <w:rsid w:val="009553CF"/>
    <w:rsid w:val="009A2E95"/>
    <w:rsid w:val="009B2373"/>
    <w:rsid w:val="009C6A42"/>
    <w:rsid w:val="009E35B1"/>
    <w:rsid w:val="009F2369"/>
    <w:rsid w:val="009F6859"/>
    <w:rsid w:val="00A07190"/>
    <w:rsid w:val="00A11DF6"/>
    <w:rsid w:val="00A17687"/>
    <w:rsid w:val="00A35538"/>
    <w:rsid w:val="00AB5192"/>
    <w:rsid w:val="00AF6B30"/>
    <w:rsid w:val="00B10D6C"/>
    <w:rsid w:val="00B2046B"/>
    <w:rsid w:val="00B51859"/>
    <w:rsid w:val="00B52B24"/>
    <w:rsid w:val="00B64518"/>
    <w:rsid w:val="00B83B4A"/>
    <w:rsid w:val="00BB79B0"/>
    <w:rsid w:val="00BE236F"/>
    <w:rsid w:val="00C1613F"/>
    <w:rsid w:val="00C1729F"/>
    <w:rsid w:val="00C214AE"/>
    <w:rsid w:val="00C40BBC"/>
    <w:rsid w:val="00C44BC0"/>
    <w:rsid w:val="00C761C1"/>
    <w:rsid w:val="00C91106"/>
    <w:rsid w:val="00CD2FE1"/>
    <w:rsid w:val="00D216C9"/>
    <w:rsid w:val="00D31148"/>
    <w:rsid w:val="00D53B20"/>
    <w:rsid w:val="00DB427B"/>
    <w:rsid w:val="00DC4146"/>
    <w:rsid w:val="00DD598B"/>
    <w:rsid w:val="00DE2A11"/>
    <w:rsid w:val="00DF0557"/>
    <w:rsid w:val="00E0685B"/>
    <w:rsid w:val="00E30572"/>
    <w:rsid w:val="00E3172C"/>
    <w:rsid w:val="00E36BE9"/>
    <w:rsid w:val="00EC0D0A"/>
    <w:rsid w:val="00EC12E6"/>
    <w:rsid w:val="00EC6AF6"/>
    <w:rsid w:val="00F042DF"/>
    <w:rsid w:val="00F52CC8"/>
    <w:rsid w:val="00F87DBA"/>
    <w:rsid w:val="00FA7BF6"/>
    <w:rsid w:val="00FE1751"/>
    <w:rsid w:val="00FE67D0"/>
    <w:rsid w:val="00FE6AD4"/>
    <w:rsid w:val="025C116B"/>
    <w:rsid w:val="04762AE0"/>
    <w:rsid w:val="05BE40FB"/>
    <w:rsid w:val="08961326"/>
    <w:rsid w:val="0B5730A8"/>
    <w:rsid w:val="0B813340"/>
    <w:rsid w:val="0BAD5DC5"/>
    <w:rsid w:val="0BB9031B"/>
    <w:rsid w:val="0BE72997"/>
    <w:rsid w:val="0D884641"/>
    <w:rsid w:val="0EA42691"/>
    <w:rsid w:val="0ED542E3"/>
    <w:rsid w:val="0F8C6010"/>
    <w:rsid w:val="10F56E69"/>
    <w:rsid w:val="12055E2F"/>
    <w:rsid w:val="12FC24B4"/>
    <w:rsid w:val="13045342"/>
    <w:rsid w:val="139B0D39"/>
    <w:rsid w:val="13ED49BF"/>
    <w:rsid w:val="16A35AA1"/>
    <w:rsid w:val="16C44307"/>
    <w:rsid w:val="17251E2F"/>
    <w:rsid w:val="18103FAC"/>
    <w:rsid w:val="19D5786F"/>
    <w:rsid w:val="1B3A60FC"/>
    <w:rsid w:val="1C87045D"/>
    <w:rsid w:val="1EB9433A"/>
    <w:rsid w:val="1EDD7580"/>
    <w:rsid w:val="21433342"/>
    <w:rsid w:val="21807701"/>
    <w:rsid w:val="22E771D2"/>
    <w:rsid w:val="23662DAE"/>
    <w:rsid w:val="23BB6D5F"/>
    <w:rsid w:val="24314E1E"/>
    <w:rsid w:val="25CB240D"/>
    <w:rsid w:val="261933E2"/>
    <w:rsid w:val="26770C6E"/>
    <w:rsid w:val="26B035CC"/>
    <w:rsid w:val="27D061DC"/>
    <w:rsid w:val="2A1F5DDD"/>
    <w:rsid w:val="2B762E19"/>
    <w:rsid w:val="2D58070E"/>
    <w:rsid w:val="2EB6318E"/>
    <w:rsid w:val="2F394FF7"/>
    <w:rsid w:val="2F7B2B74"/>
    <w:rsid w:val="31E74E89"/>
    <w:rsid w:val="329D5181"/>
    <w:rsid w:val="32C0096C"/>
    <w:rsid w:val="32FE2435"/>
    <w:rsid w:val="34756B1F"/>
    <w:rsid w:val="36043977"/>
    <w:rsid w:val="36E36BD3"/>
    <w:rsid w:val="37AA067D"/>
    <w:rsid w:val="37B75977"/>
    <w:rsid w:val="38027637"/>
    <w:rsid w:val="390B7F08"/>
    <w:rsid w:val="3B013DDA"/>
    <w:rsid w:val="3BD34132"/>
    <w:rsid w:val="3BE76CD9"/>
    <w:rsid w:val="3C2D1D47"/>
    <w:rsid w:val="3C6455D2"/>
    <w:rsid w:val="3DDA6EEB"/>
    <w:rsid w:val="3F4E231C"/>
    <w:rsid w:val="3F522DEF"/>
    <w:rsid w:val="3FD80080"/>
    <w:rsid w:val="3FE53AD4"/>
    <w:rsid w:val="40A65877"/>
    <w:rsid w:val="411078CD"/>
    <w:rsid w:val="412255E9"/>
    <w:rsid w:val="41F56C7D"/>
    <w:rsid w:val="432F3BEF"/>
    <w:rsid w:val="458845A4"/>
    <w:rsid w:val="478665E8"/>
    <w:rsid w:val="47962FFF"/>
    <w:rsid w:val="481F5B73"/>
    <w:rsid w:val="487D4E74"/>
    <w:rsid w:val="496038EF"/>
    <w:rsid w:val="4971160B"/>
    <w:rsid w:val="4B1E03CD"/>
    <w:rsid w:val="5119199D"/>
    <w:rsid w:val="51583680"/>
    <w:rsid w:val="51643567"/>
    <w:rsid w:val="51A56417"/>
    <w:rsid w:val="53852E47"/>
    <w:rsid w:val="53BD5321"/>
    <w:rsid w:val="54016E61"/>
    <w:rsid w:val="548C0FC4"/>
    <w:rsid w:val="54DA0D43"/>
    <w:rsid w:val="556F7038"/>
    <w:rsid w:val="55E01364"/>
    <w:rsid w:val="563B5637"/>
    <w:rsid w:val="58E537F0"/>
    <w:rsid w:val="59C34A39"/>
    <w:rsid w:val="5A160FDB"/>
    <w:rsid w:val="5AA708CA"/>
    <w:rsid w:val="5AB343BC"/>
    <w:rsid w:val="5B6C3B65"/>
    <w:rsid w:val="5DAE2FC1"/>
    <w:rsid w:val="60B255BA"/>
    <w:rsid w:val="62407FB4"/>
    <w:rsid w:val="63577E08"/>
    <w:rsid w:val="63735D17"/>
    <w:rsid w:val="63CB03DD"/>
    <w:rsid w:val="64025DF0"/>
    <w:rsid w:val="64BB74ED"/>
    <w:rsid w:val="64D11873"/>
    <w:rsid w:val="658A2326"/>
    <w:rsid w:val="65F3448F"/>
    <w:rsid w:val="66704CB4"/>
    <w:rsid w:val="66DE62E6"/>
    <w:rsid w:val="68D11D83"/>
    <w:rsid w:val="6A415DEA"/>
    <w:rsid w:val="6A7D2C0D"/>
    <w:rsid w:val="6C8E3885"/>
    <w:rsid w:val="6E9640A5"/>
    <w:rsid w:val="7010658D"/>
    <w:rsid w:val="7075451C"/>
    <w:rsid w:val="71D07E52"/>
    <w:rsid w:val="72E65FDC"/>
    <w:rsid w:val="72FF73E9"/>
    <w:rsid w:val="73B10666"/>
    <w:rsid w:val="747954CD"/>
    <w:rsid w:val="74A05233"/>
    <w:rsid w:val="756C6735"/>
    <w:rsid w:val="77321BF9"/>
    <w:rsid w:val="776B3C7C"/>
    <w:rsid w:val="784B3321"/>
    <w:rsid w:val="79291653"/>
    <w:rsid w:val="7A0961D0"/>
    <w:rsid w:val="7AA64BBF"/>
    <w:rsid w:val="7B1B69D9"/>
    <w:rsid w:val="7B9E45DB"/>
    <w:rsid w:val="7C4256CC"/>
    <w:rsid w:val="7D2378CB"/>
    <w:rsid w:val="7DC0088B"/>
    <w:rsid w:val="7E364CA1"/>
    <w:rsid w:val="7E4B2F3F"/>
    <w:rsid w:val="7F035F71"/>
    <w:rsid w:val="7FE377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semiHidden="0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qFormat="1"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9"/>
    <w:pPr>
      <w:numPr>
        <w:ilvl w:val="1"/>
        <w:numId w:val="1"/>
      </w:numPr>
      <w:tabs>
        <w:tab w:val="left" w:pos="992"/>
      </w:tabs>
      <w:spacing w:before="156" w:after="156"/>
      <w:outlineLvl w:val="1"/>
    </w:pPr>
    <w:rPr>
      <w:b/>
      <w:bCs/>
      <w:szCs w:val="32"/>
    </w:rPr>
  </w:style>
  <w:style w:type="character" w:default="1" w:styleId="11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qFormat/>
    <w:uiPriority w:val="99"/>
    <w:pPr>
      <w:jc w:val="left"/>
    </w:pPr>
  </w:style>
  <w:style w:type="paragraph" w:styleId="4">
    <w:name w:val="Balloon Text"/>
    <w:basedOn w:val="1"/>
    <w:link w:val="19"/>
    <w:qFormat/>
    <w:uiPriority w:val="99"/>
    <w:rPr>
      <w:sz w:val="18"/>
      <w:szCs w:val="18"/>
    </w:rPr>
  </w:style>
  <w:style w:type="paragraph" w:styleId="5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6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7">
    <w:name w:val="Normal (Web)"/>
    <w:basedOn w:val="1"/>
    <w:semiHidden/>
    <w:unhideWhenUsed/>
    <w:qFormat/>
    <w:lock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annotation subject"/>
    <w:basedOn w:val="3"/>
    <w:next w:val="3"/>
    <w:link w:val="18"/>
    <w:qFormat/>
    <w:uiPriority w:val="99"/>
    <w:rPr>
      <w:b/>
      <w:bCs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99"/>
    <w:rPr>
      <w:rFonts w:cs="Times New Roman"/>
      <w:b/>
    </w:rPr>
  </w:style>
  <w:style w:type="character" w:styleId="13">
    <w:name w:val="FollowedHyperlink"/>
    <w:basedOn w:val="11"/>
    <w:qFormat/>
    <w:uiPriority w:val="99"/>
    <w:rPr>
      <w:rFonts w:cs="Times New Roman"/>
      <w:color w:val="555555"/>
      <w:sz w:val="18"/>
      <w:u w:val="none"/>
    </w:rPr>
  </w:style>
  <w:style w:type="character" w:styleId="14">
    <w:name w:val="Hyperlink"/>
    <w:basedOn w:val="11"/>
    <w:qFormat/>
    <w:uiPriority w:val="99"/>
    <w:rPr>
      <w:rFonts w:cs="Times New Roman"/>
      <w:color w:val="555555"/>
      <w:sz w:val="18"/>
      <w:u w:val="none"/>
    </w:rPr>
  </w:style>
  <w:style w:type="character" w:styleId="15">
    <w:name w:val="annotation reference"/>
    <w:basedOn w:val="11"/>
    <w:qFormat/>
    <w:uiPriority w:val="99"/>
    <w:rPr>
      <w:rFonts w:cs="Times New Roman"/>
      <w:sz w:val="21"/>
    </w:rPr>
  </w:style>
  <w:style w:type="character" w:customStyle="1" w:styleId="16">
    <w:name w:val="Heading 2 Char"/>
    <w:basedOn w:val="11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7">
    <w:name w:val="Comment Text Char"/>
    <w:basedOn w:val="11"/>
    <w:link w:val="3"/>
    <w:semiHidden/>
    <w:qFormat/>
    <w:locked/>
    <w:uiPriority w:val="99"/>
    <w:rPr>
      <w:rFonts w:ascii="Calibri" w:hAnsi="Calibri" w:cs="Times New Roman"/>
      <w:kern w:val="2"/>
      <w:sz w:val="22"/>
    </w:rPr>
  </w:style>
  <w:style w:type="character" w:customStyle="1" w:styleId="18">
    <w:name w:val="Comment Subject Char"/>
    <w:basedOn w:val="17"/>
    <w:link w:val="8"/>
    <w:semiHidden/>
    <w:qFormat/>
    <w:locked/>
    <w:uiPriority w:val="99"/>
    <w:rPr>
      <w:b/>
    </w:rPr>
  </w:style>
  <w:style w:type="character" w:customStyle="1" w:styleId="19">
    <w:name w:val="Balloon Text Char"/>
    <w:basedOn w:val="11"/>
    <w:link w:val="4"/>
    <w:semiHidden/>
    <w:qFormat/>
    <w:locked/>
    <w:uiPriority w:val="99"/>
    <w:rPr>
      <w:rFonts w:ascii="Calibri" w:hAnsi="Calibri" w:cs="Times New Roman"/>
      <w:kern w:val="2"/>
      <w:sz w:val="18"/>
    </w:rPr>
  </w:style>
  <w:style w:type="character" w:customStyle="1" w:styleId="20">
    <w:name w:val="Footer Char"/>
    <w:basedOn w:val="11"/>
    <w:link w:val="5"/>
    <w:semiHidden/>
    <w:qFormat/>
    <w:locked/>
    <w:uiPriority w:val="99"/>
    <w:rPr>
      <w:rFonts w:cs="Times New Roman"/>
      <w:sz w:val="18"/>
    </w:rPr>
  </w:style>
  <w:style w:type="character" w:customStyle="1" w:styleId="21">
    <w:name w:val="Header Char"/>
    <w:basedOn w:val="11"/>
    <w:link w:val="6"/>
    <w:semiHidden/>
    <w:qFormat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3</Pages>
  <Words>241</Words>
  <Characters>1376</Characters>
  <Lines>0</Lines>
  <Paragraphs>0</Paragraphs>
  <TotalTime>80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2017-03-15T07:53:00Z</dcterms:created>
  <dc:creator>Sky123.Org</dc:creator>
  <cp:lastModifiedBy>86178</cp:lastModifiedBy>
  <cp:lastPrinted>2016-10-13T07:45:00Z</cp:lastPrinted>
  <dcterms:modified xsi:type="dcterms:W3CDTF">2019-09-23T08:13:46Z</dcterms:modified>
  <dc:title>招 标 公 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