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宋体" w:hAnsi="宋体" w:cs="宋体"/>
          <w:b/>
          <w:bCs/>
          <w:color w:val="000000"/>
          <w:sz w:val="32"/>
          <w:szCs w:val="32"/>
        </w:rPr>
      </w:pPr>
    </w:p>
    <w:p>
      <w:pPr>
        <w:widowControl/>
        <w:spacing w:line="480" w:lineRule="atLeast"/>
        <w:jc w:val="center"/>
        <w:rPr>
          <w:rFonts w:hint="eastAsia" w:ascii="宋体" w:hAnsi="宋体" w:cs="宋体"/>
          <w:b/>
          <w:bCs/>
          <w:color w:val="000000"/>
          <w:kern w:val="0"/>
          <w:sz w:val="32"/>
          <w:szCs w:val="32"/>
        </w:rPr>
      </w:pPr>
      <w:r>
        <w:rPr>
          <w:rFonts w:hint="eastAsia" w:ascii="宋体" w:hAnsi="宋体" w:cs="宋体"/>
          <w:b/>
          <w:bCs/>
          <w:color w:val="000000"/>
          <w:kern w:val="0"/>
          <w:sz w:val="32"/>
          <w:szCs w:val="32"/>
        </w:rPr>
        <w:t>中国建筑第六工程局有限公司</w:t>
      </w:r>
    </w:p>
    <w:p>
      <w:pPr>
        <w:widowControl/>
        <w:spacing w:line="480" w:lineRule="atLeast"/>
        <w:jc w:val="center"/>
        <w:rPr>
          <w:rFonts w:ascii="宋体" w:hAnsi="宋体" w:cs="宋体"/>
          <w:b/>
          <w:bCs/>
          <w:color w:val="000000"/>
          <w:kern w:val="0"/>
          <w:sz w:val="32"/>
          <w:szCs w:val="32"/>
        </w:rPr>
      </w:pPr>
      <w:r>
        <w:rPr>
          <w:rFonts w:hint="eastAsia" w:ascii="宋体" w:hAnsi="宋体" w:cs="宋体"/>
          <w:b/>
          <w:bCs/>
          <w:color w:val="000000"/>
          <w:kern w:val="0"/>
          <w:sz w:val="32"/>
          <w:szCs w:val="32"/>
        </w:rPr>
        <w:t xml:space="preserve">   </w:t>
      </w:r>
      <w:r>
        <w:rPr>
          <w:rFonts w:hint="eastAsia" w:ascii="宋体" w:hAnsi="宋体" w:cs="宋体"/>
          <w:b/>
          <w:bCs/>
          <w:color w:val="000000"/>
          <w:kern w:val="0"/>
          <w:sz w:val="32"/>
          <w:szCs w:val="32"/>
          <w:u w:val="single"/>
        </w:rPr>
        <w:t xml:space="preserve"> 商丘市睢阳区商都珠江花园、东方新苑及香君花园安置房建设工程EPC总承包与监理项目第一标段</w:t>
      </w:r>
      <w:r>
        <w:rPr>
          <w:rFonts w:hint="eastAsia" w:ascii="宋体" w:hAnsi="宋体" w:cs="宋体"/>
          <w:b/>
          <w:bCs/>
          <w:color w:val="000000"/>
          <w:kern w:val="0"/>
          <w:sz w:val="32"/>
          <w:szCs w:val="32"/>
        </w:rPr>
        <w:t>项目</w:t>
      </w:r>
      <w:r>
        <w:rPr>
          <w:rFonts w:hint="eastAsia" w:ascii="宋体" w:hAnsi="宋体" w:cs="宋体"/>
          <w:b/>
          <w:bCs/>
          <w:color w:val="000000"/>
          <w:kern w:val="0"/>
          <w:sz w:val="32"/>
          <w:szCs w:val="32"/>
          <w:u w:val="single"/>
          <w:lang w:eastAsia="zh-CN"/>
        </w:rPr>
        <w:t>临建电线电缆</w:t>
      </w:r>
      <w:r>
        <w:rPr>
          <w:rFonts w:hint="eastAsia" w:ascii="宋体" w:hAnsi="宋体" w:cs="宋体"/>
          <w:b/>
          <w:bCs/>
          <w:color w:val="000000"/>
          <w:kern w:val="0"/>
          <w:sz w:val="32"/>
          <w:szCs w:val="32"/>
          <w:u w:val="single"/>
        </w:rPr>
        <w:t>采购</w:t>
      </w:r>
    </w:p>
    <w:p>
      <w:pPr>
        <w:widowControl/>
        <w:spacing w:line="480" w:lineRule="atLeast"/>
        <w:jc w:val="center"/>
        <w:rPr>
          <w:rFonts w:cs="Calibri"/>
          <w:b/>
          <w:bCs/>
          <w:color w:val="000000"/>
          <w:kern w:val="0"/>
          <w:sz w:val="32"/>
          <w:szCs w:val="32"/>
        </w:rPr>
      </w:pPr>
      <w:r>
        <w:rPr>
          <w:rFonts w:hint="eastAsia" w:ascii="宋体" w:hAnsi="宋体" w:cs="宋体"/>
          <w:b/>
          <w:bCs/>
          <w:color w:val="000000"/>
          <w:kern w:val="0"/>
          <w:sz w:val="32"/>
          <w:szCs w:val="32"/>
        </w:rPr>
        <w:t>招标公告</w:t>
      </w:r>
    </w:p>
    <w:p>
      <w:pPr>
        <w:widowControl/>
        <w:spacing w:line="440" w:lineRule="exact"/>
        <w:ind w:firstLine="484" w:firstLineChars="202"/>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根据《中华人民共和国招投标法》等相关法律法规的有关规定，中建六局有限公司对</w:t>
      </w:r>
      <w:r>
        <w:rPr>
          <w:rFonts w:hint="eastAsia" w:ascii="仿宋_GB2312" w:hAnsi="宋体" w:eastAsia="仿宋_GB2312" w:cs="宋体"/>
          <w:b/>
          <w:bCs/>
          <w:color w:val="000000"/>
          <w:kern w:val="0"/>
          <w:sz w:val="24"/>
          <w:szCs w:val="24"/>
          <w:u w:val="single"/>
        </w:rPr>
        <w:t xml:space="preserve"> 商丘市睢阳区商都珠江花园、东方新苑及香君花园安置房建设工程EPC总承包与监理项目第一标段 </w:t>
      </w:r>
      <w:r>
        <w:rPr>
          <w:rFonts w:hint="eastAsia" w:ascii="仿宋_GB2312" w:hAnsi="宋体" w:eastAsia="仿宋_GB2312" w:cs="宋体"/>
          <w:color w:val="000000"/>
          <w:kern w:val="0"/>
          <w:sz w:val="24"/>
          <w:szCs w:val="24"/>
        </w:rPr>
        <w:t>工程所需</w:t>
      </w:r>
      <w:r>
        <w:rPr>
          <w:rFonts w:hint="eastAsia" w:ascii="仿宋_GB2312" w:hAnsi="宋体" w:eastAsia="仿宋_GB2312" w:cs="宋体"/>
          <w:b/>
          <w:bCs/>
          <w:color w:val="000000"/>
          <w:kern w:val="0"/>
          <w:sz w:val="24"/>
          <w:szCs w:val="24"/>
        </w:rPr>
        <w:t xml:space="preserve"> </w:t>
      </w:r>
      <w:r>
        <w:rPr>
          <w:rFonts w:hint="eastAsia" w:ascii="仿宋_GB2312" w:hAnsi="宋体" w:eastAsia="仿宋_GB2312" w:cs="宋体"/>
          <w:b/>
          <w:bCs/>
          <w:color w:val="000000"/>
          <w:kern w:val="0"/>
          <w:sz w:val="24"/>
          <w:szCs w:val="24"/>
          <w:u w:val="single"/>
        </w:rPr>
        <w:t xml:space="preserve"> </w:t>
      </w:r>
      <w:r>
        <w:rPr>
          <w:rFonts w:hint="eastAsia" w:ascii="仿宋_GB2312" w:hAnsi="宋体" w:eastAsia="仿宋_GB2312" w:cs="宋体"/>
          <w:b/>
          <w:bCs/>
          <w:color w:val="000000"/>
          <w:kern w:val="0"/>
          <w:sz w:val="24"/>
          <w:szCs w:val="24"/>
          <w:u w:val="single"/>
          <w:lang w:eastAsia="zh-CN"/>
        </w:rPr>
        <w:t>临建电线电缆</w:t>
      </w:r>
      <w:r>
        <w:rPr>
          <w:rFonts w:hint="eastAsia" w:ascii="仿宋_GB2312" w:hAnsi="宋体" w:eastAsia="仿宋_GB2312" w:cs="宋体"/>
          <w:b/>
          <w:bCs/>
          <w:color w:val="000000"/>
          <w:kern w:val="0"/>
          <w:sz w:val="24"/>
          <w:szCs w:val="24"/>
          <w:u w:val="single"/>
        </w:rPr>
        <w:t xml:space="preserve">采购 </w:t>
      </w:r>
      <w:r>
        <w:rPr>
          <w:rFonts w:hint="eastAsia" w:ascii="仿宋_GB2312" w:hAnsi="宋体" w:eastAsia="仿宋_GB2312" w:cs="宋体"/>
          <w:bCs/>
          <w:color w:val="000000"/>
          <w:kern w:val="0"/>
          <w:sz w:val="24"/>
          <w:szCs w:val="24"/>
        </w:rPr>
        <w:t>设备或</w:t>
      </w:r>
      <w:r>
        <w:rPr>
          <w:rFonts w:hint="eastAsia" w:ascii="仿宋_GB2312" w:hAnsi="宋体" w:eastAsia="仿宋_GB2312" w:cs="宋体"/>
          <w:color w:val="000000"/>
          <w:kern w:val="0"/>
          <w:sz w:val="24"/>
          <w:szCs w:val="24"/>
        </w:rPr>
        <w:t>物资采购进行公开招标，诚邀符合资格要求、能提供优质服务的供应商参加投标及洽谈采购合作事宜。</w:t>
      </w:r>
    </w:p>
    <w:p>
      <w:pPr>
        <w:widowControl/>
        <w:spacing w:line="440" w:lineRule="exact"/>
        <w:ind w:firstLine="487" w:firstLineChars="202"/>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一、工程概况</w:t>
      </w:r>
    </w:p>
    <w:p>
      <w:pPr>
        <w:widowControl/>
        <w:spacing w:line="440" w:lineRule="exact"/>
        <w:ind w:firstLine="849" w:firstLineChars="354"/>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1、工程名称：</w:t>
      </w:r>
      <w:r>
        <w:rPr>
          <w:rFonts w:hint="eastAsia" w:ascii="仿宋_GB2312" w:hAnsi="宋体" w:eastAsia="仿宋_GB2312" w:cs="宋体"/>
          <w:b/>
          <w:bCs/>
          <w:color w:val="000000"/>
          <w:kern w:val="0"/>
          <w:sz w:val="24"/>
          <w:szCs w:val="24"/>
          <w:u w:val="single"/>
        </w:rPr>
        <w:t xml:space="preserve">商丘市睢阳区商都珠江花园、东方新苑及香君花园安置房建设工程EPC总承包与监理项目第一标段 </w:t>
      </w:r>
      <w:r>
        <w:rPr>
          <w:rFonts w:hint="eastAsia" w:ascii="仿宋_GB2312" w:hAnsi="宋体" w:eastAsia="仿宋_GB2312" w:cs="宋体"/>
          <w:color w:val="000000"/>
          <w:kern w:val="0"/>
          <w:sz w:val="24"/>
          <w:szCs w:val="24"/>
        </w:rPr>
        <w:t xml:space="preserve"> </w:t>
      </w:r>
    </w:p>
    <w:p>
      <w:pPr>
        <w:widowControl/>
        <w:spacing w:line="440" w:lineRule="exact"/>
        <w:ind w:firstLine="849" w:firstLineChars="354"/>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2、工程地址</w:t>
      </w:r>
      <w:r>
        <w:rPr>
          <w:rFonts w:hint="eastAsia" w:ascii="仿宋_GB2312" w:hAnsi="宋体" w:eastAsia="仿宋_GB2312" w:cs="宋体"/>
          <w:b/>
          <w:bCs/>
          <w:color w:val="000000"/>
          <w:kern w:val="0"/>
          <w:sz w:val="24"/>
          <w:szCs w:val="24"/>
        </w:rPr>
        <w:t>：</w:t>
      </w:r>
      <w:r>
        <w:rPr>
          <w:rFonts w:hint="eastAsia" w:ascii="仿宋_GB2312" w:hAnsi="宋体" w:eastAsia="仿宋_GB2312" w:cs="宋体"/>
          <w:b/>
          <w:bCs/>
          <w:color w:val="000000"/>
          <w:kern w:val="0"/>
          <w:sz w:val="24"/>
          <w:szCs w:val="24"/>
          <w:u w:val="single"/>
        </w:rPr>
        <w:t>河南省商丘市睢阳区</w:t>
      </w:r>
    </w:p>
    <w:p>
      <w:pPr>
        <w:widowControl/>
        <w:spacing w:line="440" w:lineRule="exact"/>
        <w:ind w:firstLine="849" w:firstLineChars="354"/>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3、工程简述：</w:t>
      </w:r>
      <w:r>
        <w:rPr>
          <w:rFonts w:hint="eastAsia" w:ascii="仿宋_GB2312" w:hAnsi="宋体" w:eastAsia="仿宋_GB2312" w:cs="宋体"/>
          <w:color w:val="000000"/>
          <w:kern w:val="0"/>
          <w:sz w:val="24"/>
          <w:szCs w:val="24"/>
          <w:u w:val="single"/>
        </w:rPr>
        <w:t>商丘市睢阳区商都珠江花园、东方新苑及香君花园安置房建设工程EPC总承包项目位于河南省商丘市睢阳区，项目共分为三个片区，其中东方新苑片区建筑面积约387018㎡，香君花园片区建筑面积约126834.76m2，商都珠江花园片区建筑面积约108309.76m2，合计建筑面积约622162.52m2</w:t>
      </w:r>
      <w:r>
        <w:rPr>
          <w:rFonts w:hint="eastAsia" w:ascii="仿宋_GB2312" w:hAnsi="宋体" w:eastAsia="仿宋_GB2312" w:cs="宋体"/>
          <w:color w:val="000000"/>
          <w:kern w:val="0"/>
          <w:sz w:val="24"/>
          <w:szCs w:val="24"/>
        </w:rPr>
        <w:t>。</w:t>
      </w:r>
    </w:p>
    <w:p>
      <w:pPr>
        <w:widowControl/>
        <w:spacing w:line="440" w:lineRule="exact"/>
        <w:ind w:firstLine="487" w:firstLineChars="202"/>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二、招标主体</w:t>
      </w:r>
    </w:p>
    <w:p>
      <w:pPr>
        <w:widowControl/>
        <w:spacing w:line="440" w:lineRule="exact"/>
        <w:ind w:firstLine="964" w:firstLineChars="400"/>
        <w:jc w:val="left"/>
        <w:rPr>
          <w:rFonts w:ascii="仿宋_GB2312" w:hAnsi="宋体" w:eastAsia="仿宋_GB2312" w:cs="宋体"/>
          <w:color w:val="000000"/>
          <w:kern w:val="0"/>
          <w:sz w:val="24"/>
          <w:szCs w:val="24"/>
          <w:u w:val="single"/>
        </w:rPr>
      </w:pPr>
      <w:r>
        <w:rPr>
          <w:rFonts w:hint="eastAsia" w:ascii="仿宋_GB2312" w:hAnsi="宋体" w:eastAsia="仿宋_GB2312" w:cs="宋体"/>
          <w:b/>
          <w:bCs/>
          <w:color w:val="000000"/>
          <w:kern w:val="0"/>
          <w:sz w:val="24"/>
          <w:szCs w:val="24"/>
          <w:u w:val="single"/>
        </w:rPr>
        <w:t>中国建筑</w:t>
      </w:r>
      <w:r>
        <w:rPr>
          <w:rFonts w:ascii="仿宋_GB2312" w:hAnsi="宋体" w:eastAsia="仿宋_GB2312" w:cs="宋体"/>
          <w:b/>
          <w:bCs/>
          <w:color w:val="000000"/>
          <w:kern w:val="0"/>
          <w:sz w:val="24"/>
          <w:szCs w:val="24"/>
          <w:u w:val="single"/>
        </w:rPr>
        <w:t>第六工程局有限公司</w:t>
      </w:r>
    </w:p>
    <w:p>
      <w:pPr>
        <w:widowControl/>
        <w:spacing w:line="440" w:lineRule="exact"/>
        <w:ind w:firstLine="487" w:firstLineChars="202"/>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三、招标内容</w:t>
      </w:r>
    </w:p>
    <w:p>
      <w:pPr>
        <w:widowControl/>
        <w:spacing w:line="440" w:lineRule="exact"/>
        <w:ind w:firstLine="849" w:firstLineChars="354"/>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1、设备（物资）名称及型号：</w:t>
      </w:r>
      <w:r>
        <w:rPr>
          <w:rFonts w:hint="eastAsia" w:ascii="仿宋_GB2312" w:hAnsi="宋体" w:eastAsia="仿宋_GB2312" w:cs="宋体"/>
          <w:b/>
          <w:bCs/>
          <w:color w:val="000000"/>
          <w:kern w:val="0"/>
          <w:sz w:val="24"/>
          <w:szCs w:val="24"/>
          <w:u w:val="single"/>
        </w:rPr>
        <w:t>详见“附件</w:t>
      </w:r>
      <w:r>
        <w:rPr>
          <w:rFonts w:ascii="仿宋_GB2312" w:hAnsi="宋体" w:eastAsia="仿宋_GB2312" w:cs="宋体"/>
          <w:b/>
          <w:bCs/>
          <w:color w:val="000000"/>
          <w:kern w:val="0"/>
          <w:sz w:val="24"/>
          <w:szCs w:val="24"/>
          <w:u w:val="single"/>
        </w:rPr>
        <w:t>1</w:t>
      </w:r>
      <w:r>
        <w:rPr>
          <w:rFonts w:hint="eastAsia" w:ascii="仿宋_GB2312" w:hAnsi="宋体" w:eastAsia="仿宋_GB2312" w:cs="宋体"/>
          <w:b/>
          <w:bCs/>
          <w:color w:val="000000"/>
          <w:kern w:val="0"/>
          <w:sz w:val="24"/>
          <w:szCs w:val="24"/>
          <w:u w:val="single"/>
        </w:rPr>
        <w:t xml:space="preserve">招标清单”。 </w:t>
      </w:r>
    </w:p>
    <w:p>
      <w:pPr>
        <w:widowControl/>
        <w:spacing w:line="440" w:lineRule="exact"/>
        <w:ind w:firstLine="849" w:firstLineChars="354"/>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2、数量</w:t>
      </w:r>
      <w:r>
        <w:rPr>
          <w:rFonts w:hint="eastAsia" w:ascii="仿宋_GB2312" w:hAnsi="宋体" w:eastAsia="仿宋_GB2312" w:cs="宋体"/>
          <w:b/>
          <w:bCs/>
          <w:color w:val="000000"/>
          <w:kern w:val="0"/>
          <w:sz w:val="24"/>
          <w:szCs w:val="24"/>
        </w:rPr>
        <w:t>：</w:t>
      </w:r>
      <w:r>
        <w:rPr>
          <w:rFonts w:hint="eastAsia" w:ascii="仿宋_GB2312" w:hAnsi="宋体" w:eastAsia="仿宋_GB2312" w:cs="宋体"/>
          <w:b/>
          <w:bCs/>
          <w:color w:val="000000"/>
          <w:kern w:val="0"/>
          <w:sz w:val="24"/>
          <w:szCs w:val="24"/>
          <w:u w:val="single"/>
        </w:rPr>
        <w:t>详见“附件</w:t>
      </w:r>
      <w:r>
        <w:rPr>
          <w:rFonts w:ascii="仿宋_GB2312" w:hAnsi="宋体" w:eastAsia="仿宋_GB2312" w:cs="宋体"/>
          <w:b/>
          <w:bCs/>
          <w:color w:val="000000"/>
          <w:kern w:val="0"/>
          <w:sz w:val="24"/>
          <w:szCs w:val="24"/>
          <w:u w:val="single"/>
        </w:rPr>
        <w:t>1</w:t>
      </w:r>
      <w:r>
        <w:rPr>
          <w:rFonts w:hint="eastAsia" w:ascii="仿宋_GB2312" w:hAnsi="宋体" w:eastAsia="仿宋_GB2312" w:cs="宋体"/>
          <w:b/>
          <w:bCs/>
          <w:color w:val="000000"/>
          <w:kern w:val="0"/>
          <w:sz w:val="24"/>
          <w:szCs w:val="24"/>
          <w:u w:val="single"/>
        </w:rPr>
        <w:t>招标清单”。</w:t>
      </w:r>
    </w:p>
    <w:p>
      <w:pPr>
        <w:widowControl/>
        <w:spacing w:line="440" w:lineRule="exact"/>
        <w:ind w:firstLine="487" w:firstLineChars="202"/>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四、投标人应具备的资格条件</w:t>
      </w:r>
    </w:p>
    <w:p>
      <w:pPr>
        <w:widowControl/>
        <w:spacing w:line="440" w:lineRule="exact"/>
        <w:ind w:left="567" w:leftChars="270" w:firstLine="484" w:firstLineChars="202"/>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本次招标要求投标人须具有资格：具有中华人民共和国企业独立法人资格，持有工商行政管理部门核发并通过最近年检的法人营业执照，营业执照经营范围必须涵盖招标产品的制作或销售。代理人必须得到投标单位的授权。</w:t>
      </w:r>
    </w:p>
    <w:p>
      <w:pPr>
        <w:widowControl/>
        <w:spacing w:line="440" w:lineRule="exact"/>
        <w:ind w:left="567" w:leftChars="270" w:firstLine="484" w:firstLineChars="202"/>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2、资质要求。</w:t>
      </w:r>
    </w:p>
    <w:p>
      <w:pPr>
        <w:widowControl/>
        <w:spacing w:line="440" w:lineRule="exact"/>
        <w:ind w:left="567" w:leftChars="270" w:firstLine="484" w:firstLineChars="202"/>
        <w:jc w:val="left"/>
        <w:rPr>
          <w:rFonts w:ascii="仿宋_GB2312" w:hAnsi="宋体" w:eastAsia="仿宋_GB2312" w:cs="宋体"/>
          <w:color w:val="000000"/>
          <w:kern w:val="0"/>
          <w:sz w:val="24"/>
          <w:szCs w:val="24"/>
        </w:rPr>
      </w:pPr>
      <w:r>
        <w:rPr>
          <w:rFonts w:hint="eastAsia" w:ascii="仿宋_GB2312" w:hAnsi="宋体" w:eastAsia="仿宋_GB2312" w:cs="宋体"/>
          <w:color w:val="FF0000"/>
          <w:kern w:val="0"/>
          <w:sz w:val="24"/>
          <w:szCs w:val="24"/>
        </w:rPr>
        <w:t>3、业绩要求：上传近2年内与中建系统合作过最少二个或多个项目的业绩证明要求提供中建系统联系人及联系方式（盖章扫描件），未上传视为资格审查不合格。</w:t>
      </w:r>
    </w:p>
    <w:p>
      <w:pPr>
        <w:widowControl/>
        <w:spacing w:line="440" w:lineRule="exact"/>
        <w:ind w:left="567" w:leftChars="270" w:firstLine="484" w:firstLineChars="202"/>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4、人员、设备、资金、服务、信誉等方面具有相应的能力。</w:t>
      </w:r>
    </w:p>
    <w:p>
      <w:pPr>
        <w:widowControl/>
        <w:spacing w:line="440" w:lineRule="exact"/>
        <w:ind w:left="567" w:leftChars="270" w:firstLine="484" w:firstLineChars="202"/>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5、符合国家《户用及类似用途空气源热泵采暖机组》规范或标准规定的生产、制造或经营能力。</w:t>
      </w:r>
    </w:p>
    <w:p>
      <w:pPr>
        <w:widowControl/>
        <w:spacing w:line="440" w:lineRule="exact"/>
        <w:ind w:left="567" w:leftChars="270" w:firstLine="484" w:firstLineChars="202"/>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6、其它要求:</w:t>
      </w:r>
    </w:p>
    <w:p>
      <w:pPr>
        <w:widowControl/>
        <w:spacing w:line="440" w:lineRule="exact"/>
        <w:ind w:left="567" w:leftChars="270" w:firstLine="484" w:firstLineChars="202"/>
        <w:jc w:val="left"/>
        <w:rPr>
          <w:rFonts w:ascii="仿宋_GB2312" w:hAnsi="宋体" w:eastAsia="仿宋_GB2312" w:cs="宋体"/>
          <w:color w:val="FF0000"/>
          <w:kern w:val="0"/>
          <w:sz w:val="24"/>
          <w:szCs w:val="24"/>
        </w:rPr>
      </w:pPr>
      <w:r>
        <w:rPr>
          <w:rFonts w:hint="eastAsia" w:ascii="仿宋_GB2312" w:hAnsi="宋体" w:eastAsia="仿宋_GB2312" w:cs="宋体"/>
          <w:color w:val="FF0000"/>
          <w:kern w:val="0"/>
          <w:sz w:val="24"/>
          <w:szCs w:val="24"/>
        </w:rPr>
        <w:t>6.1拟</w:t>
      </w:r>
      <w:r>
        <w:rPr>
          <w:rFonts w:ascii="仿宋_GB2312" w:hAnsi="宋体" w:eastAsia="仿宋_GB2312" w:cs="宋体"/>
          <w:color w:val="FF0000"/>
          <w:kern w:val="0"/>
          <w:sz w:val="24"/>
          <w:szCs w:val="24"/>
        </w:rPr>
        <w:t>投标报名的单位必须知悉以下事宜：</w:t>
      </w:r>
    </w:p>
    <w:p>
      <w:pPr>
        <w:widowControl/>
        <w:spacing w:line="440" w:lineRule="exact"/>
        <w:ind w:left="567" w:leftChars="270" w:firstLine="484" w:firstLineChars="202"/>
        <w:jc w:val="left"/>
        <w:rPr>
          <w:rFonts w:ascii="仿宋_GB2312" w:hAnsi="宋体" w:eastAsia="仿宋_GB2312" w:cs="宋体"/>
          <w:color w:val="FF0000"/>
          <w:kern w:val="0"/>
          <w:sz w:val="24"/>
          <w:szCs w:val="24"/>
        </w:rPr>
      </w:pPr>
      <w:r>
        <w:rPr>
          <w:rFonts w:hint="eastAsia" w:ascii="仿宋_GB2312" w:hAnsi="宋体" w:eastAsia="仿宋_GB2312" w:cs="宋体"/>
          <w:color w:val="FF0000"/>
          <w:kern w:val="0"/>
          <w:sz w:val="24"/>
          <w:szCs w:val="24"/>
        </w:rPr>
        <w:t>6.1.1支付条款</w:t>
      </w:r>
      <w:r>
        <w:rPr>
          <w:rFonts w:ascii="仿宋_GB2312" w:hAnsi="宋体" w:eastAsia="仿宋_GB2312" w:cs="宋体"/>
          <w:color w:val="FF0000"/>
          <w:kern w:val="0"/>
          <w:sz w:val="24"/>
          <w:szCs w:val="24"/>
        </w:rPr>
        <w:t>：</w:t>
      </w:r>
    </w:p>
    <w:p>
      <w:pPr>
        <w:autoSpaceDE w:val="0"/>
        <w:autoSpaceDN w:val="0"/>
        <w:snapToGrid w:val="0"/>
        <w:spacing w:line="360" w:lineRule="auto"/>
        <w:ind w:firstLine="480" w:firstLineChars="200"/>
        <w:contextualSpacing/>
        <w:jc w:val="left"/>
        <w:rPr>
          <w:rFonts w:hint="eastAsia" w:ascii="仿宋_GB2312" w:hAnsi="宋体" w:eastAsia="仿宋_GB2312" w:cs="宋体"/>
          <w:color w:val="FF0000"/>
          <w:kern w:val="0"/>
          <w:sz w:val="24"/>
          <w:szCs w:val="24"/>
        </w:rPr>
      </w:pPr>
      <w:r>
        <w:rPr>
          <w:rFonts w:hint="eastAsia" w:ascii="仿宋_GB2312" w:hAnsi="宋体" w:eastAsia="仿宋_GB2312" w:cs="宋体"/>
          <w:color w:val="FF0000"/>
          <w:kern w:val="0"/>
          <w:sz w:val="24"/>
          <w:szCs w:val="24"/>
        </w:rPr>
        <w:t>（1）货款按月结算后，在次月</w:t>
      </w:r>
      <w:r>
        <w:rPr>
          <w:rFonts w:hint="eastAsia" w:ascii="仿宋_GB2312" w:hAnsi="宋体" w:eastAsia="仿宋_GB2312" w:cs="宋体"/>
          <w:color w:val="FF0000"/>
          <w:kern w:val="0"/>
          <w:sz w:val="24"/>
          <w:szCs w:val="24"/>
          <w:u w:val="single"/>
        </w:rPr>
        <w:t xml:space="preserve"> 25  </w:t>
      </w:r>
      <w:r>
        <w:rPr>
          <w:rFonts w:hint="eastAsia" w:ascii="仿宋_GB2312" w:hAnsi="宋体" w:eastAsia="仿宋_GB2312" w:cs="宋体"/>
          <w:color w:val="FF0000"/>
          <w:kern w:val="0"/>
          <w:sz w:val="24"/>
          <w:szCs w:val="24"/>
        </w:rPr>
        <w:t xml:space="preserve">日前支付当月结算金额的 </w:t>
      </w:r>
      <w:r>
        <w:rPr>
          <w:rFonts w:hint="eastAsia" w:ascii="仿宋_GB2312" w:hAnsi="宋体" w:eastAsia="仿宋_GB2312" w:cs="宋体"/>
          <w:color w:val="FF0000"/>
          <w:kern w:val="0"/>
          <w:sz w:val="24"/>
          <w:szCs w:val="24"/>
          <w:u w:val="single"/>
        </w:rPr>
        <w:t xml:space="preserve"> 70  %</w:t>
      </w:r>
      <w:r>
        <w:rPr>
          <w:rFonts w:hint="eastAsia" w:ascii="仿宋_GB2312" w:hAnsi="宋体" w:eastAsia="仿宋_GB2312" w:cs="宋体"/>
          <w:color w:val="FF0000"/>
          <w:kern w:val="0"/>
          <w:sz w:val="24"/>
          <w:szCs w:val="24"/>
        </w:rPr>
        <w:t>。</w:t>
      </w:r>
    </w:p>
    <w:p>
      <w:pPr>
        <w:autoSpaceDE w:val="0"/>
        <w:autoSpaceDN w:val="0"/>
        <w:snapToGrid w:val="0"/>
        <w:spacing w:line="360" w:lineRule="auto"/>
        <w:ind w:firstLine="480" w:firstLineChars="200"/>
        <w:contextualSpacing/>
        <w:jc w:val="left"/>
        <w:rPr>
          <w:rFonts w:hint="eastAsia" w:ascii="仿宋_GB2312" w:hAnsi="宋体" w:eastAsia="仿宋_GB2312" w:cs="宋体"/>
          <w:color w:val="FF0000"/>
          <w:kern w:val="0"/>
          <w:sz w:val="24"/>
          <w:szCs w:val="24"/>
        </w:rPr>
      </w:pPr>
      <w:r>
        <w:rPr>
          <w:rFonts w:hint="eastAsia" w:ascii="仿宋_GB2312" w:hAnsi="宋体" w:eastAsia="仿宋_GB2312" w:cs="宋体"/>
          <w:color w:val="FF0000"/>
          <w:kern w:val="0"/>
          <w:sz w:val="24"/>
          <w:szCs w:val="24"/>
        </w:rPr>
        <w:t xml:space="preserve">（2）供货完毕且双方完成最终结算后，在次月的 </w:t>
      </w:r>
      <w:r>
        <w:rPr>
          <w:rFonts w:hint="eastAsia" w:ascii="仿宋_GB2312" w:hAnsi="宋体" w:eastAsia="仿宋_GB2312" w:cs="宋体"/>
          <w:color w:val="FF0000"/>
          <w:kern w:val="0"/>
          <w:sz w:val="24"/>
          <w:szCs w:val="24"/>
          <w:u w:val="single"/>
        </w:rPr>
        <w:t xml:space="preserve">25 </w:t>
      </w:r>
      <w:r>
        <w:rPr>
          <w:rFonts w:hint="eastAsia" w:ascii="仿宋_GB2312" w:hAnsi="宋体" w:eastAsia="仿宋_GB2312" w:cs="宋体"/>
          <w:color w:val="FF0000"/>
          <w:kern w:val="0"/>
          <w:sz w:val="24"/>
          <w:szCs w:val="24"/>
        </w:rPr>
        <w:t>日前支付至最终结算款项的</w:t>
      </w:r>
      <w:r>
        <w:rPr>
          <w:rFonts w:hint="eastAsia" w:ascii="仿宋_GB2312" w:hAnsi="宋体" w:eastAsia="仿宋_GB2312" w:cs="宋体"/>
          <w:color w:val="FF0000"/>
          <w:kern w:val="0"/>
          <w:sz w:val="24"/>
          <w:szCs w:val="24"/>
          <w:u w:val="single"/>
        </w:rPr>
        <w:t xml:space="preserve"> 90 %</w:t>
      </w:r>
      <w:r>
        <w:rPr>
          <w:rFonts w:hint="eastAsia" w:ascii="仿宋_GB2312" w:hAnsi="宋体" w:eastAsia="仿宋_GB2312" w:cs="宋体"/>
          <w:color w:val="FF0000"/>
          <w:kern w:val="0"/>
          <w:sz w:val="24"/>
          <w:szCs w:val="24"/>
        </w:rPr>
        <w:t>。</w:t>
      </w:r>
    </w:p>
    <w:p>
      <w:pPr>
        <w:autoSpaceDE w:val="0"/>
        <w:autoSpaceDN w:val="0"/>
        <w:snapToGrid w:val="0"/>
        <w:spacing w:line="360" w:lineRule="auto"/>
        <w:ind w:firstLine="480" w:firstLineChars="200"/>
        <w:contextualSpacing/>
        <w:jc w:val="left"/>
        <w:rPr>
          <w:rFonts w:hint="eastAsia" w:ascii="仿宋_GB2312" w:hAnsi="宋体" w:eastAsia="仿宋_GB2312" w:cs="宋体"/>
          <w:color w:val="FF0000"/>
          <w:kern w:val="0"/>
          <w:sz w:val="24"/>
          <w:szCs w:val="24"/>
        </w:rPr>
      </w:pPr>
      <w:r>
        <w:rPr>
          <w:rFonts w:hint="eastAsia" w:ascii="仿宋_GB2312" w:hAnsi="宋体" w:eastAsia="仿宋_GB2312" w:cs="宋体"/>
          <w:color w:val="FF0000"/>
          <w:kern w:val="0"/>
          <w:sz w:val="24"/>
          <w:szCs w:val="24"/>
        </w:rPr>
        <w:t>（3）剩余货款在最终结算完成以后的</w:t>
      </w:r>
      <w:r>
        <w:rPr>
          <w:rFonts w:hint="eastAsia" w:ascii="仿宋_GB2312" w:hAnsi="宋体" w:eastAsia="仿宋_GB2312" w:cs="宋体"/>
          <w:color w:val="FF0000"/>
          <w:kern w:val="0"/>
          <w:sz w:val="24"/>
          <w:szCs w:val="24"/>
          <w:u w:val="single"/>
        </w:rPr>
        <w:t xml:space="preserve">  6个 </w:t>
      </w:r>
      <w:r>
        <w:rPr>
          <w:rFonts w:hint="eastAsia" w:ascii="仿宋_GB2312" w:hAnsi="宋体" w:eastAsia="仿宋_GB2312" w:cs="宋体"/>
          <w:color w:val="FF0000"/>
          <w:kern w:val="0"/>
          <w:sz w:val="24"/>
          <w:szCs w:val="24"/>
        </w:rPr>
        <w:t>月内付清。货款以转账支票、电汇、银行承兑汇票、商业承兑汇票、信用证或保理形式支付。供方应具备一般纳税人资格并提供增值税专用发票。</w:t>
      </w:r>
    </w:p>
    <w:p>
      <w:pPr>
        <w:autoSpaceDE w:val="0"/>
        <w:autoSpaceDN w:val="0"/>
        <w:snapToGrid w:val="0"/>
        <w:spacing w:line="360" w:lineRule="auto"/>
        <w:ind w:firstLine="480" w:firstLineChars="200"/>
        <w:contextualSpacing/>
        <w:jc w:val="left"/>
        <w:rPr>
          <w:rFonts w:ascii="仿宋_GB2312" w:hAnsi="宋体" w:eastAsia="仿宋_GB2312" w:cs="宋体"/>
          <w:color w:val="000000"/>
          <w:kern w:val="0"/>
          <w:sz w:val="24"/>
          <w:szCs w:val="24"/>
        </w:rPr>
      </w:pPr>
      <w:r>
        <w:rPr>
          <w:rFonts w:hint="eastAsia" w:ascii="仿宋_GB2312" w:hAnsi="宋体" w:eastAsia="仿宋_GB2312" w:cs="宋体"/>
          <w:color w:val="FF0000"/>
          <w:kern w:val="0"/>
          <w:sz w:val="24"/>
          <w:szCs w:val="24"/>
        </w:rPr>
        <w:t>6</w:t>
      </w:r>
      <w:r>
        <w:rPr>
          <w:rFonts w:ascii="仿宋_GB2312" w:hAnsi="宋体" w:eastAsia="仿宋_GB2312" w:cs="宋体"/>
          <w:color w:val="FF0000"/>
          <w:kern w:val="0"/>
          <w:sz w:val="24"/>
          <w:szCs w:val="24"/>
        </w:rPr>
        <w:t>.1.2</w:t>
      </w:r>
      <w:r>
        <w:rPr>
          <w:rFonts w:hint="eastAsia" w:ascii="仿宋_GB2312" w:hAnsi="宋体" w:eastAsia="仿宋_GB2312" w:cs="宋体"/>
          <w:color w:val="FF0000"/>
          <w:kern w:val="0"/>
          <w:sz w:val="24"/>
          <w:szCs w:val="24"/>
        </w:rPr>
        <w:t>报名单位</w:t>
      </w:r>
      <w:r>
        <w:rPr>
          <w:rFonts w:ascii="仿宋_GB2312" w:hAnsi="宋体" w:eastAsia="仿宋_GB2312" w:cs="宋体"/>
          <w:color w:val="FF0000"/>
          <w:kern w:val="0"/>
          <w:sz w:val="24"/>
          <w:szCs w:val="24"/>
        </w:rPr>
        <w:t>在提交报名的同时，</w:t>
      </w:r>
      <w:r>
        <w:rPr>
          <w:rFonts w:hint="eastAsia" w:ascii="仿宋_GB2312" w:hAnsi="宋体" w:eastAsia="仿宋_GB2312" w:cs="宋体"/>
          <w:color w:val="FF0000"/>
          <w:kern w:val="0"/>
          <w:sz w:val="24"/>
          <w:szCs w:val="24"/>
        </w:rPr>
        <w:t>还应</w:t>
      </w:r>
      <w:r>
        <w:rPr>
          <w:rFonts w:ascii="仿宋_GB2312" w:hAnsi="宋体" w:eastAsia="仿宋_GB2312" w:cs="宋体"/>
          <w:color w:val="FF0000"/>
          <w:kern w:val="0"/>
          <w:sz w:val="24"/>
          <w:szCs w:val="24"/>
        </w:rPr>
        <w:t>附“</w:t>
      </w:r>
      <w:r>
        <w:rPr>
          <w:rFonts w:hint="eastAsia" w:ascii="仿宋_GB2312" w:hAnsi="宋体" w:eastAsia="仿宋_GB2312" w:cs="宋体"/>
          <w:color w:val="FF0000"/>
          <w:kern w:val="0"/>
          <w:sz w:val="24"/>
          <w:szCs w:val="24"/>
        </w:rPr>
        <w:t>投标</w:t>
      </w:r>
      <w:r>
        <w:rPr>
          <w:rFonts w:ascii="仿宋_GB2312" w:hAnsi="宋体" w:eastAsia="仿宋_GB2312" w:cs="宋体"/>
          <w:color w:val="FF0000"/>
          <w:kern w:val="0"/>
          <w:sz w:val="24"/>
          <w:szCs w:val="24"/>
        </w:rPr>
        <w:t>报名承诺函”</w:t>
      </w:r>
      <w:r>
        <w:rPr>
          <w:rFonts w:hint="eastAsia" w:ascii="仿宋_GB2312" w:hAnsi="宋体" w:eastAsia="仿宋_GB2312" w:cs="宋体"/>
          <w:color w:val="FF0000"/>
          <w:kern w:val="0"/>
          <w:sz w:val="24"/>
          <w:szCs w:val="24"/>
        </w:rPr>
        <w:t>（详见</w:t>
      </w:r>
      <w:r>
        <w:rPr>
          <w:rFonts w:ascii="仿宋_GB2312" w:hAnsi="宋体" w:eastAsia="仿宋_GB2312" w:cs="宋体"/>
          <w:color w:val="FF0000"/>
          <w:kern w:val="0"/>
          <w:sz w:val="24"/>
          <w:szCs w:val="24"/>
        </w:rPr>
        <w:t>附件2</w:t>
      </w:r>
      <w:r>
        <w:rPr>
          <w:rFonts w:hint="eastAsia" w:ascii="仿宋_GB2312" w:hAnsi="宋体" w:eastAsia="仿宋_GB2312" w:cs="宋体"/>
          <w:color w:val="FF0000"/>
          <w:kern w:val="0"/>
          <w:sz w:val="24"/>
          <w:szCs w:val="24"/>
        </w:rPr>
        <w:t>），</w:t>
      </w:r>
      <w:r>
        <w:rPr>
          <w:rFonts w:ascii="仿宋_GB2312" w:hAnsi="宋体" w:eastAsia="仿宋_GB2312" w:cs="宋体"/>
          <w:color w:val="FF0000"/>
          <w:kern w:val="0"/>
          <w:sz w:val="24"/>
          <w:szCs w:val="24"/>
        </w:rPr>
        <w:t>报</w:t>
      </w:r>
      <w:bookmarkStart w:id="0" w:name="_GoBack"/>
      <w:r>
        <w:rPr>
          <w:rFonts w:ascii="仿宋_GB2312" w:hAnsi="宋体" w:eastAsia="仿宋_GB2312" w:cs="宋体"/>
          <w:color w:val="FF0000"/>
          <w:kern w:val="0"/>
          <w:sz w:val="24"/>
          <w:szCs w:val="24"/>
        </w:rPr>
        <w:t>名单位</w:t>
      </w:r>
      <w:r>
        <w:rPr>
          <w:rFonts w:hint="eastAsia" w:ascii="仿宋_GB2312" w:hAnsi="宋体" w:eastAsia="仿宋_GB2312" w:cs="宋体"/>
          <w:color w:val="FF0000"/>
          <w:kern w:val="0"/>
          <w:sz w:val="24"/>
          <w:szCs w:val="24"/>
        </w:rPr>
        <w:t>将</w:t>
      </w:r>
      <w:r>
        <w:rPr>
          <w:rFonts w:ascii="仿宋_GB2312" w:hAnsi="宋体" w:eastAsia="仿宋_GB2312" w:cs="宋体"/>
          <w:color w:val="FF0000"/>
          <w:kern w:val="0"/>
          <w:sz w:val="24"/>
          <w:szCs w:val="24"/>
        </w:rPr>
        <w:t>“</w:t>
      </w:r>
      <w:r>
        <w:rPr>
          <w:rFonts w:hint="eastAsia" w:ascii="仿宋_GB2312" w:hAnsi="宋体" w:eastAsia="仿宋_GB2312" w:cs="宋体"/>
          <w:color w:val="FF0000"/>
          <w:kern w:val="0"/>
          <w:sz w:val="24"/>
          <w:szCs w:val="24"/>
        </w:rPr>
        <w:t>投标</w:t>
      </w:r>
      <w:r>
        <w:rPr>
          <w:rFonts w:ascii="仿宋_GB2312" w:hAnsi="宋体" w:eastAsia="仿宋_GB2312" w:cs="宋体"/>
          <w:color w:val="FF0000"/>
          <w:kern w:val="0"/>
          <w:sz w:val="24"/>
          <w:szCs w:val="24"/>
        </w:rPr>
        <w:t>报名承诺函”</w:t>
      </w:r>
      <w:r>
        <w:rPr>
          <w:rFonts w:hint="eastAsia" w:ascii="仿宋_GB2312" w:hAnsi="宋体" w:eastAsia="仿宋_GB2312" w:cs="宋体"/>
          <w:color w:val="FF0000"/>
          <w:kern w:val="0"/>
          <w:sz w:val="24"/>
          <w:szCs w:val="24"/>
        </w:rPr>
        <w:t>签字</w:t>
      </w:r>
      <w:r>
        <w:rPr>
          <w:rFonts w:ascii="仿宋_GB2312" w:hAnsi="宋体" w:eastAsia="仿宋_GB2312" w:cs="宋体"/>
          <w:color w:val="FF0000"/>
          <w:kern w:val="0"/>
          <w:sz w:val="24"/>
          <w:szCs w:val="24"/>
        </w:rPr>
        <w:t>盖章扫描件同业绩证明一并上</w:t>
      </w:r>
      <w:bookmarkEnd w:id="0"/>
      <w:r>
        <w:rPr>
          <w:rFonts w:ascii="仿宋_GB2312" w:hAnsi="宋体" w:eastAsia="仿宋_GB2312" w:cs="宋体"/>
          <w:color w:val="FF0000"/>
          <w:kern w:val="0"/>
          <w:sz w:val="24"/>
          <w:szCs w:val="24"/>
        </w:rPr>
        <w:t>传</w:t>
      </w:r>
      <w:r>
        <w:rPr>
          <w:rFonts w:hint="eastAsia" w:ascii="仿宋_GB2312" w:hAnsi="宋体" w:eastAsia="仿宋_GB2312" w:cs="宋体"/>
          <w:color w:val="FF0000"/>
          <w:kern w:val="0"/>
          <w:sz w:val="24"/>
          <w:szCs w:val="24"/>
        </w:rPr>
        <w:t>，未上传</w:t>
      </w:r>
      <w:r>
        <w:rPr>
          <w:rFonts w:ascii="仿宋_GB2312" w:hAnsi="宋体" w:eastAsia="仿宋_GB2312" w:cs="宋体"/>
          <w:color w:val="FF0000"/>
          <w:kern w:val="0"/>
          <w:sz w:val="24"/>
          <w:szCs w:val="24"/>
        </w:rPr>
        <w:t>视为资格审查不合格。</w:t>
      </w:r>
    </w:p>
    <w:p>
      <w:pPr>
        <w:widowControl/>
        <w:spacing w:line="440" w:lineRule="exact"/>
        <w:ind w:firstLine="487" w:firstLineChars="202"/>
        <w:rPr>
          <w:rFonts w:ascii="仿宋_GB2312" w:hAnsi="宋体" w:eastAsia="仿宋_GB2312" w:cs="Calibri"/>
          <w:b/>
          <w:bCs/>
          <w:kern w:val="0"/>
          <w:sz w:val="24"/>
          <w:szCs w:val="24"/>
        </w:rPr>
      </w:pPr>
      <w:r>
        <w:rPr>
          <w:rFonts w:hint="eastAsia" w:ascii="仿宋_GB2312" w:hAnsi="宋体" w:eastAsia="仿宋_GB2312" w:cs="Calibri"/>
          <w:b/>
          <w:bCs/>
          <w:kern w:val="0"/>
          <w:sz w:val="24"/>
          <w:szCs w:val="24"/>
        </w:rPr>
        <w:t>五、供应商网络报名</w:t>
      </w:r>
    </w:p>
    <w:p>
      <w:pPr>
        <w:widowControl/>
        <w:spacing w:line="440" w:lineRule="exact"/>
        <w:ind w:firstLine="484" w:firstLineChars="202"/>
        <w:jc w:val="left"/>
        <w:rPr>
          <w:rFonts w:ascii="仿宋_GB2312" w:hAnsi="宋体" w:eastAsia="仿宋_GB2312" w:cs="Calibri"/>
          <w:kern w:val="0"/>
          <w:sz w:val="24"/>
          <w:szCs w:val="24"/>
        </w:rPr>
      </w:pPr>
      <w:r>
        <w:rPr>
          <w:rFonts w:hint="eastAsia" w:ascii="仿宋_GB2312" w:hAnsi="宋体" w:eastAsia="仿宋_GB2312" w:cs="Calibri"/>
          <w:kern w:val="0"/>
          <w:sz w:val="24"/>
          <w:szCs w:val="24"/>
        </w:rPr>
        <w:t>1、报名方式</w:t>
      </w:r>
    </w:p>
    <w:p>
      <w:pPr>
        <w:widowControl/>
        <w:spacing w:line="440" w:lineRule="exact"/>
        <w:ind w:firstLine="484" w:firstLineChars="202"/>
        <w:jc w:val="left"/>
        <w:rPr>
          <w:rFonts w:ascii="仿宋_GB2312" w:hAnsi="宋体" w:eastAsia="仿宋_GB2312" w:cs="Calibri"/>
          <w:kern w:val="0"/>
          <w:sz w:val="24"/>
          <w:szCs w:val="24"/>
        </w:rPr>
      </w:pPr>
      <w:r>
        <w:rPr>
          <w:rFonts w:hint="eastAsia" w:ascii="仿宋_GB2312" w:hAnsi="宋体" w:eastAsia="仿宋_GB2312" w:cs="Calibri"/>
          <w:kern w:val="0"/>
          <w:sz w:val="24"/>
          <w:szCs w:val="24"/>
        </w:rPr>
        <w:t>已在云筑网（</w:t>
      </w:r>
      <w:r>
        <w:rPr>
          <w:rFonts w:ascii="仿宋_GB2312" w:hAnsi="宋体" w:eastAsia="仿宋_GB2312" w:cs="Calibri"/>
          <w:kern w:val="0"/>
          <w:sz w:val="24"/>
          <w:szCs w:val="24"/>
        </w:rPr>
        <w:t>http://www.yzw.cn</w:t>
      </w:r>
      <w:r>
        <w:rPr>
          <w:rFonts w:hint="eastAsia" w:ascii="仿宋_GB2312" w:hAnsi="宋体" w:eastAsia="仿宋_GB2312" w:cs="Calibri"/>
          <w:kern w:val="0"/>
          <w:sz w:val="24"/>
          <w:szCs w:val="24"/>
        </w:rPr>
        <w:t>）上注册的供应商，登录后即可报名。</w:t>
      </w:r>
    </w:p>
    <w:p>
      <w:pPr>
        <w:widowControl/>
        <w:spacing w:line="440" w:lineRule="exact"/>
        <w:ind w:firstLine="484" w:firstLineChars="202"/>
        <w:jc w:val="left"/>
        <w:rPr>
          <w:rFonts w:ascii="仿宋_GB2312" w:hAnsi="宋体" w:eastAsia="仿宋_GB2312" w:cs="Calibri"/>
          <w:kern w:val="0"/>
          <w:sz w:val="24"/>
          <w:szCs w:val="24"/>
        </w:rPr>
      </w:pPr>
      <w:r>
        <w:rPr>
          <w:rFonts w:hint="eastAsia" w:ascii="仿宋_GB2312" w:hAnsi="宋体" w:eastAsia="仿宋_GB2312" w:cs="Calibri"/>
          <w:kern w:val="0"/>
          <w:sz w:val="24"/>
          <w:szCs w:val="24"/>
        </w:rPr>
        <w:t>2、报名时间。</w:t>
      </w:r>
    </w:p>
    <w:p>
      <w:pPr>
        <w:widowControl/>
        <w:spacing w:line="440" w:lineRule="exact"/>
        <w:ind w:firstLine="484" w:firstLineChars="202"/>
        <w:jc w:val="left"/>
        <w:rPr>
          <w:rFonts w:ascii="仿宋_GB2312" w:hAnsi="宋体" w:eastAsia="仿宋_GB2312" w:cs="Calibri"/>
          <w:kern w:val="0"/>
          <w:sz w:val="24"/>
          <w:szCs w:val="24"/>
        </w:rPr>
      </w:pPr>
      <w:r>
        <w:rPr>
          <w:rFonts w:hint="eastAsia" w:ascii="仿宋_GB2312" w:hAnsi="宋体" w:eastAsia="仿宋_GB2312" w:cs="Calibri"/>
          <w:kern w:val="0"/>
          <w:sz w:val="24"/>
          <w:szCs w:val="24"/>
        </w:rPr>
        <w:t>招标公告发布时间：</w:t>
      </w:r>
      <w:r>
        <w:rPr>
          <w:rFonts w:hint="eastAsia" w:ascii="仿宋_GB2312" w:hAnsi="宋体" w:eastAsia="仿宋_GB2312" w:cs="Calibri"/>
          <w:kern w:val="0"/>
          <w:sz w:val="24"/>
          <w:szCs w:val="24"/>
          <w:u w:val="single"/>
        </w:rPr>
        <w:t xml:space="preserve"> </w:t>
      </w:r>
      <w:r>
        <w:rPr>
          <w:rFonts w:ascii="仿宋_GB2312" w:hAnsi="宋体" w:eastAsia="仿宋_GB2312" w:cs="Calibri"/>
          <w:kern w:val="0"/>
          <w:sz w:val="24"/>
          <w:szCs w:val="24"/>
          <w:u w:val="single"/>
        </w:rPr>
        <w:t>2020</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rPr>
        <w:t>年</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rPr>
        <w:t>月</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rPr>
        <w:t>日（北京时间）。</w:t>
      </w:r>
    </w:p>
    <w:p>
      <w:pPr>
        <w:widowControl/>
        <w:spacing w:line="440" w:lineRule="exact"/>
        <w:ind w:firstLine="484" w:firstLineChars="202"/>
        <w:jc w:val="left"/>
        <w:rPr>
          <w:rFonts w:ascii="仿宋_GB2312" w:hAnsi="宋体" w:eastAsia="仿宋_GB2312" w:cs="Calibri"/>
          <w:kern w:val="0"/>
          <w:sz w:val="24"/>
          <w:szCs w:val="24"/>
        </w:rPr>
      </w:pPr>
      <w:r>
        <w:rPr>
          <w:rFonts w:hint="eastAsia" w:ascii="仿宋_GB2312" w:hAnsi="宋体" w:eastAsia="仿宋_GB2312" w:cs="Calibri"/>
          <w:kern w:val="0"/>
          <w:sz w:val="24"/>
          <w:szCs w:val="24"/>
        </w:rPr>
        <w:t>本招标项目的报名截止时间为：</w:t>
      </w:r>
      <w:r>
        <w:rPr>
          <w:rFonts w:hint="eastAsia" w:ascii="仿宋_GB2312" w:hAnsi="宋体" w:eastAsia="仿宋_GB2312" w:cs="Calibri"/>
          <w:kern w:val="0"/>
          <w:sz w:val="24"/>
          <w:szCs w:val="24"/>
          <w:u w:val="single"/>
        </w:rPr>
        <w:t xml:space="preserve">  </w:t>
      </w:r>
      <w:r>
        <w:rPr>
          <w:rFonts w:ascii="仿宋_GB2312" w:hAnsi="宋体" w:eastAsia="仿宋_GB2312" w:cs="Calibri"/>
          <w:kern w:val="0"/>
          <w:sz w:val="24"/>
          <w:szCs w:val="24"/>
          <w:u w:val="single"/>
        </w:rPr>
        <w:t>2020</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rPr>
        <w:t>年</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rPr>
        <w:t>月</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rPr>
        <w:t>日</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rPr>
        <w:t>时</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rPr>
        <w:t>分（北京时间）。</w:t>
      </w:r>
    </w:p>
    <w:p>
      <w:pPr>
        <w:widowControl/>
        <w:spacing w:line="440" w:lineRule="exact"/>
        <w:ind w:firstLine="484" w:firstLineChars="202"/>
        <w:jc w:val="left"/>
        <w:rPr>
          <w:rFonts w:ascii="仿宋_GB2312" w:hAnsi="宋体" w:eastAsia="仿宋_GB2312" w:cs="Calibri"/>
          <w:kern w:val="0"/>
          <w:sz w:val="24"/>
          <w:szCs w:val="24"/>
        </w:rPr>
      </w:pPr>
      <w:r>
        <w:rPr>
          <w:rFonts w:hint="eastAsia" w:ascii="仿宋_GB2312" w:hAnsi="宋体" w:eastAsia="仿宋_GB2312" w:cs="Calibri"/>
          <w:kern w:val="0"/>
          <w:sz w:val="24"/>
          <w:szCs w:val="24"/>
        </w:rPr>
        <w:t>3、招标文件的获取</w:t>
      </w:r>
    </w:p>
    <w:p>
      <w:pPr>
        <w:widowControl/>
        <w:spacing w:line="440" w:lineRule="exact"/>
        <w:ind w:firstLine="484" w:firstLineChars="202"/>
        <w:rPr>
          <w:rFonts w:ascii="仿宋_GB2312" w:hAnsi="宋体" w:eastAsia="仿宋_GB2312" w:cs="Calibri"/>
          <w:kern w:val="0"/>
          <w:sz w:val="24"/>
          <w:szCs w:val="24"/>
        </w:rPr>
      </w:pPr>
      <w:r>
        <w:rPr>
          <w:rFonts w:hint="eastAsia" w:ascii="仿宋_GB2312" w:hAnsi="宋体" w:eastAsia="仿宋_GB2312" w:cs="Calibri"/>
          <w:kern w:val="0"/>
          <w:sz w:val="24"/>
          <w:szCs w:val="24"/>
        </w:rPr>
        <w:t>经资格审查入围的供应商，经通知可直接登录云筑网上下载招标文件，并依据招标文件要求于投标截止日前进行网上投标。</w:t>
      </w:r>
    </w:p>
    <w:p>
      <w:pPr>
        <w:widowControl/>
        <w:spacing w:line="440" w:lineRule="exact"/>
        <w:ind w:firstLine="487" w:firstLineChars="202"/>
        <w:rPr>
          <w:rFonts w:ascii="仿宋_GB2312" w:hAnsi="宋体" w:eastAsia="仿宋_GB2312" w:cs="Calibri"/>
          <w:b/>
          <w:bCs/>
          <w:kern w:val="0"/>
          <w:sz w:val="24"/>
          <w:szCs w:val="24"/>
        </w:rPr>
      </w:pPr>
      <w:r>
        <w:rPr>
          <w:rFonts w:hint="eastAsia" w:ascii="仿宋_GB2312" w:hAnsi="宋体" w:eastAsia="仿宋_GB2312" w:cs="Calibri"/>
          <w:b/>
          <w:bCs/>
          <w:kern w:val="0"/>
          <w:sz w:val="24"/>
          <w:szCs w:val="24"/>
        </w:rPr>
        <w:t>六、联系方式</w:t>
      </w:r>
    </w:p>
    <w:p>
      <w:pPr>
        <w:widowControl/>
        <w:spacing w:line="440" w:lineRule="exact"/>
        <w:ind w:firstLine="484" w:firstLineChars="202"/>
        <w:rPr>
          <w:rFonts w:ascii="仿宋_GB2312" w:hAnsi="宋体" w:eastAsia="仿宋_GB2312" w:cs="宋体"/>
          <w:color w:val="000000"/>
          <w:kern w:val="0"/>
          <w:sz w:val="24"/>
          <w:szCs w:val="24"/>
          <w:u w:val="single"/>
        </w:rPr>
      </w:pPr>
      <w:r>
        <w:rPr>
          <w:rFonts w:hint="eastAsia" w:ascii="仿宋_GB2312" w:hAnsi="宋体" w:eastAsia="仿宋_GB2312" w:cs="宋体"/>
          <w:color w:val="000000"/>
          <w:kern w:val="0"/>
          <w:sz w:val="24"/>
          <w:szCs w:val="24"/>
        </w:rPr>
        <w:t xml:space="preserve">     招标单位: </w:t>
      </w:r>
      <w:r>
        <w:rPr>
          <w:rFonts w:hint="eastAsia" w:ascii="仿宋_GB2312" w:hAnsi="宋体" w:eastAsia="仿宋_GB2312" w:cs="宋体"/>
          <w:color w:val="000000"/>
          <w:kern w:val="0"/>
          <w:sz w:val="24"/>
          <w:szCs w:val="24"/>
          <w:u w:val="single"/>
        </w:rPr>
        <w:t xml:space="preserve"> 中国建筑第六工程局有限公司</w:t>
      </w:r>
    </w:p>
    <w:p>
      <w:pPr>
        <w:widowControl/>
        <w:spacing w:line="440" w:lineRule="exact"/>
        <w:ind w:firstLine="1080" w:firstLineChars="45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招标地址：</w:t>
      </w:r>
      <w:r>
        <w:rPr>
          <w:rFonts w:hint="eastAsia" w:ascii="仿宋_GB2312" w:hAnsi="宋体" w:eastAsia="仿宋_GB2312" w:cs="宋体"/>
          <w:color w:val="000000"/>
          <w:kern w:val="0"/>
          <w:sz w:val="24"/>
          <w:szCs w:val="24"/>
          <w:u w:val="single"/>
        </w:rPr>
        <w:t>商丘市睢阳区安置房EPC总承包工程项目部</w:t>
      </w:r>
    </w:p>
    <w:p>
      <w:pPr>
        <w:widowControl/>
        <w:spacing w:line="440" w:lineRule="exact"/>
        <w:ind w:firstLine="1080" w:firstLineChars="450"/>
        <w:rPr>
          <w:rFonts w:ascii="仿宋_GB2312" w:hAnsi="宋体" w:eastAsia="仿宋_GB2312" w:cs="Calibri"/>
          <w:kern w:val="0"/>
          <w:sz w:val="24"/>
          <w:szCs w:val="24"/>
          <w:u w:val="single"/>
        </w:rPr>
      </w:pPr>
      <w:r>
        <w:rPr>
          <w:rFonts w:hint="eastAsia" w:ascii="仿宋_GB2312" w:hAnsi="宋体" w:eastAsia="仿宋_GB2312" w:cs="Calibri"/>
          <w:kern w:val="0"/>
          <w:sz w:val="24"/>
          <w:szCs w:val="24"/>
        </w:rPr>
        <w:t>联系人：</w:t>
      </w:r>
      <w:r>
        <w:rPr>
          <w:rFonts w:hint="eastAsia" w:ascii="仿宋_GB2312" w:hAnsi="宋体" w:eastAsia="仿宋_GB2312" w:cs="Calibri"/>
          <w:kern w:val="0"/>
          <w:sz w:val="24"/>
          <w:szCs w:val="24"/>
          <w:u w:val="single"/>
        </w:rPr>
        <w:t>连龙</w:t>
      </w:r>
      <w:r>
        <w:rPr>
          <w:rFonts w:hint="eastAsia" w:ascii="仿宋_GB2312" w:hAnsi="宋体" w:eastAsia="仿宋_GB2312" w:cs="Calibri"/>
          <w:kern w:val="0"/>
          <w:sz w:val="24"/>
          <w:szCs w:val="24"/>
        </w:rPr>
        <w:t>，联系电话：</w:t>
      </w:r>
      <w:r>
        <w:rPr>
          <w:rFonts w:hint="eastAsia" w:ascii="仿宋_GB2312" w:hAnsi="宋体" w:eastAsia="仿宋_GB2312" w:cs="Calibri"/>
          <w:kern w:val="0"/>
          <w:sz w:val="24"/>
          <w:szCs w:val="24"/>
          <w:u w:val="single"/>
        </w:rPr>
        <w:t xml:space="preserve"> </w:t>
      </w:r>
      <w:r>
        <w:rPr>
          <w:rFonts w:ascii="仿宋_GB2312" w:hAnsi="宋体" w:eastAsia="仿宋_GB2312" w:cs="Calibri"/>
          <w:kern w:val="0"/>
          <w:sz w:val="24"/>
          <w:szCs w:val="24"/>
          <w:u w:val="single"/>
        </w:rPr>
        <w:t>18500080179</w:t>
      </w:r>
      <w:r>
        <w:rPr>
          <w:rFonts w:hint="eastAsia" w:ascii="仿宋_GB2312" w:hAnsi="宋体" w:eastAsia="仿宋_GB2312" w:cs="Calibri"/>
          <w:kern w:val="0"/>
          <w:sz w:val="24"/>
          <w:szCs w:val="24"/>
          <w:u w:val="single"/>
        </w:rPr>
        <w:t xml:space="preserve"> </w:t>
      </w:r>
    </w:p>
    <w:p>
      <w:pPr>
        <w:widowControl/>
        <w:spacing w:line="440" w:lineRule="exact"/>
        <w:ind w:left="1275" w:leftChars="607"/>
        <w:jc w:val="right"/>
        <w:rPr>
          <w:rFonts w:ascii="仿宋_GB2312" w:hAnsi="宋体" w:eastAsia="仿宋_GB2312" w:cs="宋体"/>
          <w:color w:val="000000"/>
          <w:kern w:val="0"/>
          <w:sz w:val="24"/>
          <w:szCs w:val="24"/>
        </w:rPr>
      </w:pPr>
    </w:p>
    <w:p>
      <w:pPr>
        <w:widowControl/>
        <w:spacing w:line="440" w:lineRule="exact"/>
        <w:ind w:left="1275" w:leftChars="607"/>
        <w:jc w:val="right"/>
        <w:rPr>
          <w:rFonts w:ascii="仿宋_GB2312" w:hAnsi="宋体" w:eastAsia="仿宋_GB2312" w:cs="宋体"/>
          <w:color w:val="000000"/>
          <w:kern w:val="0"/>
          <w:sz w:val="24"/>
          <w:szCs w:val="24"/>
        </w:rPr>
      </w:pPr>
    </w:p>
    <w:p>
      <w:pPr>
        <w:widowControl/>
        <w:spacing w:line="440" w:lineRule="exact"/>
        <w:ind w:left="1275" w:leftChars="607"/>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日期:     年    月    日</w:t>
      </w:r>
    </w:p>
    <w:p>
      <w:pPr>
        <w:spacing w:line="360" w:lineRule="exact"/>
        <w:rPr>
          <w:rFonts w:ascii="仿宋_GB2312" w:hAnsi="宋体" w:eastAsia="仿宋_GB2312" w:cs="宋体"/>
          <w:color w:val="000000"/>
          <w:sz w:val="24"/>
          <w:szCs w:val="24"/>
        </w:rPr>
      </w:pPr>
    </w:p>
    <w:p>
      <w:pPr>
        <w:spacing w:line="360" w:lineRule="exact"/>
        <w:rPr>
          <w:rFonts w:ascii="仿宋_GB2312" w:hAnsi="宋体" w:eastAsia="仿宋_GB2312" w:cs="宋体"/>
          <w:b/>
          <w:bCs/>
          <w:color w:val="000000"/>
          <w:sz w:val="24"/>
          <w:szCs w:val="24"/>
        </w:rPr>
      </w:pPr>
    </w:p>
    <w:p>
      <w:pPr>
        <w:rPr>
          <w:rFonts w:ascii="宋体" w:hAnsi="宋体" w:cs="宋体"/>
          <w:b/>
          <w:bCs/>
          <w:color w:val="000000"/>
          <w:sz w:val="30"/>
        </w:rPr>
      </w:pPr>
    </w:p>
    <w:p>
      <w:pPr>
        <w:rPr>
          <w:rFonts w:ascii="宋体" w:hAnsi="宋体" w:cs="宋体"/>
          <w:b/>
          <w:bCs/>
          <w:color w:val="000000"/>
          <w:sz w:val="30"/>
        </w:rPr>
      </w:pPr>
      <w:r>
        <w:rPr>
          <w:rFonts w:hint="eastAsia" w:ascii="宋体" w:hAnsi="宋体" w:cs="宋体"/>
          <w:b/>
          <w:bCs/>
          <w:color w:val="000000"/>
          <w:sz w:val="30"/>
        </w:rPr>
        <w:t xml:space="preserve">       </w:t>
      </w:r>
    </w:p>
    <w:p>
      <w:pPr>
        <w:rPr>
          <w:rFonts w:ascii="宋体" w:hAnsi="宋体" w:cs="宋体"/>
          <w:b/>
          <w:bCs/>
          <w:color w:val="000000"/>
          <w:sz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F93"/>
    <w:rsid w:val="00045D7B"/>
    <w:rsid w:val="000D543E"/>
    <w:rsid w:val="001F562B"/>
    <w:rsid w:val="00204695"/>
    <w:rsid w:val="00431F93"/>
    <w:rsid w:val="005670E6"/>
    <w:rsid w:val="006B6840"/>
    <w:rsid w:val="007C77E1"/>
    <w:rsid w:val="008575D3"/>
    <w:rsid w:val="009078EE"/>
    <w:rsid w:val="009D10A7"/>
    <w:rsid w:val="00A51112"/>
    <w:rsid w:val="00C92A0B"/>
    <w:rsid w:val="00CC1BE6"/>
    <w:rsid w:val="0F156D57"/>
    <w:rsid w:val="4E8F7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9"/>
    <w:qFormat/>
    <w:uiPriority w:val="0"/>
    <w:pPr>
      <w:keepNext/>
      <w:keepLines/>
      <w:spacing w:before="260" w:after="260" w:line="416" w:lineRule="auto"/>
      <w:outlineLvl w:val="1"/>
    </w:pPr>
    <w:rPr>
      <w:rFonts w:ascii="Arial" w:hAnsi="Arial" w:eastAsia="仿宋_GB2312"/>
      <w:b/>
      <w:bCs/>
      <w:sz w:val="24"/>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标题 2 Char"/>
    <w:basedOn w:val="6"/>
    <w:link w:val="2"/>
    <w:uiPriority w:val="0"/>
    <w:rPr>
      <w:rFonts w:ascii="Arial" w:hAnsi="Arial" w:eastAsia="仿宋_GB2312" w:cs="Times New Roman"/>
      <w:b/>
      <w:bCs/>
      <w:sz w:val="24"/>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214</Words>
  <Characters>1225</Characters>
  <Lines>10</Lines>
  <Paragraphs>2</Paragraphs>
  <TotalTime>1</TotalTime>
  <ScaleCrop>false</ScaleCrop>
  <LinksUpToDate>false</LinksUpToDate>
  <CharactersWithSpaces>1437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2019-06-10T16:18:00Z</dcterms:created>
  <dc:creator>wei feng</dc:creator>
  <cp:lastModifiedBy>Administrator</cp:lastModifiedBy>
  <dcterms:modified xsi:type="dcterms:W3CDTF">2020-09-17T09:25:53Z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