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color w:val="000000"/>
          <w:sz w:val="18"/>
          <w:szCs w:val="18"/>
        </w:rPr>
      </w:pPr>
      <w:bookmarkStart w:id="0" w:name="_Toc496601434"/>
      <w:r>
        <w:rPr>
          <w:rFonts w:hint="eastAsia" w:ascii="宋体" w:hAnsi="宋体" w:eastAsia="宋体" w:cs="宋体"/>
          <w:color w:val="000000"/>
          <w:sz w:val="18"/>
          <w:szCs w:val="18"/>
        </w:rPr>
        <w:t>附件1</w:t>
      </w:r>
      <w:bookmarkEnd w:id="0"/>
      <w:r>
        <w:rPr>
          <w:rFonts w:hint="eastAsia" w:ascii="宋体" w:hAnsi="宋体" w:eastAsia="宋体" w:cs="宋体"/>
          <w:color w:val="000000"/>
          <w:sz w:val="18"/>
          <w:szCs w:val="18"/>
        </w:rPr>
        <w:t xml:space="preserve"> </w:t>
      </w:r>
    </w:p>
    <w:p>
      <w:pPr>
        <w:jc w:val="left"/>
        <w:rPr>
          <w:rFonts w:hint="eastAsia" w:ascii="宋体" w:hAnsi="宋体" w:eastAsia="宋体" w:cs="宋体"/>
          <w:color w:val="000000"/>
        </w:rPr>
      </w:pPr>
      <w:r>
        <w:rPr>
          <w:rFonts w:hint="eastAsia" w:ascii="宋体" w:hAnsi="宋体" w:eastAsia="宋体" w:cs="宋体"/>
          <w:color w:val="000000"/>
          <w:szCs w:val="21"/>
        </w:rPr>
        <w:t>中铁电气化局集团有限公司新建宣城至绩溪高速铁路四电系统集成及相关工程接触网专业27.5KV电缆竞争性谈判包件一览表</w:t>
      </w:r>
      <w:r>
        <w:rPr>
          <w:rFonts w:hint="eastAsia" w:ascii="宋体" w:hAnsi="宋体" w:eastAsia="宋体" w:cs="宋体"/>
          <w:color w:val="000000"/>
        </w:rPr>
        <w:t xml:space="preserve">  </w:t>
      </w:r>
      <w:r>
        <w:rPr>
          <w:rFonts w:hint="eastAsia" w:ascii="宋体" w:hAnsi="宋体" w:eastAsia="宋体" w:cs="宋体"/>
          <w:b/>
          <w:bCs/>
          <w:color w:val="000000"/>
        </w:rPr>
        <w:t>谈判编号：XJ-TP-202101</w:t>
      </w:r>
    </w:p>
    <w:tbl>
      <w:tblPr>
        <w:tblStyle w:val="4"/>
        <w:tblW w:w="4997" w:type="pct"/>
        <w:tblInd w:w="0" w:type="dxa"/>
        <w:tblLayout w:type="fixed"/>
        <w:tblCellMar>
          <w:top w:w="0" w:type="dxa"/>
          <w:left w:w="0" w:type="dxa"/>
          <w:bottom w:w="0" w:type="dxa"/>
          <w:right w:w="0" w:type="dxa"/>
        </w:tblCellMar>
      </w:tblPr>
      <w:tblGrid>
        <w:gridCol w:w="451"/>
        <w:gridCol w:w="1046"/>
        <w:gridCol w:w="1263"/>
        <w:gridCol w:w="2422"/>
        <w:gridCol w:w="911"/>
        <w:gridCol w:w="612"/>
        <w:gridCol w:w="601"/>
        <w:gridCol w:w="1039"/>
        <w:gridCol w:w="4574"/>
        <w:gridCol w:w="601"/>
        <w:gridCol w:w="450"/>
      </w:tblGrid>
      <w:tr>
        <w:tblPrEx>
          <w:tblCellMar>
            <w:top w:w="0" w:type="dxa"/>
            <w:left w:w="0" w:type="dxa"/>
            <w:bottom w:w="0" w:type="dxa"/>
            <w:right w:w="0" w:type="dxa"/>
          </w:tblCellMar>
        </w:tblPrEx>
        <w:trPr>
          <w:trHeight w:val="468" w:hRule="atLeast"/>
        </w:trPr>
        <w:tc>
          <w:tcPr>
            <w:tcW w:w="161" w:type="pct"/>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kern w:val="0"/>
                <w:sz w:val="20"/>
                <w:szCs w:val="20"/>
                <w:lang w:bidi="ar"/>
              </w:rPr>
              <w:t>序号</w:t>
            </w:r>
          </w:p>
        </w:tc>
        <w:tc>
          <w:tcPr>
            <w:tcW w:w="374" w:type="pct"/>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kern w:val="0"/>
                <w:sz w:val="20"/>
                <w:szCs w:val="20"/>
                <w:lang w:bidi="ar"/>
              </w:rPr>
              <w:t>包件号</w:t>
            </w:r>
          </w:p>
        </w:tc>
        <w:tc>
          <w:tcPr>
            <w:tcW w:w="452" w:type="pct"/>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kern w:val="0"/>
                <w:sz w:val="20"/>
                <w:szCs w:val="20"/>
                <w:lang w:bidi="ar"/>
              </w:rPr>
              <w:t>物资设备名称</w:t>
            </w:r>
          </w:p>
        </w:tc>
        <w:tc>
          <w:tcPr>
            <w:tcW w:w="866" w:type="pct"/>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kern w:val="0"/>
                <w:sz w:val="20"/>
                <w:szCs w:val="20"/>
                <w:lang w:bidi="ar"/>
              </w:rPr>
              <w:t>规格型号</w:t>
            </w:r>
          </w:p>
        </w:tc>
        <w:tc>
          <w:tcPr>
            <w:tcW w:w="326" w:type="pct"/>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kern w:val="0"/>
                <w:sz w:val="20"/>
                <w:szCs w:val="20"/>
                <w:lang w:bidi="ar"/>
              </w:rPr>
              <w:t>质量标准技术要求</w:t>
            </w:r>
          </w:p>
        </w:tc>
        <w:tc>
          <w:tcPr>
            <w:tcW w:w="219" w:type="pct"/>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计量</w:t>
            </w:r>
          </w:p>
          <w:p>
            <w:pPr>
              <w:widowControl/>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kern w:val="0"/>
                <w:sz w:val="20"/>
                <w:szCs w:val="20"/>
                <w:lang w:bidi="ar"/>
              </w:rPr>
              <w:t>单位</w:t>
            </w:r>
          </w:p>
        </w:tc>
        <w:tc>
          <w:tcPr>
            <w:tcW w:w="215" w:type="pct"/>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申购</w:t>
            </w:r>
          </w:p>
          <w:p>
            <w:pPr>
              <w:widowControl/>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kern w:val="0"/>
                <w:sz w:val="20"/>
                <w:szCs w:val="20"/>
                <w:lang w:bidi="ar"/>
              </w:rPr>
              <w:t xml:space="preserve">数量 </w:t>
            </w:r>
          </w:p>
        </w:tc>
        <w:tc>
          <w:tcPr>
            <w:tcW w:w="372" w:type="pct"/>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kern w:val="0"/>
                <w:sz w:val="20"/>
                <w:szCs w:val="20"/>
                <w:lang w:bidi="ar"/>
              </w:rPr>
              <w:t>交货时间</w:t>
            </w:r>
          </w:p>
        </w:tc>
        <w:tc>
          <w:tcPr>
            <w:tcW w:w="1636" w:type="pct"/>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kern w:val="0"/>
                <w:sz w:val="20"/>
                <w:szCs w:val="20"/>
                <w:lang w:bidi="ar"/>
              </w:rPr>
              <w:t>供应商专项资格要求</w:t>
            </w:r>
          </w:p>
        </w:tc>
        <w:tc>
          <w:tcPr>
            <w:tcW w:w="215" w:type="pct"/>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标书</w:t>
            </w:r>
          </w:p>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售价</w:t>
            </w:r>
          </w:p>
          <w:p>
            <w:pPr>
              <w:widowControl/>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kern w:val="0"/>
                <w:sz w:val="20"/>
                <w:szCs w:val="20"/>
                <w:lang w:bidi="ar"/>
              </w:rPr>
              <w:t>（元）</w:t>
            </w:r>
          </w:p>
        </w:tc>
        <w:tc>
          <w:tcPr>
            <w:tcW w:w="161" w:type="pct"/>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b/>
                <w:color w:val="000000"/>
                <w:sz w:val="20"/>
                <w:szCs w:val="20"/>
              </w:rPr>
            </w:pPr>
            <w:r>
              <w:rPr>
                <w:rFonts w:hint="eastAsia" w:ascii="宋体" w:hAnsi="宋体" w:eastAsia="宋体" w:cs="宋体"/>
                <w:b/>
                <w:color w:val="000000"/>
                <w:kern w:val="0"/>
                <w:sz w:val="20"/>
                <w:szCs w:val="20"/>
                <w:lang w:bidi="ar"/>
              </w:rPr>
              <w:t>备注</w:t>
            </w:r>
          </w:p>
        </w:tc>
      </w:tr>
      <w:tr>
        <w:tblPrEx>
          <w:tblCellMar>
            <w:top w:w="0" w:type="dxa"/>
            <w:left w:w="0" w:type="dxa"/>
            <w:bottom w:w="0" w:type="dxa"/>
            <w:right w:w="0" w:type="dxa"/>
          </w:tblCellMar>
        </w:tblPrEx>
        <w:trPr>
          <w:trHeight w:val="944" w:hRule="atLeast"/>
        </w:trPr>
        <w:tc>
          <w:tcPr>
            <w:tcW w:w="161" w:type="pct"/>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b/>
                <w:color w:val="000000"/>
                <w:sz w:val="20"/>
                <w:szCs w:val="20"/>
              </w:rPr>
            </w:pPr>
          </w:p>
        </w:tc>
        <w:tc>
          <w:tcPr>
            <w:tcW w:w="374" w:type="pct"/>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b/>
                <w:color w:val="000000"/>
                <w:sz w:val="20"/>
                <w:szCs w:val="20"/>
              </w:rPr>
            </w:pPr>
          </w:p>
        </w:tc>
        <w:tc>
          <w:tcPr>
            <w:tcW w:w="452" w:type="pct"/>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b/>
                <w:color w:val="000000"/>
                <w:sz w:val="20"/>
                <w:szCs w:val="20"/>
              </w:rPr>
            </w:pPr>
          </w:p>
        </w:tc>
        <w:tc>
          <w:tcPr>
            <w:tcW w:w="866" w:type="pct"/>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b/>
                <w:color w:val="000000"/>
                <w:sz w:val="20"/>
                <w:szCs w:val="20"/>
              </w:rPr>
            </w:pPr>
          </w:p>
        </w:tc>
        <w:tc>
          <w:tcPr>
            <w:tcW w:w="326" w:type="pct"/>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b/>
                <w:color w:val="000000"/>
                <w:sz w:val="20"/>
                <w:szCs w:val="20"/>
              </w:rPr>
            </w:pPr>
          </w:p>
        </w:tc>
        <w:tc>
          <w:tcPr>
            <w:tcW w:w="219" w:type="pct"/>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b/>
                <w:color w:val="000000"/>
                <w:sz w:val="20"/>
                <w:szCs w:val="20"/>
              </w:rPr>
            </w:pPr>
          </w:p>
        </w:tc>
        <w:tc>
          <w:tcPr>
            <w:tcW w:w="215" w:type="pct"/>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b/>
                <w:color w:val="000000"/>
                <w:sz w:val="20"/>
                <w:szCs w:val="20"/>
              </w:rPr>
            </w:pPr>
          </w:p>
        </w:tc>
        <w:tc>
          <w:tcPr>
            <w:tcW w:w="372" w:type="pct"/>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b/>
                <w:color w:val="000000"/>
                <w:sz w:val="20"/>
                <w:szCs w:val="20"/>
              </w:rPr>
            </w:pPr>
          </w:p>
        </w:tc>
        <w:tc>
          <w:tcPr>
            <w:tcW w:w="1636" w:type="pct"/>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b/>
                <w:color w:val="000000"/>
                <w:sz w:val="20"/>
                <w:szCs w:val="20"/>
              </w:rPr>
            </w:pPr>
          </w:p>
        </w:tc>
        <w:tc>
          <w:tcPr>
            <w:tcW w:w="215" w:type="pct"/>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b/>
                <w:color w:val="000000"/>
                <w:sz w:val="20"/>
                <w:szCs w:val="20"/>
              </w:rPr>
            </w:pPr>
          </w:p>
        </w:tc>
        <w:tc>
          <w:tcPr>
            <w:tcW w:w="161" w:type="pct"/>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b/>
                <w:color w:val="000000"/>
                <w:sz w:val="20"/>
                <w:szCs w:val="20"/>
              </w:rPr>
            </w:pPr>
          </w:p>
        </w:tc>
      </w:tr>
      <w:tr>
        <w:tblPrEx>
          <w:tblCellMar>
            <w:top w:w="0" w:type="dxa"/>
            <w:left w:w="0" w:type="dxa"/>
            <w:bottom w:w="0" w:type="dxa"/>
            <w:right w:w="0" w:type="dxa"/>
          </w:tblCellMar>
        </w:tblPrEx>
        <w:trPr>
          <w:trHeight w:val="5426" w:hRule="atLeast"/>
        </w:trPr>
        <w:tc>
          <w:tcPr>
            <w:tcW w:w="161" w:type="pc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b/>
                <w:color w:val="000000"/>
                <w:sz w:val="20"/>
                <w:szCs w:val="20"/>
              </w:rPr>
            </w:pPr>
            <w:r>
              <w:rPr>
                <w:rFonts w:hint="eastAsia" w:ascii="宋体" w:hAnsi="宋体" w:eastAsia="宋体" w:cs="宋体"/>
                <w:b/>
                <w:color w:val="000000"/>
                <w:sz w:val="20"/>
                <w:szCs w:val="20"/>
              </w:rPr>
              <w:t>1</w:t>
            </w:r>
          </w:p>
        </w:tc>
        <w:tc>
          <w:tcPr>
            <w:tcW w:w="374" w:type="pc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XJ-JCW-02</w:t>
            </w:r>
          </w:p>
        </w:tc>
        <w:tc>
          <w:tcPr>
            <w:tcW w:w="452" w:type="pc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27.5KV电缆</w:t>
            </w:r>
          </w:p>
        </w:tc>
        <w:tc>
          <w:tcPr>
            <w:tcW w:w="866" w:type="pc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TDDD-YJY73-27.5KV-1*300</w:t>
            </w:r>
          </w:p>
        </w:tc>
        <w:tc>
          <w:tcPr>
            <w:tcW w:w="326" w:type="pc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符合技术要求和设联要求</w:t>
            </w:r>
          </w:p>
        </w:tc>
        <w:tc>
          <w:tcPr>
            <w:tcW w:w="219" w:type="pc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米</w:t>
            </w:r>
          </w:p>
        </w:tc>
        <w:tc>
          <w:tcPr>
            <w:tcW w:w="215" w:type="pc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3000</w:t>
            </w:r>
          </w:p>
        </w:tc>
        <w:tc>
          <w:tcPr>
            <w:tcW w:w="372" w:type="pc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2021年3月15日前</w:t>
            </w:r>
          </w:p>
        </w:tc>
        <w:tc>
          <w:tcPr>
            <w:tcW w:w="1636" w:type="pc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1.投标生产企业注册资金不少于1亿元人民币；</w:t>
            </w:r>
          </w:p>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2.投标物资须具有CMA或CNAS标志的国家权威机构出具的同型号产品型式试验报告及近三年的产品检验报告；</w:t>
            </w:r>
          </w:p>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3.投标物资须具有设计时速350公里及以上客专供货业绩，开通运营一年（含）以上，出具相应的购售合同影印件及铁路局（集团公司）供电处（机务处）开具的运营证明影印件； </w:t>
            </w:r>
          </w:p>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4.投标生产企业必须在中国中铁股份有限公司的2019-2021年度《中国中铁电线电缆供应商准入名录》内；</w:t>
            </w:r>
          </w:p>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5.不接受代理商和联合体投标。</w:t>
            </w:r>
          </w:p>
        </w:tc>
        <w:tc>
          <w:tcPr>
            <w:tcW w:w="215" w:type="pc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500</w:t>
            </w:r>
          </w:p>
        </w:tc>
        <w:tc>
          <w:tcPr>
            <w:tcW w:w="161" w:type="pc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b/>
                <w:color w:val="000000"/>
                <w:sz w:val="20"/>
                <w:szCs w:val="20"/>
              </w:rPr>
            </w:pPr>
          </w:p>
        </w:tc>
      </w:tr>
    </w:tbl>
    <w:p>
      <w:pPr>
        <w:rPr>
          <w:rFonts w:hint="eastAsia" w:ascii="宋体" w:hAnsi="宋体" w:eastAsia="宋体" w:cs="宋体"/>
          <w:color w:val="000000"/>
          <w:szCs w:val="21"/>
        </w:rPr>
      </w:pPr>
      <w:r>
        <w:rPr>
          <w:rFonts w:hint="eastAsia" w:ascii="宋体" w:hAnsi="宋体" w:eastAsia="宋体" w:cs="宋体"/>
          <w:color w:val="000000"/>
          <w:kern w:val="0"/>
          <w:szCs w:val="21"/>
        </w:rPr>
        <w:t>说明：以上规格型号数量是施工图数量，最终供货规格型号数量以现场进料确认单为准。</w:t>
      </w:r>
    </w:p>
    <w:p>
      <w:pPr>
        <w:ind w:firstLine="420"/>
        <w:jc w:val="right"/>
        <w:rPr>
          <w:rFonts w:hint="eastAsia" w:ascii="宋体" w:hAnsi="宋体" w:eastAsia="宋体" w:cs="宋体"/>
          <w:color w:val="000000"/>
          <w:szCs w:val="21"/>
        </w:rPr>
        <w:sectPr>
          <w:pgSz w:w="16838" w:h="11906" w:orient="landscape"/>
          <w:pgMar w:top="1083" w:right="1440" w:bottom="1083" w:left="1440" w:header="851" w:footer="992" w:gutter="0"/>
          <w:cols w:space="720" w:num="1"/>
          <w:docGrid w:type="lines" w:linePitch="312" w:charSpace="0"/>
        </w:sectPr>
      </w:pPr>
    </w:p>
    <w:p>
      <w:pPr>
        <w:pStyle w:val="2"/>
        <w:rPr>
          <w:rFonts w:hint="eastAsia" w:ascii="宋体" w:hAnsi="宋体" w:eastAsia="宋体" w:cs="宋体"/>
          <w:color w:val="000000"/>
          <w:sz w:val="18"/>
          <w:szCs w:val="18"/>
        </w:rPr>
      </w:pPr>
      <w:bookmarkStart w:id="1" w:name="_Toc450287122"/>
      <w:bookmarkStart w:id="2" w:name="_Toc496601435"/>
      <w:bookmarkStart w:id="3" w:name="_Toc7424"/>
      <w:r>
        <w:rPr>
          <w:rFonts w:hint="eastAsia" w:ascii="宋体" w:hAnsi="宋体" w:eastAsia="宋体" w:cs="宋体"/>
          <w:color w:val="000000"/>
          <w:sz w:val="18"/>
          <w:szCs w:val="18"/>
        </w:rPr>
        <w:t>附件2</w:t>
      </w:r>
      <w:bookmarkEnd w:id="1"/>
      <w:bookmarkEnd w:id="2"/>
      <w:bookmarkEnd w:id="3"/>
    </w:p>
    <w:p>
      <w:pPr>
        <w:spacing w:line="440" w:lineRule="exact"/>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谈判申请表</w:t>
      </w:r>
    </w:p>
    <w:p>
      <w:pPr>
        <w:jc w:val="right"/>
        <w:rPr>
          <w:rFonts w:hint="eastAsia" w:ascii="宋体" w:hAnsi="宋体" w:eastAsia="宋体" w:cs="宋体"/>
          <w:b/>
          <w:color w:val="000000"/>
          <w:sz w:val="18"/>
          <w:szCs w:val="18"/>
        </w:rPr>
      </w:pPr>
      <w:r>
        <w:rPr>
          <w:rFonts w:hint="eastAsia" w:ascii="宋体" w:hAnsi="宋体" w:eastAsia="宋体" w:cs="宋体"/>
          <w:b/>
          <w:color w:val="000000"/>
          <w:sz w:val="15"/>
          <w:szCs w:val="15"/>
        </w:rPr>
        <w:t xml:space="preserve">   </w:t>
      </w:r>
      <w:r>
        <w:rPr>
          <w:rFonts w:hint="eastAsia" w:ascii="宋体" w:hAnsi="宋体" w:eastAsia="宋体" w:cs="宋体"/>
          <w:b/>
          <w:color w:val="000000"/>
          <w:sz w:val="18"/>
          <w:szCs w:val="18"/>
        </w:rPr>
        <w:t xml:space="preserve"> </w:t>
      </w:r>
    </w:p>
    <w:tbl>
      <w:tblPr>
        <w:tblStyle w:val="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43"/>
        <w:gridCol w:w="2413"/>
        <w:gridCol w:w="1418"/>
        <w:gridCol w:w="267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tcBorders>
              <w:top w:val="double" w:color="auto" w:sz="4" w:space="0"/>
            </w:tcBorders>
            <w:noWrap w:val="0"/>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rPr>
              <w:t>申请单位</w:t>
            </w:r>
          </w:p>
        </w:tc>
        <w:tc>
          <w:tcPr>
            <w:tcW w:w="6502" w:type="dxa"/>
            <w:gridSpan w:val="3"/>
            <w:tcBorders>
              <w:top w:val="double" w:color="auto" w:sz="4" w:space="0"/>
            </w:tcBorders>
            <w:noWrap w:val="0"/>
            <w:vAlign w:val="center"/>
          </w:tcPr>
          <w:p>
            <w:pPr>
              <w:jc w:val="center"/>
              <w:rPr>
                <w:rFonts w:hint="eastAsia" w:ascii="宋体" w:hAnsi="宋体" w:eastAsia="宋体" w:cs="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rPr>
              <w:t>采购项目名称</w:t>
            </w:r>
          </w:p>
        </w:tc>
        <w:tc>
          <w:tcPr>
            <w:tcW w:w="6502" w:type="dxa"/>
            <w:gridSpan w:val="3"/>
            <w:noWrap w:val="0"/>
            <w:vAlign w:val="center"/>
          </w:tcPr>
          <w:p>
            <w:pPr>
              <w:jc w:val="center"/>
              <w:rPr>
                <w:rFonts w:hint="eastAsia" w:ascii="宋体" w:hAnsi="宋体" w:eastAsia="宋体" w:cs="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rPr>
              <w:t>谈判联系人</w:t>
            </w:r>
          </w:p>
        </w:tc>
        <w:tc>
          <w:tcPr>
            <w:tcW w:w="2413" w:type="dxa"/>
            <w:noWrap w:val="0"/>
            <w:vAlign w:val="center"/>
          </w:tcPr>
          <w:p>
            <w:pPr>
              <w:jc w:val="center"/>
              <w:rPr>
                <w:rFonts w:hint="eastAsia" w:ascii="宋体" w:hAnsi="宋体" w:eastAsia="宋体" w:cs="宋体"/>
                <w:color w:val="000000"/>
                <w:szCs w:val="21"/>
              </w:rPr>
            </w:pPr>
          </w:p>
        </w:tc>
        <w:tc>
          <w:tcPr>
            <w:tcW w:w="1418" w:type="dxa"/>
            <w:noWrap w:val="0"/>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rPr>
              <w:t>联系人手机</w:t>
            </w:r>
          </w:p>
        </w:tc>
        <w:tc>
          <w:tcPr>
            <w:tcW w:w="2671" w:type="dxa"/>
            <w:noWrap w:val="0"/>
            <w:vAlign w:val="center"/>
          </w:tcPr>
          <w:p>
            <w:pPr>
              <w:jc w:val="center"/>
              <w:rPr>
                <w:rFonts w:hint="eastAsia" w:ascii="宋体" w:hAnsi="宋体" w:eastAsia="宋体" w:cs="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rPr>
              <w:t>固定电话</w:t>
            </w:r>
          </w:p>
        </w:tc>
        <w:tc>
          <w:tcPr>
            <w:tcW w:w="2413" w:type="dxa"/>
            <w:noWrap w:val="0"/>
            <w:vAlign w:val="center"/>
          </w:tcPr>
          <w:p>
            <w:pPr>
              <w:jc w:val="center"/>
              <w:rPr>
                <w:rFonts w:hint="eastAsia" w:ascii="宋体" w:hAnsi="宋体" w:eastAsia="宋体" w:cs="宋体"/>
                <w:color w:val="000000"/>
                <w:szCs w:val="21"/>
              </w:rPr>
            </w:pPr>
          </w:p>
        </w:tc>
        <w:tc>
          <w:tcPr>
            <w:tcW w:w="1418" w:type="dxa"/>
            <w:noWrap w:val="0"/>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rPr>
              <w:t>电子邮箱</w:t>
            </w:r>
          </w:p>
        </w:tc>
        <w:tc>
          <w:tcPr>
            <w:tcW w:w="2671" w:type="dxa"/>
            <w:noWrap w:val="0"/>
            <w:vAlign w:val="center"/>
          </w:tcPr>
          <w:p>
            <w:pPr>
              <w:jc w:val="center"/>
              <w:rPr>
                <w:rFonts w:hint="eastAsia" w:ascii="宋体" w:hAnsi="宋体" w:eastAsia="宋体" w:cs="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rPr>
              <w:t>谈判编号</w:t>
            </w:r>
          </w:p>
        </w:tc>
        <w:tc>
          <w:tcPr>
            <w:tcW w:w="2413" w:type="dxa"/>
            <w:noWrap w:val="0"/>
            <w:vAlign w:val="center"/>
          </w:tcPr>
          <w:p>
            <w:pPr>
              <w:jc w:val="center"/>
              <w:rPr>
                <w:rFonts w:hint="eastAsia" w:ascii="宋体" w:hAnsi="宋体" w:eastAsia="宋体" w:cs="宋体"/>
                <w:b/>
                <w:color w:val="000000"/>
                <w:szCs w:val="21"/>
              </w:rPr>
            </w:pPr>
          </w:p>
        </w:tc>
        <w:tc>
          <w:tcPr>
            <w:tcW w:w="1418" w:type="dxa"/>
            <w:noWrap w:val="0"/>
            <w:vAlign w:val="center"/>
          </w:tcPr>
          <w:p>
            <w:pPr>
              <w:jc w:val="center"/>
              <w:rPr>
                <w:rFonts w:hint="eastAsia" w:ascii="宋体" w:hAnsi="宋体" w:eastAsia="宋体" w:cs="宋体"/>
                <w:color w:val="000000"/>
                <w:szCs w:val="21"/>
              </w:rPr>
            </w:pPr>
            <w:r>
              <w:rPr>
                <w:rFonts w:hint="eastAsia" w:ascii="宋体" w:hAnsi="宋体" w:eastAsia="宋体" w:cs="宋体"/>
                <w:b/>
                <w:color w:val="000000"/>
                <w:szCs w:val="21"/>
              </w:rPr>
              <w:t>注册资金</w:t>
            </w:r>
          </w:p>
        </w:tc>
        <w:tc>
          <w:tcPr>
            <w:tcW w:w="2671" w:type="dxa"/>
            <w:noWrap w:val="0"/>
            <w:vAlign w:val="center"/>
          </w:tcPr>
          <w:p>
            <w:pPr>
              <w:jc w:val="center"/>
              <w:rPr>
                <w:rFonts w:hint="eastAsia" w:ascii="宋体" w:hAnsi="宋体" w:eastAsia="宋体" w:cs="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43" w:type="dxa"/>
            <w:noWrap w:val="0"/>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rPr>
              <w:t>申请单位地址</w:t>
            </w:r>
          </w:p>
        </w:tc>
        <w:tc>
          <w:tcPr>
            <w:tcW w:w="6502" w:type="dxa"/>
            <w:gridSpan w:val="3"/>
            <w:noWrap w:val="0"/>
            <w:vAlign w:val="center"/>
          </w:tcPr>
          <w:p>
            <w:pPr>
              <w:jc w:val="center"/>
              <w:rPr>
                <w:rFonts w:hint="eastAsia" w:ascii="宋体" w:hAnsi="宋体" w:eastAsia="宋体" w:cs="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7" w:hRule="atLeast"/>
          <w:jc w:val="center"/>
        </w:trPr>
        <w:tc>
          <w:tcPr>
            <w:tcW w:w="2143" w:type="dxa"/>
            <w:tcBorders>
              <w:top w:val="single" w:color="auto" w:sz="4" w:space="0"/>
            </w:tcBorders>
            <w:noWrap w:val="0"/>
            <w:vAlign w:val="center"/>
          </w:tcPr>
          <w:p>
            <w:pPr>
              <w:jc w:val="center"/>
              <w:rPr>
                <w:rFonts w:hint="eastAsia" w:ascii="宋体" w:hAnsi="宋体" w:eastAsia="宋体" w:cs="宋体"/>
                <w:b/>
                <w:color w:val="000000"/>
                <w:szCs w:val="21"/>
              </w:rPr>
            </w:pPr>
            <w:r>
              <w:rPr>
                <w:rFonts w:hint="eastAsia" w:ascii="宋体" w:hAnsi="宋体" w:eastAsia="宋体" w:cs="宋体"/>
                <w:b/>
                <w:color w:val="000000"/>
                <w:szCs w:val="21"/>
              </w:rPr>
              <w:t>生产厂名称（代理商投标）</w:t>
            </w:r>
          </w:p>
        </w:tc>
        <w:tc>
          <w:tcPr>
            <w:tcW w:w="6502" w:type="dxa"/>
            <w:gridSpan w:val="3"/>
            <w:noWrap w:val="0"/>
            <w:vAlign w:val="center"/>
          </w:tcPr>
          <w:p>
            <w:pPr>
              <w:jc w:val="center"/>
              <w:rPr>
                <w:rFonts w:hint="eastAsia" w:ascii="宋体" w:hAnsi="宋体" w:eastAsia="宋体" w:cs="宋体"/>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04" w:hRule="atLeast"/>
          <w:jc w:val="center"/>
        </w:trPr>
        <w:tc>
          <w:tcPr>
            <w:tcW w:w="8645" w:type="dxa"/>
            <w:gridSpan w:val="4"/>
            <w:noWrap w:val="0"/>
            <w:vAlign w:val="top"/>
          </w:tcPr>
          <w:p>
            <w:pPr>
              <w:rPr>
                <w:rFonts w:hint="eastAsia" w:ascii="宋体" w:hAnsi="宋体" w:eastAsia="宋体" w:cs="宋体"/>
                <w:color w:val="000000"/>
                <w:szCs w:val="21"/>
              </w:rPr>
            </w:pPr>
            <w:r>
              <w:rPr>
                <w:rFonts w:hint="eastAsia" w:ascii="宋体" w:hAnsi="宋体" w:eastAsia="宋体" w:cs="宋体"/>
                <w:b/>
                <w:color w:val="000000"/>
                <w:szCs w:val="21"/>
              </w:rPr>
              <w:t>申请投标范围：（注明拟谈判包件号和物资名称）</w:t>
            </w:r>
          </w:p>
          <w:p>
            <w:pPr>
              <w:ind w:firstLine="5682" w:firstLineChars="2695"/>
              <w:rPr>
                <w:rFonts w:hint="eastAsia" w:ascii="宋体" w:hAnsi="宋体" w:eastAsia="宋体" w:cs="宋体"/>
                <w:b/>
                <w:color w:val="00000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7" w:hRule="atLeast"/>
          <w:jc w:val="center"/>
        </w:trPr>
        <w:tc>
          <w:tcPr>
            <w:tcW w:w="8645" w:type="dxa"/>
            <w:gridSpan w:val="4"/>
            <w:tcBorders>
              <w:bottom w:val="double" w:color="auto" w:sz="4" w:space="0"/>
            </w:tcBorders>
            <w:noWrap w:val="0"/>
            <w:vAlign w:val="top"/>
          </w:tcPr>
          <w:p>
            <w:pPr>
              <w:jc w:val="center"/>
              <w:rPr>
                <w:rFonts w:hint="eastAsia" w:ascii="宋体" w:hAnsi="宋体" w:eastAsia="宋体" w:cs="宋体"/>
                <w:b/>
                <w:color w:val="000000"/>
                <w:szCs w:val="21"/>
              </w:rPr>
            </w:pPr>
            <w:r>
              <w:rPr>
                <w:rFonts w:hint="eastAsia" w:ascii="宋体" w:hAnsi="宋体" w:eastAsia="宋体" w:cs="宋体"/>
                <w:b/>
                <w:color w:val="000000"/>
                <w:szCs w:val="21"/>
              </w:rPr>
              <w:t>供应商开票信息</w:t>
            </w:r>
          </w:p>
          <w:p>
            <w:pPr>
              <w:rPr>
                <w:rFonts w:hint="eastAsia" w:ascii="宋体" w:hAnsi="宋体" w:eastAsia="宋体" w:cs="宋体"/>
                <w:b/>
                <w:color w:val="000000"/>
                <w:szCs w:val="21"/>
              </w:rPr>
            </w:pPr>
            <w:r>
              <w:rPr>
                <w:rFonts w:hint="eastAsia" w:ascii="宋体" w:hAnsi="宋体" w:eastAsia="宋体" w:cs="宋体"/>
                <w:b/>
                <w:color w:val="000000"/>
                <w:szCs w:val="21"/>
              </w:rPr>
              <w:t>单位名称：</w:t>
            </w:r>
          </w:p>
          <w:p>
            <w:pPr>
              <w:rPr>
                <w:rFonts w:hint="eastAsia" w:ascii="宋体" w:hAnsi="宋体" w:eastAsia="宋体" w:cs="宋体"/>
                <w:color w:val="000000"/>
                <w:sz w:val="18"/>
                <w:szCs w:val="18"/>
              </w:rPr>
            </w:pPr>
            <w:r>
              <w:rPr>
                <w:rFonts w:hint="eastAsia" w:ascii="宋体" w:hAnsi="宋体" w:eastAsia="宋体" w:cs="宋体"/>
                <w:b/>
                <w:color w:val="000000"/>
                <w:szCs w:val="21"/>
              </w:rPr>
              <w:t>纳税人识别号：</w:t>
            </w:r>
          </w:p>
          <w:p>
            <w:pPr>
              <w:rPr>
                <w:rFonts w:hint="eastAsia" w:ascii="宋体" w:hAnsi="宋体" w:eastAsia="宋体" w:cs="宋体"/>
                <w:b/>
                <w:color w:val="000000"/>
                <w:szCs w:val="21"/>
              </w:rPr>
            </w:pPr>
            <w:r>
              <w:rPr>
                <w:rFonts w:hint="eastAsia" w:ascii="宋体" w:hAnsi="宋体" w:eastAsia="宋体" w:cs="宋体"/>
                <w:b/>
                <w:color w:val="000000"/>
                <w:szCs w:val="21"/>
              </w:rPr>
              <w:t>地址、  电话：</w:t>
            </w:r>
          </w:p>
          <w:p>
            <w:pPr>
              <w:rPr>
                <w:rFonts w:hint="eastAsia" w:ascii="宋体" w:hAnsi="宋体" w:eastAsia="宋体" w:cs="宋体"/>
                <w:b/>
                <w:color w:val="000000"/>
                <w:szCs w:val="21"/>
              </w:rPr>
            </w:pPr>
            <w:r>
              <w:rPr>
                <w:rFonts w:hint="eastAsia" w:ascii="宋体" w:hAnsi="宋体" w:eastAsia="宋体" w:cs="宋体"/>
                <w:b/>
                <w:color w:val="000000"/>
                <w:szCs w:val="21"/>
              </w:rPr>
              <w:t>开户行及账号：</w:t>
            </w:r>
          </w:p>
          <w:p>
            <w:pPr>
              <w:rPr>
                <w:rFonts w:hint="eastAsia" w:ascii="宋体" w:hAnsi="宋体" w:eastAsia="宋体" w:cs="宋体"/>
                <w:b/>
                <w:color w:val="000000"/>
                <w:szCs w:val="21"/>
              </w:rPr>
            </w:pPr>
            <w:r>
              <w:rPr>
                <w:rFonts w:hint="eastAsia" w:ascii="宋体" w:hAnsi="宋体" w:eastAsia="宋体" w:cs="宋体"/>
                <w:b/>
                <w:color w:val="000000"/>
                <w:szCs w:val="21"/>
              </w:rPr>
              <w:t>开户行联行号：</w:t>
            </w:r>
          </w:p>
          <w:p>
            <w:pPr>
              <w:jc w:val="left"/>
              <w:rPr>
                <w:rFonts w:hint="eastAsia" w:ascii="宋体" w:hAnsi="宋体" w:eastAsia="宋体" w:cs="宋体"/>
                <w:b/>
                <w:color w:val="000000"/>
                <w:szCs w:val="21"/>
              </w:rPr>
            </w:pPr>
            <w:r>
              <w:rPr>
                <w:rFonts w:hint="eastAsia" w:ascii="宋体" w:hAnsi="宋体" w:eastAsia="宋体" w:cs="宋体"/>
                <w:b/>
                <w:color w:val="000000"/>
                <w:szCs w:val="21"/>
              </w:rPr>
              <w:t>专用发票邮寄地址：</w:t>
            </w:r>
          </w:p>
          <w:p>
            <w:pPr>
              <w:ind w:firstLine="5483" w:firstLineChars="2601"/>
              <w:rPr>
                <w:rFonts w:hint="eastAsia" w:ascii="宋体" w:hAnsi="宋体" w:eastAsia="宋体" w:cs="宋体"/>
                <w:b/>
                <w:color w:val="000000"/>
                <w:szCs w:val="21"/>
              </w:rPr>
            </w:pPr>
            <w:r>
              <w:rPr>
                <w:rFonts w:hint="eastAsia" w:ascii="宋体" w:hAnsi="宋体" w:eastAsia="宋体" w:cs="宋体"/>
                <w:b/>
                <w:color w:val="000000"/>
                <w:szCs w:val="21"/>
              </w:rPr>
              <w:t>申请单位（章）</w:t>
            </w:r>
          </w:p>
          <w:p>
            <w:pPr>
              <w:ind w:firstLine="5781" w:firstLineChars="2742"/>
              <w:rPr>
                <w:rFonts w:hint="eastAsia" w:ascii="宋体" w:hAnsi="宋体" w:eastAsia="宋体" w:cs="宋体"/>
                <w:b/>
                <w:color w:val="000000"/>
                <w:szCs w:val="21"/>
              </w:rPr>
            </w:pPr>
            <w:r>
              <w:rPr>
                <w:rFonts w:hint="eastAsia" w:ascii="宋体" w:hAnsi="宋体" w:eastAsia="宋体" w:cs="宋体"/>
                <w:b/>
                <w:color w:val="000000"/>
                <w:szCs w:val="21"/>
              </w:rPr>
              <w:t>年  月  日</w:t>
            </w:r>
          </w:p>
        </w:tc>
      </w:tr>
    </w:tbl>
    <w:p>
      <w:pPr>
        <w:ind w:left="1339" w:leftChars="195" w:hanging="930" w:hangingChars="441"/>
        <w:jc w:val="left"/>
        <w:rPr>
          <w:rFonts w:hint="eastAsia" w:ascii="宋体" w:hAnsi="宋体" w:eastAsia="宋体" w:cs="宋体"/>
          <w:b/>
          <w:color w:val="000000"/>
          <w:szCs w:val="21"/>
        </w:rPr>
      </w:pPr>
      <w:r>
        <w:rPr>
          <w:rFonts w:hint="eastAsia" w:ascii="宋体" w:hAnsi="宋体" w:eastAsia="宋体" w:cs="宋体"/>
          <w:b/>
          <w:color w:val="000000"/>
          <w:szCs w:val="21"/>
        </w:rPr>
        <w:t>备注：1、标书款发票采用电子发票形式，开具后发送至本申请表提供的邮箱内，并短信通知，</w:t>
      </w:r>
    </w:p>
    <w:p>
      <w:pPr>
        <w:ind w:left="1325" w:leftChars="631"/>
        <w:jc w:val="left"/>
        <w:rPr>
          <w:rFonts w:hint="eastAsia" w:ascii="宋体" w:hAnsi="宋体" w:eastAsia="宋体" w:cs="宋体"/>
          <w:b/>
          <w:color w:val="000000"/>
          <w:szCs w:val="21"/>
        </w:rPr>
      </w:pPr>
      <w:r>
        <w:rPr>
          <w:rFonts w:hint="eastAsia" w:ascii="宋体" w:hAnsi="宋体" w:eastAsia="宋体" w:cs="宋体"/>
          <w:b/>
          <w:color w:val="000000"/>
          <w:szCs w:val="21"/>
        </w:rPr>
        <w:t>请确保本申请表提供电子邮箱及电话的准确性。</w:t>
      </w:r>
    </w:p>
    <w:p>
      <w:pPr>
        <w:ind w:firstLine="1033" w:firstLineChars="490"/>
        <w:jc w:val="left"/>
      </w:pPr>
      <w:r>
        <w:rPr>
          <w:rFonts w:hint="eastAsia" w:ascii="宋体" w:hAnsi="宋体" w:eastAsia="宋体" w:cs="宋体"/>
          <w:b/>
          <w:color w:val="000000"/>
          <w:szCs w:val="21"/>
        </w:rPr>
        <w:t>2、退还投标保证金需填写开户行联行号，请准确填写。</w:t>
      </w: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33755"/>
    <w:rsid w:val="6F433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等线" w:hAnsi="等线" w:eastAsia="等线" w:cs="Times New Roman"/>
      <w:kern w:val="2"/>
      <w:sz w:val="21"/>
      <w:szCs w:val="22"/>
      <w:lang w:val="en-US" w:eastAsia="zh-CN" w:bidi="ar-SA"/>
    </w:rPr>
  </w:style>
  <w:style w:type="paragraph" w:styleId="2">
    <w:name w:val="heading 2"/>
    <w:basedOn w:val="1"/>
    <w:next w:val="1"/>
    <w:qFormat/>
    <w:uiPriority w:val="99"/>
    <w:pPr>
      <w:keepNext/>
      <w:keepLines/>
      <w:spacing w:before="100"/>
      <w:outlineLvl w:val="1"/>
    </w:pPr>
    <w:rPr>
      <w:b/>
      <w:bCs/>
      <w:kern w:val="0"/>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ascii="Calibri" w:hAnsi="Calibri"/>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2021-01-22T06:20:00Z</dcterms:created>
  <dc:creator>26080</dc:creator>
  <cp:lastModifiedBy>26080</cp:lastModifiedBy>
  <dcterms:modified xsi:type="dcterms:W3CDTF">2021-01-22T06:20:26Z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