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ˎ̥" w:hAnsi="ˎ̥"/>
          <w:sz w:val="36"/>
          <w:szCs w:val="36"/>
        </w:rPr>
      </w:pPr>
      <w:r>
        <w:rPr>
          <w:rFonts w:ascii="ˎ̥" w:hAnsi="ˎ̥"/>
          <w:sz w:val="36"/>
          <w:szCs w:val="36"/>
        </w:rPr>
        <w:t>报价须知</w:t>
      </w:r>
    </w:p>
    <w:p>
      <w:pPr>
        <w:pStyle w:val="8"/>
        <w:ind w:left="360" w:firstLine="0" w:firstLineChars="0"/>
        <w:rPr>
          <w:rFonts w:hint="eastAsia" w:ascii="ˎ̥" w:hAnsi="ˎ̥"/>
          <w:sz w:val="24"/>
          <w:szCs w:val="24"/>
        </w:rPr>
      </w:pPr>
      <w:r>
        <w:rPr>
          <w:rFonts w:hint="eastAsia" w:ascii="ˎ̥" w:hAnsi="ˎ̥"/>
          <w:sz w:val="24"/>
          <w:szCs w:val="24"/>
        </w:rPr>
        <w:t>1、按照规格型号和报价要求进行报价，</w:t>
      </w:r>
      <w:r>
        <w:rPr>
          <w:rFonts w:ascii="ˎ̥" w:hAnsi="ˎ̥"/>
          <w:sz w:val="24"/>
          <w:szCs w:val="24"/>
        </w:rPr>
        <w:t>如报价时有特殊说明或者备注的，请</w:t>
      </w:r>
      <w:r>
        <w:rPr>
          <w:rFonts w:hint="eastAsia" w:ascii="ˎ̥" w:hAnsi="ˎ̥"/>
          <w:sz w:val="24"/>
          <w:szCs w:val="24"/>
        </w:rPr>
        <w:t>先</w:t>
      </w:r>
      <w:r>
        <w:rPr>
          <w:rFonts w:ascii="ˎ̥" w:hAnsi="ˎ̥"/>
          <w:sz w:val="24"/>
          <w:szCs w:val="24"/>
        </w:rPr>
        <w:t>立即</w:t>
      </w:r>
      <w:r>
        <w:rPr>
          <w:rFonts w:hint="eastAsia" w:ascii="ˎ̥" w:hAnsi="ˎ̥"/>
          <w:sz w:val="24"/>
          <w:szCs w:val="24"/>
        </w:rPr>
        <w:t>电话告知，后4小时内补发传真证明，否则视同完全按照我厂要求供货，不按要求供货的电厂有权要求退货、补货、换货；</w:t>
      </w:r>
    </w:p>
    <w:p>
      <w:pPr>
        <w:pStyle w:val="8"/>
        <w:ind w:left="360" w:firstLine="0" w:firstLineChars="0"/>
        <w:rPr>
          <w:rFonts w:hint="eastAsia" w:ascii="ˎ̥" w:hAnsi="ˎ̥"/>
          <w:sz w:val="24"/>
          <w:szCs w:val="24"/>
        </w:rPr>
      </w:pPr>
      <w:r>
        <w:rPr>
          <w:rFonts w:hint="eastAsia" w:ascii="ˎ̥" w:hAnsi="ˎ̥"/>
          <w:sz w:val="24"/>
          <w:szCs w:val="24"/>
        </w:rPr>
        <w:t>2、</w:t>
      </w:r>
      <w:r>
        <w:rPr>
          <w:rFonts w:ascii="ˎ̥" w:hAnsi="ˎ̥"/>
          <w:sz w:val="24"/>
          <w:szCs w:val="24"/>
        </w:rPr>
        <w:t>请各家供应商谨慎报价，一旦报价错误造成无法供货</w:t>
      </w:r>
      <w:r>
        <w:rPr>
          <w:rFonts w:hint="eastAsia" w:ascii="ˎ̥" w:hAnsi="ˎ̥"/>
          <w:sz w:val="24"/>
          <w:szCs w:val="24"/>
        </w:rPr>
        <w:t>或供货质量较差的</w:t>
      </w:r>
      <w:r>
        <w:rPr>
          <w:rFonts w:ascii="ˎ̥" w:hAnsi="ˎ̥"/>
          <w:sz w:val="24"/>
          <w:szCs w:val="24"/>
        </w:rPr>
        <w:t>，根据情节轻重，将给予暂停询价、加入黑名单并</w:t>
      </w:r>
      <w:r>
        <w:rPr>
          <w:rFonts w:hint="eastAsia" w:ascii="ˎ̥" w:hAnsi="ˎ̥"/>
          <w:sz w:val="24"/>
          <w:szCs w:val="24"/>
        </w:rPr>
        <w:t>系统内通报</w:t>
      </w:r>
      <w:r>
        <w:rPr>
          <w:rFonts w:ascii="ˎ̥" w:hAnsi="ˎ̥"/>
          <w:sz w:val="24"/>
          <w:szCs w:val="24"/>
        </w:rPr>
        <w:t>等相关处罚措施</w:t>
      </w:r>
      <w:r>
        <w:rPr>
          <w:rFonts w:hint="eastAsia" w:ascii="ˎ̥" w:hAnsi="ˎ̥"/>
          <w:sz w:val="24"/>
          <w:szCs w:val="24"/>
        </w:rPr>
        <w:t>；3、</w:t>
      </w:r>
      <w:r>
        <w:rPr>
          <w:rFonts w:ascii="ˎ̥" w:hAnsi="ˎ̥"/>
          <w:sz w:val="24"/>
          <w:szCs w:val="24"/>
        </w:rPr>
        <w:t>报价</w:t>
      </w:r>
      <w:r>
        <w:rPr>
          <w:rFonts w:hint="eastAsia" w:ascii="ˎ̥" w:hAnsi="ˎ̥"/>
          <w:sz w:val="24"/>
          <w:szCs w:val="24"/>
          <w:lang w:eastAsia="zh-CN"/>
        </w:rPr>
        <w:t>一般</w:t>
      </w:r>
      <w:r>
        <w:rPr>
          <w:rFonts w:ascii="ˎ̥" w:hAnsi="ˎ̥"/>
          <w:sz w:val="24"/>
          <w:szCs w:val="24"/>
        </w:rPr>
        <w:t>为</w:t>
      </w:r>
      <w:r>
        <w:rPr>
          <w:rFonts w:hint="eastAsia" w:ascii="ˎ̥" w:hAnsi="ˎ̥"/>
          <w:sz w:val="24"/>
          <w:szCs w:val="24"/>
        </w:rPr>
        <w:t>单项最低价中标</w:t>
      </w:r>
      <w:r>
        <w:rPr>
          <w:rFonts w:hint="eastAsia" w:ascii="ˎ̥" w:hAnsi="ˎ̥"/>
          <w:sz w:val="24"/>
          <w:szCs w:val="24"/>
          <w:lang w:eastAsia="zh-CN"/>
        </w:rPr>
        <w:t>，若是</w:t>
      </w:r>
      <w:r>
        <w:rPr>
          <w:rFonts w:hint="eastAsia" w:ascii="ˎ̥" w:hAnsi="ˎ̥"/>
          <w:sz w:val="24"/>
          <w:szCs w:val="24"/>
        </w:rPr>
        <w:t>整体比价根据实际情况会特别说明</w:t>
      </w:r>
      <w:r>
        <w:rPr>
          <w:rFonts w:ascii="ˎ̥" w:hAnsi="ˎ̥"/>
          <w:sz w:val="24"/>
          <w:szCs w:val="24"/>
        </w:rPr>
        <w:t>，所有物资采购均为到货验收合格后付款，若中标总价超出10万元，要求</w:t>
      </w:r>
      <w:r>
        <w:rPr>
          <w:rFonts w:hint="eastAsia" w:ascii="ˎ̥" w:hAnsi="ˎ̥"/>
          <w:sz w:val="24"/>
          <w:szCs w:val="24"/>
        </w:rPr>
        <w:t>按照我公司的采购合同模板</w:t>
      </w:r>
      <w:r>
        <w:rPr>
          <w:rFonts w:ascii="ˎ̥" w:hAnsi="ˎ̥"/>
          <w:sz w:val="24"/>
          <w:szCs w:val="24"/>
        </w:rPr>
        <w:t>签订合同并预留10%质保金一年</w:t>
      </w:r>
      <w:r>
        <w:rPr>
          <w:rFonts w:hint="eastAsia" w:ascii="ˎ̥" w:hAnsi="ˎ̥"/>
          <w:sz w:val="24"/>
          <w:szCs w:val="24"/>
        </w:rPr>
        <w:t>；</w:t>
      </w:r>
    </w:p>
    <w:p>
      <w:pPr>
        <w:pStyle w:val="8"/>
        <w:ind w:left="360" w:firstLine="0" w:firstLineChars="0"/>
        <w:rPr>
          <w:rFonts w:hint="eastAsia" w:ascii="ˎ̥" w:hAnsi="ˎ̥"/>
          <w:sz w:val="24"/>
          <w:szCs w:val="24"/>
        </w:rPr>
      </w:pPr>
      <w:r>
        <w:rPr>
          <w:rFonts w:hint="eastAsia" w:ascii="ˎ̥" w:hAnsi="ˎ̥"/>
          <w:sz w:val="24"/>
          <w:szCs w:val="24"/>
        </w:rPr>
        <w:t>4、</w:t>
      </w:r>
      <w:r>
        <w:rPr>
          <w:rFonts w:ascii="ˎ̥" w:hAnsi="ˎ̥"/>
          <w:sz w:val="24"/>
          <w:szCs w:val="24"/>
        </w:rPr>
        <w:t>进口件要求提供进口报关单、原产地证书或者办事处文件及出库单等相关证明材料</w:t>
      </w:r>
      <w:r>
        <w:rPr>
          <w:rFonts w:hint="eastAsia" w:ascii="ˎ̥" w:hAnsi="ˎ̥"/>
          <w:sz w:val="24"/>
          <w:szCs w:val="24"/>
        </w:rPr>
        <w:t>，进口件要求为本次采购专门采购的物资，非多年库存物资；</w:t>
      </w:r>
    </w:p>
    <w:p>
      <w:pPr>
        <w:pStyle w:val="8"/>
        <w:rPr>
          <w:rFonts w:hint="eastAsia"/>
          <w:color w:val="E36C09" w:themeColor="accent6" w:themeShade="BF"/>
          <w:lang w:eastAsia="zh-CN"/>
        </w:rPr>
      </w:pPr>
      <w:r>
        <w:rPr>
          <w:rFonts w:hint="eastAsia" w:ascii="ˎ̥" w:hAnsi="ˎ̥"/>
          <w:sz w:val="24"/>
          <w:szCs w:val="24"/>
          <w:lang w:val="en-US" w:eastAsia="zh-CN"/>
        </w:rPr>
        <w:t>5</w:t>
      </w:r>
      <w:r>
        <w:rPr>
          <w:rFonts w:hint="eastAsia" w:ascii="ˎ̥" w:hAnsi="ˎ̥"/>
          <w:sz w:val="24"/>
          <w:szCs w:val="24"/>
        </w:rPr>
        <w:t>、报价中运费、保费、杂费不允许单独报价，均包含在总价中</w:t>
      </w:r>
      <w:r>
        <w:rPr>
          <w:rFonts w:hint="eastAsia" w:ascii="ˎ̥" w:hAnsi="ˎ̥"/>
          <w:sz w:val="24"/>
          <w:szCs w:val="24"/>
          <w:lang w:eastAsia="zh-CN"/>
        </w:rPr>
        <w:t>，若不经物资允许单独报价的，物资有权取消订单或者拒付上述款项</w:t>
      </w:r>
      <w:r>
        <w:rPr>
          <w:rFonts w:hint="eastAsia" w:ascii="ˎ̥" w:hAnsi="ˎ̥"/>
          <w:sz w:val="24"/>
          <w:szCs w:val="24"/>
        </w:rPr>
        <w:t>。</w:t>
      </w:r>
      <w:r>
        <w:rPr>
          <w:rFonts w:hint="eastAsia"/>
          <w:color w:val="E36C09" w:themeColor="accent6" w:themeShade="BF"/>
          <w:lang w:eastAsia="zh-CN"/>
        </w:rPr>
        <w:t>加工件和维修的报价为总价，请报价时务必注意。</w:t>
      </w:r>
    </w:p>
    <w:p>
      <w:pPr>
        <w:pStyle w:val="8"/>
        <w:ind w:left="360" w:firstLine="0" w:firstLineChars="0"/>
        <w:rPr>
          <w:sz w:val="24"/>
          <w:szCs w:val="24"/>
        </w:rPr>
      </w:pPr>
      <w:r>
        <w:rPr>
          <w:rFonts w:hint="eastAsia"/>
          <w:sz w:val="24"/>
          <w:szCs w:val="24"/>
          <w:lang w:val="en-US" w:eastAsia="zh-CN"/>
        </w:rPr>
        <w:t>6</w:t>
      </w:r>
      <w:r>
        <w:rPr>
          <w:rFonts w:hint="eastAsia"/>
          <w:sz w:val="24"/>
          <w:szCs w:val="24"/>
        </w:rPr>
        <w:t>、有技术要求附件的，必须严格按照技术要求的内容报价，如有偏离，视为无效报价；</w:t>
      </w:r>
    </w:p>
    <w:p>
      <w:pPr>
        <w:pStyle w:val="8"/>
        <w:ind w:left="360" w:firstLine="0" w:firstLineChars="0"/>
        <w:rPr>
          <w:sz w:val="24"/>
          <w:szCs w:val="24"/>
        </w:rPr>
      </w:pPr>
      <w:r>
        <w:rPr>
          <w:rFonts w:hint="eastAsia"/>
          <w:sz w:val="24"/>
          <w:szCs w:val="24"/>
        </w:rPr>
        <w:t>8、所有报价均为到达我厂物资仓库或我厂指定地点车板交货，其中所发生的一切费用均由供货方承担。</w:t>
      </w:r>
    </w:p>
    <w:p>
      <w:pPr>
        <w:pStyle w:val="8"/>
        <w:ind w:left="360" w:firstLine="0" w:firstLineChars="0"/>
        <w:rPr>
          <w:sz w:val="24"/>
          <w:szCs w:val="24"/>
        </w:rPr>
      </w:pPr>
      <w:r>
        <w:rPr>
          <w:rFonts w:hint="eastAsia"/>
          <w:sz w:val="24"/>
          <w:szCs w:val="24"/>
          <w:lang w:val="en-US" w:eastAsia="zh-CN"/>
        </w:rPr>
        <w:t>8</w:t>
      </w:r>
      <w:r>
        <w:rPr>
          <w:rFonts w:hint="eastAsia"/>
          <w:sz w:val="24"/>
          <w:szCs w:val="24"/>
        </w:rPr>
        <w:t>、要求报价物资属于经营范围内的产品，超出经营范围的我方可以判定为无效报价。</w:t>
      </w:r>
    </w:p>
    <w:p>
      <w:pPr>
        <w:pStyle w:val="8"/>
        <w:ind w:left="360" w:firstLine="0" w:firstLineChars="0"/>
        <w:rPr>
          <w:sz w:val="24"/>
          <w:szCs w:val="24"/>
        </w:rPr>
      </w:pPr>
      <w:r>
        <w:rPr>
          <w:rFonts w:hint="eastAsia"/>
          <w:sz w:val="24"/>
          <w:szCs w:val="24"/>
          <w:lang w:val="en-US" w:eastAsia="zh-CN"/>
        </w:rPr>
        <w:t>9</w:t>
      </w:r>
      <w:r>
        <w:rPr>
          <w:rFonts w:hint="eastAsia"/>
          <w:sz w:val="24"/>
          <w:szCs w:val="24"/>
        </w:rPr>
        <w:t>、国产产品供货期最长不超过15天，进口产品供货期最长不超过60天，如有特殊情况，请先报价时电话说明，后4小时内补发公函证明，否则视同认同上述最长供货期要求。</w:t>
      </w:r>
    </w:p>
    <w:p>
      <w:pPr>
        <w:pStyle w:val="8"/>
        <w:ind w:left="360" w:firstLine="0" w:firstLineChars="0"/>
        <w:rPr>
          <w:sz w:val="24"/>
          <w:szCs w:val="24"/>
        </w:rPr>
      </w:pPr>
      <w:r>
        <w:rPr>
          <w:rFonts w:hint="eastAsia"/>
          <w:sz w:val="24"/>
          <w:szCs w:val="24"/>
        </w:rPr>
        <w:t>1</w:t>
      </w:r>
      <w:r>
        <w:rPr>
          <w:rFonts w:hint="eastAsia"/>
          <w:sz w:val="24"/>
          <w:szCs w:val="24"/>
          <w:lang w:val="en-US" w:eastAsia="zh-CN"/>
        </w:rPr>
        <w:t>0</w:t>
      </w:r>
      <w:r>
        <w:rPr>
          <w:rFonts w:hint="eastAsia"/>
          <w:sz w:val="24"/>
          <w:szCs w:val="24"/>
        </w:rPr>
        <w:t>、与现场配套使用的物资，请报价前确认清楚能否与我厂现场的设备配套使用，报价结束后不再予以确认。</w:t>
      </w:r>
    </w:p>
    <w:p>
      <w:pPr>
        <w:pStyle w:val="8"/>
        <w:ind w:left="360" w:firstLine="0" w:firstLineChars="0"/>
        <w:rPr>
          <w:sz w:val="24"/>
          <w:szCs w:val="24"/>
        </w:rPr>
      </w:pPr>
      <w:r>
        <w:rPr>
          <w:rFonts w:hint="eastAsia"/>
          <w:sz w:val="24"/>
          <w:szCs w:val="24"/>
        </w:rPr>
        <w:t>1</w:t>
      </w:r>
      <w:r>
        <w:rPr>
          <w:rFonts w:hint="eastAsia"/>
          <w:sz w:val="24"/>
          <w:szCs w:val="24"/>
          <w:lang w:val="en-US" w:eastAsia="zh-CN"/>
        </w:rPr>
        <w:t>1</w:t>
      </w:r>
      <w:r>
        <w:rPr>
          <w:rFonts w:hint="eastAsia"/>
          <w:sz w:val="24"/>
          <w:szCs w:val="24"/>
        </w:rPr>
        <w:t>、凡是以重量单位报价的，以电厂过磅重量为准。</w:t>
      </w:r>
    </w:p>
    <w:p>
      <w:pPr>
        <w:pStyle w:val="8"/>
        <w:ind w:left="360" w:firstLine="0" w:firstLineChars="0"/>
        <w:rPr>
          <w:sz w:val="24"/>
          <w:szCs w:val="24"/>
        </w:rPr>
      </w:pPr>
      <w:r>
        <w:rPr>
          <w:rFonts w:hint="eastAsia"/>
          <w:sz w:val="24"/>
          <w:szCs w:val="24"/>
        </w:rPr>
        <w:t>1</w:t>
      </w:r>
      <w:r>
        <w:rPr>
          <w:rFonts w:hint="eastAsia"/>
          <w:sz w:val="24"/>
          <w:szCs w:val="24"/>
          <w:lang w:val="en-US" w:eastAsia="zh-CN"/>
        </w:rPr>
        <w:t>2</w:t>
      </w:r>
      <w:r>
        <w:rPr>
          <w:rFonts w:hint="eastAsia"/>
          <w:sz w:val="24"/>
          <w:szCs w:val="24"/>
        </w:rPr>
        <w:t>、一旦报价视同接受该须知所有要求，</w:t>
      </w:r>
      <w:r>
        <w:rPr>
          <w:rFonts w:hint="eastAsia"/>
          <w:sz w:val="24"/>
          <w:szCs w:val="24"/>
          <w:highlight w:val="yellow"/>
        </w:rPr>
        <w:t>中标后，因系统升级，请在接到中标通知时尽快确认，超过三天不确认的，物资将根据其性质的恶劣程度做出暂停其询报价的决定或者加入供应商黑名单上报上级公司</w:t>
      </w:r>
      <w:r>
        <w:rPr>
          <w:rFonts w:hint="eastAsia"/>
          <w:sz w:val="24"/>
          <w:szCs w:val="24"/>
        </w:rPr>
        <w:t>。</w:t>
      </w:r>
    </w:p>
    <w:p>
      <w:pPr>
        <w:pStyle w:val="8"/>
        <w:ind w:left="360" w:firstLine="0" w:firstLineChars="0"/>
        <w:rPr>
          <w:sz w:val="24"/>
          <w:szCs w:val="24"/>
        </w:rPr>
      </w:pPr>
      <w:r>
        <w:rPr>
          <w:rFonts w:hint="eastAsia"/>
          <w:sz w:val="24"/>
          <w:szCs w:val="24"/>
        </w:rPr>
        <w:t>1</w:t>
      </w:r>
      <w:r>
        <w:rPr>
          <w:rFonts w:hint="eastAsia"/>
          <w:sz w:val="24"/>
          <w:szCs w:val="24"/>
          <w:lang w:val="en-US" w:eastAsia="zh-CN"/>
        </w:rPr>
        <w:t>3</w:t>
      </w:r>
      <w:r>
        <w:rPr>
          <w:rFonts w:hint="eastAsia"/>
          <w:sz w:val="24"/>
          <w:szCs w:val="24"/>
        </w:rPr>
        <w:t>、公开询价至今，</w:t>
      </w:r>
      <w:r>
        <w:rPr>
          <w:rFonts w:hint="eastAsia"/>
          <w:color w:val="FF0000"/>
          <w:sz w:val="24"/>
          <w:szCs w:val="24"/>
        </w:rPr>
        <w:t>安徽天宇仪表电缆制造有限公司</w:t>
      </w:r>
      <w:r>
        <w:rPr>
          <w:rFonts w:hint="eastAsia"/>
          <w:color w:val="FF0000"/>
          <w:sz w:val="24"/>
          <w:szCs w:val="24"/>
          <w:lang w:eastAsia="zh-CN"/>
        </w:rPr>
        <w:t>、</w:t>
      </w:r>
      <w:r>
        <w:rPr>
          <w:rFonts w:hint="eastAsia"/>
          <w:color w:val="FF0000"/>
          <w:sz w:val="24"/>
          <w:szCs w:val="24"/>
        </w:rPr>
        <w:t>华网电力科技南京有限公司、江苏金鹰特种管业有限公司</w:t>
      </w:r>
      <w:r>
        <w:rPr>
          <w:rFonts w:hint="eastAsia"/>
          <w:color w:val="FF0000"/>
          <w:sz w:val="24"/>
          <w:szCs w:val="24"/>
          <w:lang w:eastAsia="zh-CN"/>
        </w:rPr>
        <w:t>（江苏金鹰绝缘管业有限公司）</w:t>
      </w:r>
      <w:r>
        <w:rPr>
          <w:rFonts w:hint="eastAsia"/>
          <w:color w:val="FF0000"/>
          <w:sz w:val="24"/>
          <w:szCs w:val="24"/>
        </w:rPr>
        <w:t>、常州德尔松压力容器有限公司</w:t>
      </w:r>
      <w:r>
        <w:rPr>
          <w:rFonts w:hint="eastAsia"/>
          <w:color w:val="FF0000"/>
          <w:sz w:val="24"/>
          <w:szCs w:val="24"/>
          <w:lang w:eastAsia="zh-CN"/>
        </w:rPr>
        <w:t>、江苏巨玖机械制造有限公司、天津顺丰立达电力设备有限公司</w:t>
      </w:r>
      <w:r>
        <w:rPr>
          <w:rFonts w:hint="eastAsia"/>
          <w:color w:val="FF0000"/>
          <w:sz w:val="24"/>
          <w:szCs w:val="24"/>
          <w:lang w:val="en-US" w:eastAsia="zh-CN"/>
        </w:rPr>
        <w:t>、宁波锐智电力设备制造有限公司、南京天承新海电力科技有限公司、南京博滤工业设备有限公司、山东讯至信息技术有限公司</w:t>
      </w:r>
      <w:bookmarkStart w:id="0" w:name="_GoBack"/>
      <w:bookmarkEnd w:id="0"/>
      <w:r>
        <w:rPr>
          <w:rFonts w:hint="eastAsia"/>
          <w:sz w:val="24"/>
          <w:szCs w:val="24"/>
        </w:rPr>
        <w:t>违反了该报价须知中的相关规定，据此我厂做出暂停其询报价的决定，再次提醒各家供应商谨慎报价。</w:t>
      </w:r>
    </w:p>
    <w:p>
      <w:pPr>
        <w:pStyle w:val="8"/>
        <w:ind w:left="360" w:firstLine="0" w:firstLineChars="0"/>
        <w:rPr>
          <w:sz w:val="24"/>
          <w:szCs w:val="24"/>
        </w:rPr>
      </w:pPr>
      <w:r>
        <w:rPr>
          <w:rFonts w:hint="eastAsia"/>
          <w:sz w:val="24"/>
          <w:szCs w:val="24"/>
        </w:rPr>
        <w:t>1</w:t>
      </w:r>
      <w:r>
        <w:rPr>
          <w:rFonts w:hint="eastAsia"/>
          <w:sz w:val="24"/>
          <w:szCs w:val="24"/>
          <w:lang w:val="en-US" w:eastAsia="zh-CN"/>
        </w:rPr>
        <w:t>4</w:t>
      </w:r>
      <w:r>
        <w:rPr>
          <w:rFonts w:hint="eastAsia"/>
          <w:sz w:val="24"/>
          <w:szCs w:val="24"/>
        </w:rPr>
        <w:t>、</w:t>
      </w:r>
      <w:r>
        <w:rPr>
          <w:rFonts w:hint="eastAsia"/>
          <w:color w:val="FF0000"/>
          <w:sz w:val="24"/>
          <w:szCs w:val="24"/>
        </w:rPr>
        <w:t>南京紫彦环保工程有限公司、南京文庆商贸有限公司、泰州市四方电力设备制造有限公司</w:t>
      </w:r>
      <w:r>
        <w:rPr>
          <w:rFonts w:hint="eastAsia"/>
          <w:color w:val="FF0000"/>
          <w:sz w:val="24"/>
          <w:szCs w:val="24"/>
          <w:lang w:eastAsia="zh-CN"/>
        </w:rPr>
        <w:t>、上海创异流体机械有限公司、北京建工华贸工程技术有限公司</w:t>
      </w:r>
      <w:r>
        <w:rPr>
          <w:rFonts w:hint="eastAsia"/>
          <w:sz w:val="24"/>
          <w:szCs w:val="24"/>
        </w:rPr>
        <w:t>自暂停结束日期后恢复询报价，再次提醒上述三家供应商，若再违反该报价须知中的相关规定，将从重处罚。</w:t>
      </w:r>
    </w:p>
    <w:p>
      <w:pPr>
        <w:pStyle w:val="8"/>
        <w:ind w:left="360" w:firstLine="0" w:firstLineChars="0"/>
        <w:rPr>
          <w:rFonts w:hint="eastAsia" w:eastAsia="宋体"/>
          <w:color w:val="FF0000"/>
          <w:sz w:val="24"/>
          <w:szCs w:val="24"/>
          <w:lang w:eastAsia="zh-CN"/>
        </w:rPr>
      </w:pPr>
      <w:r>
        <w:rPr>
          <w:rFonts w:hint="eastAsia"/>
          <w:sz w:val="24"/>
          <w:szCs w:val="24"/>
        </w:rPr>
        <w:t>1</w:t>
      </w:r>
      <w:r>
        <w:rPr>
          <w:rFonts w:hint="eastAsia"/>
          <w:sz w:val="24"/>
          <w:szCs w:val="24"/>
          <w:lang w:val="en-US" w:eastAsia="zh-CN"/>
        </w:rPr>
        <w:t>5</w:t>
      </w:r>
      <w:r>
        <w:rPr>
          <w:rFonts w:hint="eastAsia"/>
          <w:sz w:val="24"/>
          <w:szCs w:val="24"/>
        </w:rPr>
        <w:t>、</w:t>
      </w:r>
      <w:r>
        <w:rPr>
          <w:rFonts w:hint="eastAsia"/>
          <w:sz w:val="24"/>
          <w:szCs w:val="24"/>
          <w:lang w:eastAsia="zh-CN"/>
        </w:rPr>
        <w:t>每次送货必须送至仓库，无特殊理由未送至仓库的，物资一律不予结算，若是非工作时间送货的，请提前联系采购员，安排好送货事宜。</w:t>
      </w:r>
    </w:p>
    <w:p>
      <w:pPr>
        <w:pStyle w:val="8"/>
        <w:ind w:left="360" w:firstLine="0" w:firstLineChars="0"/>
        <w:rPr>
          <w:rFonts w:hint="eastAsia"/>
          <w:sz w:val="24"/>
          <w:szCs w:val="24"/>
        </w:rPr>
      </w:pPr>
      <w:r>
        <w:rPr>
          <w:rFonts w:hint="eastAsia"/>
          <w:sz w:val="24"/>
          <w:szCs w:val="24"/>
        </w:rPr>
        <w:t>1</w:t>
      </w:r>
      <w:r>
        <w:rPr>
          <w:rFonts w:hint="eastAsia"/>
          <w:sz w:val="24"/>
          <w:szCs w:val="24"/>
          <w:lang w:val="en-US" w:eastAsia="zh-CN"/>
        </w:rPr>
        <w:t>6</w:t>
      </w:r>
      <w:r>
        <w:rPr>
          <w:rFonts w:hint="eastAsia"/>
          <w:sz w:val="24"/>
          <w:szCs w:val="24"/>
        </w:rPr>
        <w:t>、每次询价只接受报名成功后的解答或澄清，以平台报名时间为准，报名成功以前所有的问题，一概不予回答。</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40F27"/>
    <w:rsid w:val="00060DF9"/>
    <w:rsid w:val="0006699D"/>
    <w:rsid w:val="00095F80"/>
    <w:rsid w:val="000A37E8"/>
    <w:rsid w:val="00102D1C"/>
    <w:rsid w:val="0016511F"/>
    <w:rsid w:val="00165EBA"/>
    <w:rsid w:val="001872DA"/>
    <w:rsid w:val="0019498A"/>
    <w:rsid w:val="001A48B1"/>
    <w:rsid w:val="001B1FB6"/>
    <w:rsid w:val="002325EB"/>
    <w:rsid w:val="002A55E4"/>
    <w:rsid w:val="002D191A"/>
    <w:rsid w:val="002D2487"/>
    <w:rsid w:val="002D3383"/>
    <w:rsid w:val="002F48DC"/>
    <w:rsid w:val="00331C59"/>
    <w:rsid w:val="00361424"/>
    <w:rsid w:val="00370A16"/>
    <w:rsid w:val="00397227"/>
    <w:rsid w:val="003B70F4"/>
    <w:rsid w:val="003C0DA2"/>
    <w:rsid w:val="00413019"/>
    <w:rsid w:val="004400A4"/>
    <w:rsid w:val="00442FE7"/>
    <w:rsid w:val="004F5A65"/>
    <w:rsid w:val="00603109"/>
    <w:rsid w:val="006035C6"/>
    <w:rsid w:val="00604F59"/>
    <w:rsid w:val="00610B08"/>
    <w:rsid w:val="006173F6"/>
    <w:rsid w:val="006744C4"/>
    <w:rsid w:val="006B31C9"/>
    <w:rsid w:val="007420C7"/>
    <w:rsid w:val="00771B37"/>
    <w:rsid w:val="00792500"/>
    <w:rsid w:val="00792874"/>
    <w:rsid w:val="007E39C0"/>
    <w:rsid w:val="00804B79"/>
    <w:rsid w:val="0084094B"/>
    <w:rsid w:val="00840F27"/>
    <w:rsid w:val="00864E90"/>
    <w:rsid w:val="00880E55"/>
    <w:rsid w:val="00913DFF"/>
    <w:rsid w:val="00917E6D"/>
    <w:rsid w:val="009249F2"/>
    <w:rsid w:val="00944EA1"/>
    <w:rsid w:val="0098216C"/>
    <w:rsid w:val="00995EA7"/>
    <w:rsid w:val="00996C37"/>
    <w:rsid w:val="00A06419"/>
    <w:rsid w:val="00A411BB"/>
    <w:rsid w:val="00A4232B"/>
    <w:rsid w:val="00AF4D51"/>
    <w:rsid w:val="00B0427E"/>
    <w:rsid w:val="00B1171B"/>
    <w:rsid w:val="00B20DE1"/>
    <w:rsid w:val="00B57ECD"/>
    <w:rsid w:val="00B75E00"/>
    <w:rsid w:val="00B76E72"/>
    <w:rsid w:val="00B8728A"/>
    <w:rsid w:val="00BD736F"/>
    <w:rsid w:val="00BE64ED"/>
    <w:rsid w:val="00C21EA8"/>
    <w:rsid w:val="00C22A65"/>
    <w:rsid w:val="00C343BA"/>
    <w:rsid w:val="00C64430"/>
    <w:rsid w:val="00C67867"/>
    <w:rsid w:val="00C73466"/>
    <w:rsid w:val="00C85097"/>
    <w:rsid w:val="00C91984"/>
    <w:rsid w:val="00CA09B6"/>
    <w:rsid w:val="00CC62C2"/>
    <w:rsid w:val="00D30BEF"/>
    <w:rsid w:val="00D70D24"/>
    <w:rsid w:val="00D7544D"/>
    <w:rsid w:val="00D86D6E"/>
    <w:rsid w:val="00DA0A2D"/>
    <w:rsid w:val="00DC3532"/>
    <w:rsid w:val="00E548F3"/>
    <w:rsid w:val="00E93E0B"/>
    <w:rsid w:val="00ED5951"/>
    <w:rsid w:val="00ED7A58"/>
    <w:rsid w:val="00EF1796"/>
    <w:rsid w:val="00F10C42"/>
    <w:rsid w:val="00F14D32"/>
    <w:rsid w:val="00F15480"/>
    <w:rsid w:val="00F57E23"/>
    <w:rsid w:val="00FC797C"/>
    <w:rsid w:val="041262BE"/>
    <w:rsid w:val="04240E32"/>
    <w:rsid w:val="06750F71"/>
    <w:rsid w:val="09A647D0"/>
    <w:rsid w:val="0AEE683C"/>
    <w:rsid w:val="13010702"/>
    <w:rsid w:val="2213339A"/>
    <w:rsid w:val="239D02BA"/>
    <w:rsid w:val="28E3752D"/>
    <w:rsid w:val="2A2706DD"/>
    <w:rsid w:val="2FE4008B"/>
    <w:rsid w:val="326158FB"/>
    <w:rsid w:val="39132468"/>
    <w:rsid w:val="3E5E632F"/>
    <w:rsid w:val="3F723B3D"/>
    <w:rsid w:val="40E7410D"/>
    <w:rsid w:val="41BF288F"/>
    <w:rsid w:val="42547DAA"/>
    <w:rsid w:val="43923A8A"/>
    <w:rsid w:val="479F5F57"/>
    <w:rsid w:val="48692DD2"/>
    <w:rsid w:val="4D1A7E8C"/>
    <w:rsid w:val="4F6950F1"/>
    <w:rsid w:val="530C11DA"/>
    <w:rsid w:val="531F50FC"/>
    <w:rsid w:val="60893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 w:type="paragraph" w:styleId="8">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181</Words>
  <Characters>1034</Characters>
  <Lines>8</Lines>
  <Paragraphs>2</Paragraphs>
  <TotalTime>3</TotalTime>
  <ScaleCrop>false</ScaleCrop>
  <LinksUpToDate>false</LinksUpToDate>
  <CharactersWithSpaces>1213</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2017-04-17T07:02:00Z</dcterms:created>
  <dc:creator>唐骁.JL</dc:creator>
  <cp:lastModifiedBy>张莉/JSFGS/CHNG</cp:lastModifiedBy>
  <cp:lastPrinted>2017-05-10T06:59:00Z</cp:lastPrinted>
  <dcterms:modified xsi:type="dcterms:W3CDTF">2020-08-03T00:24:53Z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