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jc w:val="left"/>
        <w:outlineLvl w:val="0"/>
        <w:rPr>
          <w:b/>
          <w:bCs/>
          <w:sz w:val="28"/>
          <w:szCs w:val="28"/>
        </w:rPr>
      </w:pPr>
      <w:bookmarkStart w:id="3" w:name="_GoBack"/>
      <w:bookmarkEnd w:id="3"/>
      <w:bookmarkStart w:id="0" w:name="_Toc488396745"/>
      <w:bookmarkStart w:id="1" w:name="_Toc488217407"/>
      <w:bookmarkStart w:id="2" w:name="_Toc488405156"/>
      <w:r>
        <w:rPr>
          <w:b/>
          <w:bCs/>
          <w:sz w:val="28"/>
          <w:szCs w:val="28"/>
        </w:rPr>
        <w:t>附件一</w:t>
      </w:r>
      <w:r>
        <w:rPr>
          <w:rFonts w:hint="eastAsia"/>
          <w:b/>
          <w:bCs/>
          <w:sz w:val="28"/>
          <w:szCs w:val="28"/>
        </w:rPr>
        <w:t>：</w:t>
      </w:r>
    </w:p>
    <w:p>
      <w:pPr>
        <w:adjustRightInd w:val="0"/>
        <w:snapToGrid w:val="0"/>
        <w:spacing w:line="240" w:lineRule="atLeast"/>
        <w:jc w:val="center"/>
        <w:outlineLvl w:val="0"/>
        <w:rPr>
          <w:b/>
          <w:bCs/>
          <w:sz w:val="28"/>
          <w:szCs w:val="28"/>
        </w:rPr>
      </w:pPr>
      <w:r>
        <w:rPr>
          <w:rFonts w:hint="eastAsia"/>
          <w:b/>
          <w:bCs/>
          <w:sz w:val="28"/>
          <w:szCs w:val="28"/>
        </w:rPr>
        <w:t>项目概况</w:t>
      </w:r>
      <w:bookmarkEnd w:id="0"/>
      <w:bookmarkEnd w:id="1"/>
      <w:bookmarkEnd w:id="2"/>
    </w:p>
    <w:tbl>
      <w:tblPr>
        <w:tblStyle w:val="7"/>
        <w:tblW w:w="153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984"/>
        <w:gridCol w:w="9639"/>
        <w:gridCol w:w="198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710" w:type="dxa"/>
            <w:tcBorders>
              <w:bottom w:val="single" w:color="auto" w:sz="4" w:space="0"/>
            </w:tcBorders>
            <w:vAlign w:val="center"/>
          </w:tcPr>
          <w:p>
            <w:pPr>
              <w:kinsoku w:val="0"/>
              <w:overflowPunct w:val="0"/>
              <w:autoSpaceDE w:val="0"/>
              <w:autoSpaceDN w:val="0"/>
              <w:adjustRightInd w:val="0"/>
              <w:snapToGrid w:val="0"/>
              <w:spacing w:line="240" w:lineRule="atLeast"/>
              <w:jc w:val="center"/>
              <w:rPr>
                <w:rFonts w:ascii="宋体" w:hAnsi="宋体" w:cs="宋体"/>
                <w:bCs/>
                <w:kern w:val="0"/>
                <w:sz w:val="18"/>
                <w:szCs w:val="18"/>
              </w:rPr>
            </w:pPr>
            <w:r>
              <w:rPr>
                <w:rFonts w:hint="eastAsia" w:ascii="宋体" w:hAnsi="宋体" w:cs="宋体"/>
                <w:bCs/>
                <w:kern w:val="0"/>
                <w:sz w:val="18"/>
                <w:szCs w:val="18"/>
              </w:rPr>
              <w:t>序号</w:t>
            </w:r>
          </w:p>
        </w:tc>
        <w:tc>
          <w:tcPr>
            <w:tcW w:w="1984" w:type="dxa"/>
            <w:tcBorders>
              <w:bottom w:val="single" w:color="auto" w:sz="4" w:space="0"/>
            </w:tcBorders>
            <w:vAlign w:val="center"/>
          </w:tcPr>
          <w:p>
            <w:pPr>
              <w:kinsoku w:val="0"/>
              <w:overflowPunct w:val="0"/>
              <w:autoSpaceDE w:val="0"/>
              <w:autoSpaceDN w:val="0"/>
              <w:adjustRightInd w:val="0"/>
              <w:snapToGrid w:val="0"/>
              <w:spacing w:line="240" w:lineRule="atLeast"/>
              <w:jc w:val="center"/>
              <w:rPr>
                <w:rFonts w:ascii="宋体" w:hAnsi="宋体" w:cs="宋体"/>
                <w:bCs/>
                <w:kern w:val="0"/>
                <w:sz w:val="18"/>
                <w:szCs w:val="18"/>
              </w:rPr>
            </w:pPr>
            <w:r>
              <w:rPr>
                <w:rFonts w:hint="eastAsia" w:ascii="宋体" w:hAnsi="宋体" w:cs="宋体"/>
                <w:bCs/>
                <w:kern w:val="0"/>
                <w:sz w:val="18"/>
                <w:szCs w:val="18"/>
              </w:rPr>
              <w:t>项目全称</w:t>
            </w:r>
          </w:p>
        </w:tc>
        <w:tc>
          <w:tcPr>
            <w:tcW w:w="9639" w:type="dxa"/>
            <w:tcBorders>
              <w:bottom w:val="single" w:color="auto" w:sz="4" w:space="0"/>
            </w:tcBorders>
            <w:vAlign w:val="center"/>
          </w:tcPr>
          <w:p>
            <w:pPr>
              <w:kinsoku w:val="0"/>
              <w:overflowPunct w:val="0"/>
              <w:autoSpaceDE w:val="0"/>
              <w:autoSpaceDN w:val="0"/>
              <w:adjustRightInd w:val="0"/>
              <w:snapToGrid w:val="0"/>
              <w:spacing w:line="240" w:lineRule="atLeast"/>
              <w:jc w:val="center"/>
              <w:rPr>
                <w:rFonts w:ascii="宋体" w:hAnsi="宋体" w:cs="宋体"/>
                <w:bCs/>
                <w:kern w:val="0"/>
                <w:sz w:val="18"/>
                <w:szCs w:val="18"/>
              </w:rPr>
            </w:pPr>
            <w:r>
              <w:rPr>
                <w:rFonts w:hint="eastAsia" w:ascii="宋体" w:hAnsi="宋体" w:cs="宋体"/>
                <w:bCs/>
                <w:kern w:val="0"/>
                <w:sz w:val="18"/>
                <w:szCs w:val="18"/>
              </w:rPr>
              <w:t>项目概况（详细）</w:t>
            </w:r>
          </w:p>
        </w:tc>
        <w:tc>
          <w:tcPr>
            <w:tcW w:w="1985" w:type="dxa"/>
            <w:tcBorders>
              <w:bottom w:val="single" w:color="auto" w:sz="4" w:space="0"/>
            </w:tcBorders>
            <w:vAlign w:val="center"/>
          </w:tcPr>
          <w:p>
            <w:pPr>
              <w:kinsoku w:val="0"/>
              <w:overflowPunct w:val="0"/>
              <w:autoSpaceDE w:val="0"/>
              <w:autoSpaceDN w:val="0"/>
              <w:adjustRightInd w:val="0"/>
              <w:snapToGrid w:val="0"/>
              <w:spacing w:line="240" w:lineRule="atLeast"/>
              <w:jc w:val="center"/>
              <w:rPr>
                <w:rFonts w:ascii="宋体" w:hAnsi="宋体" w:cs="宋体"/>
                <w:bCs/>
                <w:kern w:val="0"/>
                <w:sz w:val="18"/>
                <w:szCs w:val="18"/>
              </w:rPr>
            </w:pPr>
            <w:r>
              <w:rPr>
                <w:rFonts w:hint="eastAsia" w:ascii="宋体" w:hAnsi="宋体" w:cs="宋体"/>
                <w:bCs/>
                <w:kern w:val="0"/>
                <w:sz w:val="18"/>
                <w:szCs w:val="18"/>
              </w:rPr>
              <w:t>项目通讯地址</w:t>
            </w:r>
          </w:p>
        </w:tc>
        <w:tc>
          <w:tcPr>
            <w:tcW w:w="992" w:type="dxa"/>
            <w:tcBorders>
              <w:bottom w:val="single" w:color="auto" w:sz="4" w:space="0"/>
            </w:tcBorders>
            <w:vAlign w:val="center"/>
          </w:tcPr>
          <w:p>
            <w:pPr>
              <w:kinsoku w:val="0"/>
              <w:overflowPunct w:val="0"/>
              <w:autoSpaceDE w:val="0"/>
              <w:autoSpaceDN w:val="0"/>
              <w:adjustRightInd w:val="0"/>
              <w:snapToGrid w:val="0"/>
              <w:spacing w:line="240" w:lineRule="atLeast"/>
              <w:jc w:val="center"/>
              <w:rPr>
                <w:rFonts w:ascii="宋体" w:hAnsi="宋体" w:cs="宋体"/>
                <w:bCs/>
                <w:kern w:val="0"/>
                <w:sz w:val="18"/>
                <w:szCs w:val="18"/>
              </w:rPr>
            </w:pPr>
            <w:r>
              <w:rPr>
                <w:rFonts w:hint="eastAsia" w:ascii="宋体" w:hAnsi="宋体" w:cs="宋体"/>
                <w:bCs/>
                <w:kern w:val="0"/>
                <w:sz w:val="18"/>
                <w:szCs w:val="18"/>
              </w:rPr>
              <w:t>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04"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insoku w:val="0"/>
              <w:overflowPunct w:val="0"/>
              <w:autoSpaceDE w:val="0"/>
              <w:autoSpaceDN w:val="0"/>
              <w:adjustRightInd w:val="0"/>
              <w:snapToGrid w:val="0"/>
              <w:spacing w:line="240" w:lineRule="atLeast"/>
              <w:jc w:val="center"/>
              <w:rPr>
                <w:rFonts w:ascii="宋体" w:hAnsi="宋体"/>
                <w:sz w:val="18"/>
                <w:szCs w:val="18"/>
              </w:rPr>
            </w:pPr>
            <w:r>
              <w:rPr>
                <w:rFonts w:hint="eastAsia" w:ascii="宋体" w:hAnsi="宋体"/>
                <w:sz w:val="18"/>
                <w:szCs w:val="18"/>
              </w:rPr>
              <w:t>1</w:t>
            </w:r>
          </w:p>
        </w:tc>
        <w:tc>
          <w:tcPr>
            <w:tcW w:w="198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widowControl/>
              <w:adjustRightInd w:val="0"/>
              <w:snapToGrid w:val="0"/>
              <w:jc w:val="center"/>
              <w:rPr>
                <w:sz w:val="18"/>
                <w:szCs w:val="18"/>
              </w:rPr>
            </w:pPr>
            <w:r>
              <w:rPr>
                <w:rFonts w:hint="eastAsia" w:ascii="宋体" w:hAnsi="宋体" w:cs="宋体"/>
                <w:kern w:val="0"/>
                <w:sz w:val="18"/>
                <w:szCs w:val="18"/>
              </w:rPr>
              <w:t>中铁二局集团建筑有限公司中铁鹭岛艺术城项目经理部</w:t>
            </w:r>
          </w:p>
        </w:tc>
        <w:tc>
          <w:tcPr>
            <w:tcW w:w="963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中铁鹭岛艺术城”项目由成都同基置业有限公司开发，工程位于成都市金牛区马家花园路，北临一环路北一段，南靠中铁二局机关大楼，总占地面积41713.29㎡，总建筑面积为269454.14㎡；地下部分为3层，建筑面积为94258.32㎡；地上部分计入容积率的建筑面积为175195.82㎡，包括1-6#商业院落（均为1至3层）、7-15#商住楼（其中7#商住楼为43层超高层建筑，13#为42层超高层建筑；8-11#及14-15#商住楼为30层高层建筑）；计划工期930天。</w:t>
            </w:r>
          </w:p>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本工程由中铁二局集团勘测设计院有限责任公司设计，由成都同基置业有限公司投资建设。由信息产业部电子综合勘察研究院进行场地勘察。由中节能建设工程设计院有限公司对本项目基坑护壁工程及降排水工程进行了专项设计。</w:t>
            </w:r>
          </w:p>
          <w:p>
            <w:pPr>
              <w:widowControl/>
              <w:adjustRightInd w:val="0"/>
              <w:snapToGrid w:val="0"/>
              <w:jc w:val="left"/>
              <w:rPr>
                <w:sz w:val="18"/>
                <w:szCs w:val="18"/>
              </w:rPr>
            </w:pPr>
          </w:p>
        </w:tc>
        <w:tc>
          <w:tcPr>
            <w:tcW w:w="198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widowControl/>
              <w:adjustRightInd w:val="0"/>
              <w:snapToGrid w:val="0"/>
              <w:jc w:val="left"/>
              <w:rPr>
                <w:rFonts w:ascii="宋体" w:hAnsi="宋体" w:cs="宋体"/>
                <w:kern w:val="0"/>
                <w:sz w:val="18"/>
                <w:szCs w:val="18"/>
              </w:rPr>
            </w:pPr>
            <w:r>
              <w:rPr>
                <w:rFonts w:hint="eastAsia" w:ascii="宋体" w:hAnsi="宋体" w:cs="宋体"/>
                <w:kern w:val="0"/>
                <w:sz w:val="18"/>
                <w:szCs w:val="18"/>
              </w:rPr>
              <w:t>四川省成都市金牛区马家花园路12号</w:t>
            </w:r>
          </w:p>
          <w:p>
            <w:pPr>
              <w:widowControl/>
              <w:adjustRightInd w:val="0"/>
              <w:snapToGrid w:val="0"/>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widowControl/>
              <w:adjustRightInd w:val="0"/>
              <w:snapToGrid w:val="0"/>
              <w:jc w:val="center"/>
              <w:rPr>
                <w:sz w:val="18"/>
                <w:szCs w:val="18"/>
              </w:rPr>
            </w:pPr>
            <w:r>
              <w:rPr>
                <w:rFonts w:hint="eastAsia" w:ascii="宋体" w:hAnsi="宋体" w:cs="宋体"/>
                <w:kern w:val="0"/>
                <w:sz w:val="18"/>
                <w:szCs w:val="18"/>
              </w:rPr>
              <w:t>中铁二局集团建筑有限公司</w:t>
            </w:r>
          </w:p>
        </w:tc>
      </w:tr>
    </w:tbl>
    <w:p>
      <w:pPr>
        <w:outlineLvl w:val="0"/>
        <w:rPr>
          <w:b/>
          <w:szCs w:val="28"/>
        </w:rPr>
      </w:pPr>
    </w:p>
    <w:p>
      <w:pPr>
        <w:outlineLvl w:val="0"/>
        <w:rPr>
          <w:b/>
          <w:szCs w:val="28"/>
        </w:rPr>
      </w:pPr>
    </w:p>
    <w:p>
      <w:pPr>
        <w:jc w:val="center"/>
        <w:rPr>
          <w:rFonts w:ascii="方正小标宋简体" w:eastAsia="方正小标宋简体"/>
          <w:sz w:val="32"/>
        </w:rPr>
      </w:pPr>
    </w:p>
    <w:p>
      <w:pPr>
        <w:jc w:val="center"/>
        <w:rPr>
          <w:rFonts w:ascii="方正小标宋简体" w:eastAsia="方正小标宋简体"/>
          <w:sz w:val="32"/>
        </w:rPr>
      </w:pPr>
    </w:p>
    <w:p>
      <w:pPr>
        <w:rPr>
          <w:rFonts w:ascii="方正小标宋简体" w:eastAsia="方正小标宋简体"/>
          <w:sz w:val="32"/>
        </w:rPr>
      </w:pPr>
    </w:p>
    <w:p>
      <w:pPr>
        <w:rPr>
          <w:rFonts w:ascii="方正小标宋简体" w:eastAsia="方正小标宋简体"/>
          <w:sz w:val="32"/>
        </w:rPr>
      </w:pPr>
    </w:p>
    <w:p>
      <w:pPr>
        <w:adjustRightInd w:val="0"/>
        <w:snapToGrid w:val="0"/>
        <w:spacing w:line="240" w:lineRule="atLeast"/>
        <w:jc w:val="left"/>
        <w:outlineLvl w:val="0"/>
        <w:rPr>
          <w:b/>
          <w:bCs/>
          <w:sz w:val="28"/>
          <w:szCs w:val="28"/>
        </w:rPr>
      </w:pPr>
      <w:r>
        <w:rPr>
          <w:b/>
          <w:bCs/>
          <w:sz w:val="28"/>
          <w:szCs w:val="28"/>
        </w:rPr>
        <w:t>附件</w:t>
      </w:r>
      <w:r>
        <w:rPr>
          <w:rFonts w:hint="eastAsia"/>
          <w:b/>
          <w:bCs/>
          <w:sz w:val="28"/>
          <w:szCs w:val="28"/>
        </w:rPr>
        <w:t>二：</w:t>
      </w:r>
    </w:p>
    <w:p>
      <w:pPr>
        <w:adjustRightInd w:val="0"/>
        <w:snapToGrid w:val="0"/>
        <w:spacing w:line="240" w:lineRule="atLeast"/>
        <w:jc w:val="center"/>
        <w:outlineLvl w:val="0"/>
        <w:rPr>
          <w:b/>
          <w:bCs/>
          <w:sz w:val="28"/>
          <w:szCs w:val="28"/>
        </w:rPr>
      </w:pPr>
      <w:r>
        <w:rPr>
          <w:rFonts w:hint="eastAsia" w:ascii="方正小标宋简体" w:hAnsi="宋体" w:eastAsia="方正小标宋简体" w:cs="宋体"/>
          <w:kern w:val="0"/>
          <w:sz w:val="32"/>
          <w:szCs w:val="21"/>
        </w:rPr>
        <w:t>物资品种、包件划分、询价采购文件售价、保证金、报价人资格要求</w:t>
      </w:r>
    </w:p>
    <w:tbl>
      <w:tblPr>
        <w:tblStyle w:val="7"/>
        <w:tblW w:w="12570" w:type="dxa"/>
        <w:jc w:val="center"/>
        <w:tblInd w:w="0" w:type="dxa"/>
        <w:tblLayout w:type="fixed"/>
        <w:tblCellMar>
          <w:top w:w="0" w:type="dxa"/>
          <w:left w:w="108" w:type="dxa"/>
          <w:bottom w:w="0" w:type="dxa"/>
          <w:right w:w="108" w:type="dxa"/>
        </w:tblCellMar>
      </w:tblPr>
      <w:tblGrid>
        <w:gridCol w:w="642"/>
        <w:gridCol w:w="2419"/>
        <w:gridCol w:w="1474"/>
        <w:gridCol w:w="1002"/>
        <w:gridCol w:w="1359"/>
        <w:gridCol w:w="3150"/>
        <w:gridCol w:w="1262"/>
        <w:gridCol w:w="1262"/>
      </w:tblGrid>
      <w:tr>
        <w:tblPrEx>
          <w:tblLayout w:type="fixed"/>
          <w:tblCellMar>
            <w:top w:w="0" w:type="dxa"/>
            <w:left w:w="108" w:type="dxa"/>
            <w:bottom w:w="0" w:type="dxa"/>
            <w:right w:w="108" w:type="dxa"/>
          </w:tblCellMar>
        </w:tblPrEx>
        <w:trPr>
          <w:cantSplit/>
          <w:trHeight w:val="584"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序号</w:t>
            </w:r>
          </w:p>
        </w:tc>
        <w:tc>
          <w:tcPr>
            <w:tcW w:w="241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物资名称</w:t>
            </w:r>
          </w:p>
        </w:tc>
        <w:tc>
          <w:tcPr>
            <w:tcW w:w="1474"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包件号</w:t>
            </w:r>
          </w:p>
        </w:tc>
        <w:tc>
          <w:tcPr>
            <w:tcW w:w="100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计量单位</w:t>
            </w:r>
          </w:p>
        </w:tc>
        <w:tc>
          <w:tcPr>
            <w:tcW w:w="13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包件数量</w:t>
            </w:r>
          </w:p>
        </w:tc>
        <w:tc>
          <w:tcPr>
            <w:tcW w:w="315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项目名称</w:t>
            </w:r>
          </w:p>
        </w:tc>
        <w:tc>
          <w:tcPr>
            <w:tcW w:w="126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Arial"/>
                <w:kern w:val="0"/>
                <w:sz w:val="18"/>
                <w:szCs w:val="18"/>
                <w:lang w:val="en-US" w:eastAsia="zh-CN"/>
              </w:rPr>
            </w:pPr>
            <w:r>
              <w:rPr>
                <w:rFonts w:hint="eastAsia" w:ascii="宋体" w:hAnsi="宋体" w:cs="Arial"/>
                <w:kern w:val="0"/>
                <w:sz w:val="18"/>
                <w:szCs w:val="18"/>
                <w:lang w:val="en-US" w:eastAsia="zh-CN"/>
              </w:rPr>
              <w:t>标书费</w:t>
            </w:r>
          </w:p>
        </w:tc>
        <w:tc>
          <w:tcPr>
            <w:tcW w:w="126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响应报价保证金（万元）</w:t>
            </w:r>
          </w:p>
        </w:tc>
      </w:tr>
      <w:tr>
        <w:tblPrEx>
          <w:tblLayout w:type="fixed"/>
          <w:tblCellMar>
            <w:top w:w="0" w:type="dxa"/>
            <w:left w:w="108" w:type="dxa"/>
            <w:bottom w:w="0" w:type="dxa"/>
            <w:right w:w="108" w:type="dxa"/>
          </w:tblCellMar>
        </w:tblPrEx>
        <w:trPr>
          <w:cantSplit/>
          <w:trHeight w:val="477" w:hRule="atLeast"/>
          <w:jc w:val="center"/>
        </w:trPr>
        <w:tc>
          <w:tcPr>
            <w:tcW w:w="64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kern w:val="0"/>
                <w:sz w:val="18"/>
                <w:szCs w:val="18"/>
              </w:rPr>
              <w:t>1</w:t>
            </w:r>
          </w:p>
        </w:tc>
        <w:tc>
          <w:tcPr>
            <w:tcW w:w="2419"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color w:val="auto"/>
                <w:kern w:val="0"/>
                <w:sz w:val="18"/>
                <w:szCs w:val="18"/>
                <w:highlight w:val="none"/>
                <w:lang w:val="en-US" w:eastAsia="zh-CN"/>
              </w:rPr>
              <w:t>详见物资需求一览表</w:t>
            </w:r>
          </w:p>
        </w:tc>
        <w:tc>
          <w:tcPr>
            <w:tcW w:w="1474"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color w:val="auto"/>
                <w:kern w:val="0"/>
                <w:sz w:val="18"/>
                <w:szCs w:val="18"/>
                <w:highlight w:val="none"/>
                <w:lang w:val="en-US" w:eastAsia="zh-CN"/>
              </w:rPr>
              <w:t>DXDL-01</w:t>
            </w:r>
          </w:p>
        </w:tc>
        <w:tc>
          <w:tcPr>
            <w:tcW w:w="1002"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color w:val="auto"/>
                <w:kern w:val="0"/>
                <w:sz w:val="18"/>
                <w:szCs w:val="18"/>
                <w:highlight w:val="none"/>
                <w:lang w:val="en-US" w:eastAsia="zh-CN"/>
              </w:rPr>
              <w:t>米</w:t>
            </w:r>
          </w:p>
        </w:tc>
        <w:tc>
          <w:tcPr>
            <w:tcW w:w="1359"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color w:val="auto"/>
                <w:kern w:val="0"/>
                <w:sz w:val="18"/>
                <w:szCs w:val="18"/>
                <w:highlight w:val="none"/>
                <w:lang w:val="en-US" w:eastAsia="zh-CN"/>
              </w:rPr>
              <w:t xml:space="preserve">1554780 </w:t>
            </w:r>
          </w:p>
        </w:tc>
        <w:tc>
          <w:tcPr>
            <w:tcW w:w="3150"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color w:val="auto"/>
                <w:kern w:val="0"/>
                <w:sz w:val="18"/>
                <w:szCs w:val="18"/>
                <w:highlight w:val="none"/>
                <w:lang w:val="en-US" w:eastAsia="zh-CN"/>
              </w:rPr>
              <w:t>中铁鹭岛艺术城项目部</w:t>
            </w:r>
          </w:p>
        </w:tc>
        <w:tc>
          <w:tcPr>
            <w:tcW w:w="1262" w:type="dxa"/>
            <w:tcBorders>
              <w:top w:val="nil"/>
              <w:left w:val="nil"/>
              <w:bottom w:val="single" w:color="auto" w:sz="4" w:space="0"/>
              <w:right w:val="single" w:color="auto" w:sz="4" w:space="0"/>
            </w:tcBorders>
            <w:vAlign w:val="center"/>
          </w:tcPr>
          <w:p>
            <w:pPr>
              <w:widowControl/>
              <w:jc w:val="center"/>
              <w:rPr>
                <w:rFonts w:hint="eastAsia" w:ascii="宋体" w:hAnsi="宋体" w:eastAsia="宋体" w:cs="Arial"/>
                <w:kern w:val="0"/>
                <w:sz w:val="18"/>
                <w:szCs w:val="18"/>
                <w:lang w:val="en-US" w:eastAsia="zh-CN"/>
              </w:rPr>
            </w:pPr>
            <w:r>
              <w:rPr>
                <w:rFonts w:hint="eastAsia" w:ascii="宋体" w:hAnsi="宋体" w:eastAsia="宋体" w:cs="Arial"/>
                <w:kern w:val="0"/>
                <w:sz w:val="18"/>
                <w:szCs w:val="18"/>
                <w:lang w:val="en-US" w:eastAsia="zh-CN"/>
              </w:rPr>
              <w:t>1000</w:t>
            </w:r>
          </w:p>
        </w:tc>
        <w:tc>
          <w:tcPr>
            <w:tcW w:w="1262" w:type="dxa"/>
            <w:tcBorders>
              <w:top w:val="nil"/>
              <w:left w:val="nil"/>
              <w:bottom w:val="single" w:color="auto" w:sz="4" w:space="0"/>
              <w:right w:val="single" w:color="auto" w:sz="4" w:space="0"/>
            </w:tcBorders>
            <w:vAlign w:val="center"/>
          </w:tcPr>
          <w:p>
            <w:pPr>
              <w:widowControl/>
              <w:jc w:val="center"/>
              <w:rPr>
                <w:rFonts w:hint="eastAsia" w:ascii="宋体" w:hAnsi="宋体" w:eastAsia="宋体" w:cs="Arial"/>
                <w:kern w:val="0"/>
                <w:sz w:val="18"/>
                <w:szCs w:val="18"/>
                <w:lang w:val="en-US" w:eastAsia="zh-CN"/>
              </w:rPr>
            </w:pPr>
            <w:r>
              <w:rPr>
                <w:rFonts w:hint="eastAsia" w:ascii="宋体" w:hAnsi="宋体" w:eastAsia="宋体" w:cs="Arial"/>
                <w:kern w:val="0"/>
                <w:sz w:val="18"/>
                <w:szCs w:val="18"/>
                <w:lang w:val="en-US" w:eastAsia="zh-CN"/>
              </w:rPr>
              <w:t>20</w:t>
            </w:r>
          </w:p>
        </w:tc>
      </w:tr>
      <w:tr>
        <w:tblPrEx>
          <w:tblLayout w:type="fixed"/>
          <w:tblCellMar>
            <w:top w:w="0" w:type="dxa"/>
            <w:left w:w="108" w:type="dxa"/>
            <w:bottom w:w="0" w:type="dxa"/>
            <w:right w:w="108" w:type="dxa"/>
          </w:tblCellMar>
        </w:tblPrEx>
        <w:trPr>
          <w:cantSplit/>
          <w:trHeight w:val="479" w:hRule="atLeast"/>
          <w:jc w:val="center"/>
        </w:trPr>
        <w:tc>
          <w:tcPr>
            <w:tcW w:w="64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kern w:val="0"/>
                <w:sz w:val="18"/>
                <w:szCs w:val="18"/>
              </w:rPr>
              <w:t>2</w:t>
            </w:r>
          </w:p>
        </w:tc>
        <w:tc>
          <w:tcPr>
            <w:tcW w:w="2419"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kern w:val="0"/>
                <w:sz w:val="18"/>
                <w:szCs w:val="18"/>
              </w:rPr>
              <w:t>详见物资需求一览表</w:t>
            </w:r>
          </w:p>
        </w:tc>
        <w:tc>
          <w:tcPr>
            <w:tcW w:w="1474" w:type="dxa"/>
            <w:tcBorders>
              <w:top w:val="nil"/>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PDX-02</w:t>
            </w:r>
          </w:p>
        </w:tc>
        <w:tc>
          <w:tcPr>
            <w:tcW w:w="1002" w:type="dxa"/>
            <w:tcBorders>
              <w:top w:val="nil"/>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台</w:t>
            </w:r>
          </w:p>
        </w:tc>
        <w:tc>
          <w:tcPr>
            <w:tcW w:w="1359"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kern w:val="0"/>
                <w:sz w:val="18"/>
                <w:szCs w:val="18"/>
              </w:rPr>
              <w:t>634</w:t>
            </w:r>
          </w:p>
        </w:tc>
        <w:tc>
          <w:tcPr>
            <w:tcW w:w="3150" w:type="dxa"/>
            <w:tcBorders>
              <w:top w:val="nil"/>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中铁鹭岛艺术城项目部</w:t>
            </w:r>
          </w:p>
        </w:tc>
        <w:tc>
          <w:tcPr>
            <w:tcW w:w="1262" w:type="dxa"/>
            <w:tcBorders>
              <w:top w:val="nil"/>
              <w:left w:val="nil"/>
              <w:bottom w:val="single" w:color="auto" w:sz="4" w:space="0"/>
              <w:right w:val="single" w:color="auto" w:sz="4" w:space="0"/>
            </w:tcBorders>
            <w:vAlign w:val="center"/>
          </w:tcPr>
          <w:p>
            <w:pPr>
              <w:widowControl/>
              <w:jc w:val="center"/>
              <w:rPr>
                <w:rFonts w:hint="eastAsia" w:ascii="宋体" w:hAnsi="宋体" w:eastAsia="宋体" w:cs="Arial"/>
                <w:kern w:val="0"/>
                <w:sz w:val="18"/>
                <w:szCs w:val="18"/>
                <w:lang w:val="en-US" w:eastAsia="zh-CN"/>
              </w:rPr>
            </w:pPr>
            <w:r>
              <w:rPr>
                <w:rFonts w:hint="eastAsia" w:ascii="宋体" w:hAnsi="宋体" w:cs="Arial"/>
                <w:kern w:val="0"/>
                <w:sz w:val="18"/>
                <w:szCs w:val="18"/>
                <w:lang w:val="en-US" w:eastAsia="zh-CN"/>
              </w:rPr>
              <w:t>500</w:t>
            </w:r>
          </w:p>
        </w:tc>
        <w:tc>
          <w:tcPr>
            <w:tcW w:w="1262" w:type="dxa"/>
            <w:tcBorders>
              <w:top w:val="nil"/>
              <w:left w:val="nil"/>
              <w:bottom w:val="single" w:color="auto" w:sz="4" w:space="0"/>
              <w:right w:val="single" w:color="auto" w:sz="4" w:space="0"/>
            </w:tcBorders>
            <w:vAlign w:val="center"/>
          </w:tcPr>
          <w:p>
            <w:pPr>
              <w:widowControl/>
              <w:jc w:val="center"/>
              <w:rPr>
                <w:rFonts w:hint="eastAsia" w:ascii="宋体" w:hAnsi="宋体" w:eastAsia="宋体" w:cs="Arial"/>
                <w:kern w:val="0"/>
                <w:sz w:val="18"/>
                <w:szCs w:val="18"/>
                <w:lang w:val="en-US" w:eastAsia="zh-CN"/>
              </w:rPr>
            </w:pPr>
            <w:r>
              <w:rPr>
                <w:rFonts w:hint="eastAsia" w:ascii="宋体" w:hAnsi="宋体" w:cs="Arial"/>
                <w:kern w:val="0"/>
                <w:sz w:val="18"/>
                <w:szCs w:val="18"/>
                <w:lang w:val="en-US" w:eastAsia="zh-CN"/>
              </w:rPr>
              <w:t>5</w:t>
            </w:r>
          </w:p>
        </w:tc>
      </w:tr>
    </w:tbl>
    <w:p>
      <w:pPr>
        <w:adjustRightInd w:val="0"/>
        <w:snapToGrid w:val="0"/>
        <w:spacing w:line="240" w:lineRule="atLeast"/>
        <w:jc w:val="center"/>
        <w:outlineLvl w:val="0"/>
        <w:rPr>
          <w:rFonts w:hint="eastAsia" w:ascii="方正小标宋简体" w:hAnsi="宋体" w:eastAsia="方正小标宋简体" w:cs="宋体"/>
          <w:kern w:val="0"/>
          <w:sz w:val="32"/>
          <w:szCs w:val="21"/>
        </w:rPr>
      </w:pPr>
    </w:p>
    <w:p>
      <w:pPr>
        <w:adjustRightInd w:val="0"/>
        <w:snapToGrid w:val="0"/>
        <w:spacing w:line="240" w:lineRule="atLeast"/>
        <w:jc w:val="left"/>
        <w:outlineLvl w:val="0"/>
        <w:rPr>
          <w:b/>
          <w:bCs/>
          <w:sz w:val="28"/>
          <w:szCs w:val="28"/>
        </w:rPr>
      </w:pPr>
    </w:p>
    <w:p>
      <w:pPr>
        <w:adjustRightInd w:val="0"/>
        <w:snapToGrid w:val="0"/>
        <w:spacing w:line="240" w:lineRule="atLeast"/>
        <w:jc w:val="left"/>
        <w:outlineLvl w:val="0"/>
        <w:rPr>
          <w:b/>
          <w:bCs/>
          <w:sz w:val="28"/>
          <w:szCs w:val="28"/>
        </w:rPr>
      </w:pPr>
    </w:p>
    <w:p>
      <w:pPr>
        <w:adjustRightInd w:val="0"/>
        <w:snapToGrid w:val="0"/>
        <w:spacing w:line="240" w:lineRule="atLeast"/>
        <w:jc w:val="left"/>
        <w:outlineLvl w:val="0"/>
        <w:rPr>
          <w:b/>
          <w:bCs/>
          <w:sz w:val="28"/>
          <w:szCs w:val="28"/>
        </w:rPr>
      </w:pPr>
    </w:p>
    <w:p>
      <w:pPr>
        <w:adjustRightInd w:val="0"/>
        <w:snapToGrid w:val="0"/>
        <w:spacing w:line="240" w:lineRule="atLeast"/>
        <w:jc w:val="left"/>
        <w:outlineLvl w:val="0"/>
        <w:rPr>
          <w:b/>
          <w:bCs/>
          <w:sz w:val="28"/>
          <w:szCs w:val="28"/>
        </w:rPr>
      </w:pPr>
    </w:p>
    <w:p>
      <w:pPr>
        <w:adjustRightInd w:val="0"/>
        <w:snapToGrid w:val="0"/>
        <w:spacing w:line="240" w:lineRule="atLeast"/>
        <w:jc w:val="left"/>
        <w:outlineLvl w:val="0"/>
        <w:rPr>
          <w:b/>
          <w:bCs/>
          <w:sz w:val="28"/>
          <w:szCs w:val="28"/>
        </w:rPr>
      </w:pPr>
    </w:p>
    <w:p>
      <w:pPr>
        <w:adjustRightInd w:val="0"/>
        <w:snapToGrid w:val="0"/>
        <w:spacing w:line="240" w:lineRule="atLeast"/>
        <w:jc w:val="left"/>
        <w:outlineLvl w:val="0"/>
        <w:rPr>
          <w:b/>
          <w:bCs/>
          <w:sz w:val="28"/>
          <w:szCs w:val="28"/>
        </w:rPr>
      </w:pPr>
    </w:p>
    <w:p>
      <w:pPr>
        <w:adjustRightInd w:val="0"/>
        <w:snapToGrid w:val="0"/>
        <w:spacing w:line="240" w:lineRule="atLeast"/>
        <w:jc w:val="left"/>
        <w:outlineLvl w:val="0"/>
        <w:rPr>
          <w:b/>
          <w:bCs/>
          <w:sz w:val="28"/>
          <w:szCs w:val="28"/>
        </w:rPr>
      </w:pPr>
    </w:p>
    <w:p>
      <w:pPr>
        <w:adjustRightInd w:val="0"/>
        <w:snapToGrid w:val="0"/>
        <w:spacing w:line="240" w:lineRule="atLeast"/>
        <w:jc w:val="left"/>
        <w:outlineLvl w:val="0"/>
        <w:rPr>
          <w:b/>
          <w:bCs/>
          <w:sz w:val="28"/>
          <w:szCs w:val="28"/>
        </w:rPr>
      </w:pPr>
    </w:p>
    <w:p>
      <w:pPr>
        <w:adjustRightInd w:val="0"/>
        <w:snapToGrid w:val="0"/>
        <w:spacing w:line="240" w:lineRule="atLeast"/>
        <w:jc w:val="left"/>
        <w:outlineLvl w:val="0"/>
        <w:rPr>
          <w:b/>
          <w:bCs/>
          <w:sz w:val="28"/>
          <w:szCs w:val="28"/>
        </w:rPr>
      </w:pPr>
    </w:p>
    <w:p>
      <w:pPr>
        <w:adjustRightInd w:val="0"/>
        <w:snapToGrid w:val="0"/>
        <w:spacing w:line="240" w:lineRule="atLeast"/>
        <w:jc w:val="left"/>
        <w:outlineLvl w:val="0"/>
        <w:rPr>
          <w:b/>
          <w:bCs/>
          <w:sz w:val="28"/>
          <w:szCs w:val="28"/>
        </w:rPr>
      </w:pPr>
    </w:p>
    <w:p>
      <w:pPr>
        <w:adjustRightInd w:val="0"/>
        <w:snapToGrid w:val="0"/>
        <w:spacing w:line="240" w:lineRule="atLeast"/>
        <w:jc w:val="left"/>
        <w:outlineLvl w:val="0"/>
        <w:rPr>
          <w:b/>
          <w:bCs/>
          <w:sz w:val="28"/>
          <w:szCs w:val="28"/>
        </w:rPr>
      </w:pPr>
    </w:p>
    <w:p>
      <w:pPr>
        <w:adjustRightInd w:val="0"/>
        <w:snapToGrid w:val="0"/>
        <w:spacing w:line="240" w:lineRule="atLeast"/>
        <w:jc w:val="left"/>
        <w:outlineLvl w:val="0"/>
        <w:rPr>
          <w:b/>
          <w:bCs/>
          <w:sz w:val="28"/>
          <w:szCs w:val="28"/>
        </w:rPr>
      </w:pPr>
    </w:p>
    <w:p>
      <w:pPr>
        <w:adjustRightInd w:val="0"/>
        <w:snapToGrid w:val="0"/>
        <w:spacing w:line="240" w:lineRule="atLeast"/>
        <w:jc w:val="left"/>
        <w:outlineLvl w:val="0"/>
        <w:rPr>
          <w:b/>
          <w:bCs/>
          <w:sz w:val="28"/>
          <w:szCs w:val="28"/>
        </w:rPr>
      </w:pPr>
    </w:p>
    <w:p>
      <w:pPr>
        <w:adjustRightInd w:val="0"/>
        <w:snapToGrid w:val="0"/>
        <w:spacing w:line="240" w:lineRule="atLeast"/>
        <w:jc w:val="left"/>
        <w:outlineLvl w:val="0"/>
        <w:rPr>
          <w:b/>
          <w:bCs/>
          <w:sz w:val="28"/>
          <w:szCs w:val="28"/>
        </w:rPr>
      </w:pPr>
    </w:p>
    <w:p>
      <w:pPr>
        <w:adjustRightInd w:val="0"/>
        <w:snapToGrid w:val="0"/>
        <w:spacing w:line="240" w:lineRule="atLeast"/>
        <w:jc w:val="left"/>
        <w:outlineLvl w:val="0"/>
        <w:rPr>
          <w:b/>
          <w:bCs/>
          <w:sz w:val="28"/>
          <w:szCs w:val="28"/>
        </w:rPr>
      </w:pPr>
    </w:p>
    <w:p>
      <w:pPr>
        <w:adjustRightInd w:val="0"/>
        <w:snapToGrid w:val="0"/>
        <w:spacing w:line="240" w:lineRule="atLeast"/>
        <w:jc w:val="left"/>
        <w:outlineLvl w:val="0"/>
        <w:rPr>
          <w:b/>
          <w:bCs/>
          <w:sz w:val="28"/>
          <w:szCs w:val="28"/>
        </w:rPr>
      </w:pPr>
    </w:p>
    <w:p>
      <w:pPr>
        <w:adjustRightInd w:val="0"/>
        <w:snapToGrid w:val="0"/>
        <w:spacing w:line="240" w:lineRule="atLeast"/>
        <w:jc w:val="left"/>
        <w:outlineLvl w:val="0"/>
        <w:rPr>
          <w:rFonts w:hint="eastAsia"/>
          <w:b/>
          <w:bCs/>
          <w:sz w:val="28"/>
          <w:szCs w:val="28"/>
        </w:rPr>
      </w:pPr>
      <w:r>
        <w:rPr>
          <w:b/>
          <w:bCs/>
          <w:sz w:val="28"/>
          <w:szCs w:val="28"/>
        </w:rPr>
        <w:t>附件</w:t>
      </w:r>
      <w:r>
        <w:rPr>
          <w:rFonts w:hint="eastAsia"/>
          <w:b/>
          <w:bCs/>
          <w:sz w:val="28"/>
          <w:szCs w:val="28"/>
        </w:rPr>
        <w:t>三：</w:t>
      </w:r>
    </w:p>
    <w:p>
      <w:pPr>
        <w:adjustRightInd w:val="0"/>
        <w:snapToGrid w:val="0"/>
        <w:spacing w:line="240" w:lineRule="atLeast"/>
        <w:jc w:val="center"/>
        <w:outlineLvl w:val="0"/>
        <w:rPr>
          <w:rFonts w:ascii="方正小标宋简体" w:eastAsia="方正小标宋简体"/>
          <w:color w:val="auto"/>
          <w:sz w:val="32"/>
          <w:highlight w:val="none"/>
        </w:rPr>
      </w:pPr>
      <w:r>
        <w:rPr>
          <w:rFonts w:hint="eastAsia" w:ascii="方正小标宋简体" w:eastAsia="方正小标宋简体"/>
          <w:color w:val="auto"/>
          <w:sz w:val="32"/>
          <w:highlight w:val="none"/>
        </w:rPr>
        <w:t>物资需求一览表</w:t>
      </w:r>
    </w:p>
    <w:tbl>
      <w:tblPr>
        <w:tblStyle w:val="7"/>
        <w:tblW w:w="14066" w:type="dxa"/>
        <w:tblInd w:w="108" w:type="dxa"/>
        <w:tblLayout w:type="fixed"/>
        <w:tblCellMar>
          <w:top w:w="0" w:type="dxa"/>
          <w:left w:w="108" w:type="dxa"/>
          <w:bottom w:w="0" w:type="dxa"/>
          <w:right w:w="108" w:type="dxa"/>
        </w:tblCellMar>
      </w:tblPr>
      <w:tblGrid>
        <w:gridCol w:w="709"/>
        <w:gridCol w:w="2676"/>
        <w:gridCol w:w="1968"/>
        <w:gridCol w:w="1080"/>
        <w:gridCol w:w="852"/>
        <w:gridCol w:w="1929"/>
        <w:gridCol w:w="879"/>
        <w:gridCol w:w="1020"/>
        <w:gridCol w:w="1092"/>
        <w:gridCol w:w="836"/>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采购人名称：</w:t>
            </w:r>
            <w:r>
              <w:rPr>
                <w:rFonts w:hint="eastAsia" w:ascii="宋体" w:hAnsi="宋体" w:cs="Arial"/>
                <w:color w:val="auto"/>
                <w:kern w:val="0"/>
                <w:sz w:val="20"/>
                <w:szCs w:val="20"/>
                <w:highlight w:val="none"/>
                <w:lang w:val="en-US" w:eastAsia="zh-CN"/>
              </w:rPr>
              <w:t>中铁二局集团建筑有限公司</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采购编号:</w:t>
            </w:r>
            <w:r>
              <w:rPr>
                <w:rFonts w:hint="eastAsia" w:ascii="宋体" w:hAnsi="宋体" w:cs="Arial"/>
                <w:color w:val="auto"/>
                <w:kern w:val="0"/>
                <w:sz w:val="20"/>
                <w:szCs w:val="20"/>
                <w:highlight w:val="none"/>
                <w:lang w:val="en-US" w:eastAsia="zh-CN"/>
              </w:rPr>
              <w:t>ZTEJJZ-2017225</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包件号：</w:t>
            </w:r>
            <w:r>
              <w:rPr>
                <w:rFonts w:hint="eastAsia" w:ascii="宋体" w:hAnsi="宋体" w:cs="Arial"/>
                <w:color w:val="auto"/>
                <w:kern w:val="0"/>
                <w:sz w:val="20"/>
                <w:szCs w:val="20"/>
                <w:highlight w:val="none"/>
                <w:lang w:val="en-US" w:eastAsia="zh-CN"/>
              </w:rPr>
              <w:t>DXDL-01</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序号</w:t>
            </w:r>
          </w:p>
        </w:tc>
        <w:tc>
          <w:tcPr>
            <w:tcW w:w="2676"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物资名称</w:t>
            </w:r>
          </w:p>
        </w:tc>
        <w:tc>
          <w:tcPr>
            <w:tcW w:w="196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规格型号</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计量单位</w:t>
            </w:r>
          </w:p>
        </w:tc>
        <w:tc>
          <w:tcPr>
            <w:tcW w:w="8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lang w:val="en-US" w:eastAsia="zh-CN"/>
              </w:rPr>
              <w:t>暂估</w:t>
            </w:r>
            <w:r>
              <w:rPr>
                <w:rFonts w:hint="eastAsia" w:ascii="宋体" w:hAnsi="宋体" w:cs="Arial"/>
                <w:color w:val="auto"/>
                <w:kern w:val="0"/>
                <w:sz w:val="20"/>
                <w:szCs w:val="20"/>
                <w:highlight w:val="none"/>
              </w:rPr>
              <w:t>数量</w:t>
            </w:r>
          </w:p>
        </w:tc>
        <w:tc>
          <w:tcPr>
            <w:tcW w:w="1929"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技术标准及要求</w:t>
            </w:r>
          </w:p>
        </w:tc>
        <w:tc>
          <w:tcPr>
            <w:tcW w:w="879"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交货状态</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交货条件</w:t>
            </w:r>
          </w:p>
        </w:tc>
        <w:tc>
          <w:tcPr>
            <w:tcW w:w="1092"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交货地点</w:t>
            </w:r>
          </w:p>
        </w:tc>
        <w:tc>
          <w:tcPr>
            <w:tcW w:w="836"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交货期</w:t>
            </w:r>
          </w:p>
        </w:tc>
      </w:tr>
      <w:tr>
        <w:tblPrEx>
          <w:tblLayout w:type="fixed"/>
          <w:tblCellMar>
            <w:top w:w="0" w:type="dxa"/>
            <w:left w:w="108" w:type="dxa"/>
            <w:bottom w:w="0" w:type="dxa"/>
            <w:right w:w="108" w:type="dxa"/>
          </w:tblCellMar>
        </w:tblPrEx>
        <w:trPr>
          <w:trHeight w:val="624" w:hRule="exact"/>
        </w:trPr>
        <w:tc>
          <w:tcPr>
            <w:tcW w:w="70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1</w:t>
            </w:r>
          </w:p>
        </w:tc>
        <w:tc>
          <w:tcPr>
            <w:tcW w:w="26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低烟无卤阻燃铜芯电缆</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WDZ-YJE-0.6/1KV-4x185+1x95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auto"/>
                <w:kern w:val="0"/>
                <w:sz w:val="20"/>
                <w:szCs w:val="20"/>
                <w:highlight w:val="none"/>
                <w:u w:val="none"/>
                <w:lang w:val="en-US" w:eastAsia="zh-CN" w:bidi="ar"/>
              </w:rPr>
              <w:t>米</w:t>
            </w:r>
          </w:p>
        </w:tc>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auto"/>
                <w:kern w:val="0"/>
                <w:sz w:val="20"/>
                <w:szCs w:val="20"/>
                <w:highlight w:val="none"/>
                <w:u w:val="none"/>
                <w:lang w:val="en-US" w:eastAsia="zh-CN" w:bidi="ar"/>
              </w:rPr>
              <w:t xml:space="preserve">1244 </w:t>
            </w:r>
          </w:p>
        </w:tc>
        <w:tc>
          <w:tcPr>
            <w:tcW w:w="1929"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电线电缆执行标准按照</w:t>
            </w:r>
            <w:r>
              <w:rPr>
                <w:rFonts w:hint="default" w:ascii="宋体" w:hAnsi="宋体" w:eastAsia="宋体" w:cs="宋体"/>
                <w:i w:val="0"/>
                <w:color w:val="000000"/>
                <w:kern w:val="0"/>
                <w:sz w:val="20"/>
                <w:szCs w:val="20"/>
                <w:u w:val="none"/>
                <w:lang w:val="en-US" w:eastAsia="zh-CN" w:bidi="ar"/>
              </w:rPr>
              <w:t>GB/T12706.1-2008</w:t>
            </w:r>
            <w:r>
              <w:rPr>
                <w:rFonts w:hint="eastAsia" w:ascii="宋体" w:hAnsi="宋体" w:eastAsia="宋体" w:cs="宋体"/>
                <w:i w:val="0"/>
                <w:color w:val="000000"/>
                <w:kern w:val="0"/>
                <w:sz w:val="20"/>
                <w:szCs w:val="20"/>
                <w:u w:val="none"/>
                <w:lang w:val="en-US" w:eastAsia="zh-CN" w:bidi="ar"/>
              </w:rPr>
              <w:t>、电缆头执行标准按照</w:t>
            </w:r>
            <w:r>
              <w:rPr>
                <w:rFonts w:hint="default" w:ascii="宋体" w:hAnsi="宋体" w:eastAsia="宋体" w:cs="宋体"/>
                <w:i w:val="0"/>
                <w:color w:val="000000"/>
                <w:kern w:val="0"/>
                <w:sz w:val="20"/>
                <w:szCs w:val="20"/>
                <w:u w:val="none"/>
                <w:lang w:val="en-US" w:eastAsia="zh-CN" w:bidi="ar"/>
              </w:rPr>
              <w:t>GB/T12706.1-2008</w:t>
            </w:r>
            <w:r>
              <w:rPr>
                <w:rFonts w:hint="eastAsia" w:ascii="宋体" w:hAnsi="宋体" w:eastAsia="宋体" w:cs="宋体"/>
                <w:i w:val="0"/>
                <w:color w:val="000000"/>
                <w:kern w:val="0"/>
                <w:sz w:val="20"/>
                <w:szCs w:val="20"/>
                <w:u w:val="none"/>
                <w:lang w:val="en-US" w:eastAsia="zh-CN" w:bidi="ar"/>
              </w:rPr>
              <w:t>执行</w:t>
            </w:r>
          </w:p>
        </w:tc>
        <w:tc>
          <w:tcPr>
            <w:tcW w:w="879"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宋体"/>
                <w:color w:val="auto"/>
                <w:kern w:val="0"/>
                <w:sz w:val="18"/>
                <w:szCs w:val="18"/>
                <w:highlight w:val="none"/>
                <w:lang w:bidi="ar"/>
              </w:rPr>
              <w:t>符合各项质量、技术指标</w:t>
            </w:r>
          </w:p>
        </w:tc>
        <w:tc>
          <w:tcPr>
            <w:tcW w:w="102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宋体"/>
                <w:color w:val="auto"/>
                <w:kern w:val="0"/>
                <w:sz w:val="20"/>
                <w:szCs w:val="20"/>
                <w:highlight w:val="none"/>
                <w:lang w:bidi="ar"/>
              </w:rPr>
              <w:t>满足各项要求</w:t>
            </w:r>
          </w:p>
        </w:tc>
        <w:tc>
          <w:tcPr>
            <w:tcW w:w="1092"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lang w:val="en-US" w:eastAsia="zh-CN"/>
              </w:rPr>
              <w:t>成都市马家花园12号中铁鹭岛艺术城项目</w:t>
            </w:r>
          </w:p>
        </w:tc>
        <w:tc>
          <w:tcPr>
            <w:tcW w:w="83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lang w:val="en-US" w:eastAsia="zh-CN"/>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合同签订之日起至工程结束</w:t>
            </w:r>
          </w:p>
          <w:p>
            <w:pPr>
              <w:widowControl/>
              <w:jc w:val="center"/>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2</w:t>
            </w:r>
          </w:p>
        </w:tc>
        <w:tc>
          <w:tcPr>
            <w:tcW w:w="26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低烟无卤阻燃铜芯电缆</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WDZ-YJE-0.6/1KV-4x150+1x70</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1581 </w:t>
            </w:r>
          </w:p>
        </w:tc>
        <w:tc>
          <w:tcPr>
            <w:tcW w:w="1929" w:type="dxa"/>
            <w:vMerge w:val="continue"/>
            <w:tcBorders>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879" w:type="dxa"/>
            <w:vMerge w:val="continue"/>
            <w:tcBorders>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020" w:type="dxa"/>
            <w:vMerge w:val="continue"/>
            <w:tcBorders>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83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3</w:t>
            </w:r>
          </w:p>
        </w:tc>
        <w:tc>
          <w:tcPr>
            <w:tcW w:w="26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低烟无卤阻燃铜芯电缆</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WDZ-YJE-0.6/1KV-4x120+1x70</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1086 </w:t>
            </w:r>
          </w:p>
        </w:tc>
        <w:tc>
          <w:tcPr>
            <w:tcW w:w="1929"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879"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0"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83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4</w:t>
            </w:r>
          </w:p>
        </w:tc>
        <w:tc>
          <w:tcPr>
            <w:tcW w:w="26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低烟无卤阻燃铜芯电缆</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WDZ-YJE-0.6/1KV-4x95+1x50</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160 </w:t>
            </w:r>
          </w:p>
        </w:tc>
        <w:tc>
          <w:tcPr>
            <w:tcW w:w="1929"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879"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0"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83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5</w:t>
            </w:r>
          </w:p>
        </w:tc>
        <w:tc>
          <w:tcPr>
            <w:tcW w:w="26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低烟无卤阻燃铜芯电缆</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WDZ-YJE-0.6/1KV-4x70+1x35</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561 </w:t>
            </w:r>
          </w:p>
        </w:tc>
        <w:tc>
          <w:tcPr>
            <w:tcW w:w="1929"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879"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0"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83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6</w:t>
            </w:r>
          </w:p>
        </w:tc>
        <w:tc>
          <w:tcPr>
            <w:tcW w:w="26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低烟无卤阻燃铜芯电缆</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WDZ-YJE-0.6/1KV-3x70+2x35</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1679 </w:t>
            </w:r>
          </w:p>
        </w:tc>
        <w:tc>
          <w:tcPr>
            <w:tcW w:w="1929"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879"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0"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83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7</w:t>
            </w:r>
          </w:p>
        </w:tc>
        <w:tc>
          <w:tcPr>
            <w:tcW w:w="26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低烟无卤阻燃铜芯电缆</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WDZ-YJE-0.6/1KV-4x50+1x25</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447 </w:t>
            </w:r>
          </w:p>
        </w:tc>
        <w:tc>
          <w:tcPr>
            <w:tcW w:w="1929"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879"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0"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83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8</w:t>
            </w:r>
          </w:p>
        </w:tc>
        <w:tc>
          <w:tcPr>
            <w:tcW w:w="26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低烟无卤阻燃铜芯电缆</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WDZ-YJE-0.6/1KV-3x50+2x25</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163 </w:t>
            </w:r>
          </w:p>
        </w:tc>
        <w:tc>
          <w:tcPr>
            <w:tcW w:w="1929"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879"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0"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83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9</w:t>
            </w:r>
          </w:p>
        </w:tc>
        <w:tc>
          <w:tcPr>
            <w:tcW w:w="26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低烟无卤阻燃铜芯电缆</w:t>
            </w:r>
          </w:p>
        </w:tc>
        <w:tc>
          <w:tcPr>
            <w:tcW w:w="19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WDZ-YJE-0.6/1KV-4x35+1x16</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213 </w:t>
            </w:r>
          </w:p>
        </w:tc>
        <w:tc>
          <w:tcPr>
            <w:tcW w:w="1929"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879"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0"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83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bl>
    <w:p>
      <w:pPr>
        <w:jc w:val="center"/>
        <w:rPr>
          <w:color w:val="auto"/>
          <w:highlight w:val="none"/>
        </w:rPr>
      </w:pPr>
    </w:p>
    <w:p>
      <w:pPr>
        <w:jc w:val="both"/>
        <w:rPr>
          <w:color w:val="auto"/>
          <w:highlight w:val="none"/>
        </w:rPr>
      </w:pPr>
    </w:p>
    <w:p>
      <w:pPr>
        <w:jc w:val="both"/>
        <w:rPr>
          <w:color w:val="auto"/>
          <w:highlight w:val="none"/>
        </w:rPr>
      </w:pPr>
    </w:p>
    <w:tbl>
      <w:tblPr>
        <w:tblStyle w:val="7"/>
        <w:tblW w:w="14066" w:type="dxa"/>
        <w:tblInd w:w="108" w:type="dxa"/>
        <w:tblLayout w:type="fixed"/>
        <w:tblCellMar>
          <w:top w:w="0" w:type="dxa"/>
          <w:left w:w="108" w:type="dxa"/>
          <w:bottom w:w="0" w:type="dxa"/>
          <w:right w:w="108" w:type="dxa"/>
        </w:tblCellMar>
      </w:tblPr>
      <w:tblGrid>
        <w:gridCol w:w="709"/>
        <w:gridCol w:w="2052"/>
        <w:gridCol w:w="1824"/>
        <w:gridCol w:w="1080"/>
        <w:gridCol w:w="1008"/>
        <w:gridCol w:w="2004"/>
        <w:gridCol w:w="1116"/>
        <w:gridCol w:w="1188"/>
        <w:gridCol w:w="1044"/>
        <w:gridCol w:w="1016"/>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采购人名称：</w:t>
            </w:r>
            <w:r>
              <w:rPr>
                <w:rFonts w:hint="eastAsia" w:ascii="宋体" w:hAnsi="宋体" w:cs="Arial"/>
                <w:color w:val="auto"/>
                <w:kern w:val="0"/>
                <w:sz w:val="20"/>
                <w:szCs w:val="20"/>
                <w:highlight w:val="none"/>
                <w:lang w:val="en-US" w:eastAsia="zh-CN"/>
              </w:rPr>
              <w:t>中铁二局集团建筑有限公司</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采购编号:</w:t>
            </w:r>
            <w:r>
              <w:rPr>
                <w:rFonts w:hint="eastAsia" w:ascii="宋体" w:hAnsi="宋体" w:cs="Arial"/>
                <w:color w:val="auto"/>
                <w:kern w:val="0"/>
                <w:sz w:val="20"/>
                <w:szCs w:val="20"/>
                <w:highlight w:val="none"/>
                <w:lang w:val="en-US" w:eastAsia="zh-CN"/>
              </w:rPr>
              <w:t>ZTEJJZ-2017225</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包件号：</w:t>
            </w:r>
            <w:r>
              <w:rPr>
                <w:rFonts w:hint="eastAsia" w:ascii="宋体" w:hAnsi="宋体" w:cs="Arial"/>
                <w:color w:val="auto"/>
                <w:kern w:val="0"/>
                <w:sz w:val="20"/>
                <w:szCs w:val="20"/>
                <w:highlight w:val="none"/>
                <w:lang w:val="en-US" w:eastAsia="zh-CN"/>
              </w:rPr>
              <w:t>DXDL-01</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序号</w:t>
            </w:r>
          </w:p>
        </w:tc>
        <w:tc>
          <w:tcPr>
            <w:tcW w:w="2052"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物资名称</w:t>
            </w:r>
          </w:p>
        </w:tc>
        <w:tc>
          <w:tcPr>
            <w:tcW w:w="1824"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规格型号</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计量单位</w:t>
            </w:r>
          </w:p>
        </w:tc>
        <w:tc>
          <w:tcPr>
            <w:tcW w:w="100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数量</w:t>
            </w:r>
          </w:p>
        </w:tc>
        <w:tc>
          <w:tcPr>
            <w:tcW w:w="2004"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技术标准及要求</w:t>
            </w:r>
          </w:p>
        </w:tc>
        <w:tc>
          <w:tcPr>
            <w:tcW w:w="1116"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交货状态</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交货条件</w:t>
            </w:r>
          </w:p>
        </w:tc>
        <w:tc>
          <w:tcPr>
            <w:tcW w:w="1044"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交货地点</w:t>
            </w:r>
          </w:p>
        </w:tc>
        <w:tc>
          <w:tcPr>
            <w:tcW w:w="1016"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交货期</w:t>
            </w: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10</w:t>
            </w:r>
          </w:p>
        </w:tc>
        <w:tc>
          <w:tcPr>
            <w:tcW w:w="20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低烟无卤阻燃铜芯电缆</w:t>
            </w:r>
          </w:p>
        </w:tc>
        <w:tc>
          <w:tcPr>
            <w:tcW w:w="18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WDZ-YJE-0.6/1KV-4x25+1x16</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2645 </w:t>
            </w:r>
          </w:p>
        </w:tc>
        <w:tc>
          <w:tcPr>
            <w:tcW w:w="20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sz w:val="24"/>
                <w:szCs w:val="24"/>
                <w:highlight w:val="none"/>
                <w:u w:val="none"/>
              </w:rPr>
            </w:pPr>
            <w:r>
              <w:rPr>
                <w:rFonts w:hint="eastAsia" w:ascii="宋体" w:hAnsi="宋体" w:eastAsia="宋体" w:cs="宋体"/>
                <w:i w:val="0"/>
                <w:color w:val="000000"/>
                <w:kern w:val="0"/>
                <w:sz w:val="20"/>
                <w:szCs w:val="20"/>
                <w:u w:val="none"/>
                <w:lang w:val="en-US" w:eastAsia="zh-CN" w:bidi="ar"/>
              </w:rPr>
              <w:t>电线电缆执行标准按照</w:t>
            </w:r>
            <w:r>
              <w:rPr>
                <w:rFonts w:hint="default" w:ascii="宋体" w:hAnsi="宋体" w:eastAsia="宋体" w:cs="宋体"/>
                <w:i w:val="0"/>
                <w:color w:val="000000"/>
                <w:kern w:val="0"/>
                <w:sz w:val="20"/>
                <w:szCs w:val="20"/>
                <w:u w:val="none"/>
                <w:lang w:val="en-US" w:eastAsia="zh-CN" w:bidi="ar"/>
              </w:rPr>
              <w:t>GB/T12706.1-2008</w:t>
            </w:r>
            <w:r>
              <w:rPr>
                <w:rFonts w:hint="eastAsia" w:ascii="宋体" w:hAnsi="宋体" w:eastAsia="宋体" w:cs="宋体"/>
                <w:i w:val="0"/>
                <w:color w:val="000000"/>
                <w:kern w:val="0"/>
                <w:sz w:val="20"/>
                <w:szCs w:val="20"/>
                <w:u w:val="none"/>
                <w:lang w:val="en-US" w:eastAsia="zh-CN" w:bidi="ar"/>
              </w:rPr>
              <w:t>、电缆头执行标准按照</w:t>
            </w:r>
            <w:r>
              <w:rPr>
                <w:rFonts w:hint="default" w:ascii="宋体" w:hAnsi="宋体" w:eastAsia="宋体" w:cs="宋体"/>
                <w:i w:val="0"/>
                <w:color w:val="000000"/>
                <w:kern w:val="0"/>
                <w:sz w:val="20"/>
                <w:szCs w:val="20"/>
                <w:u w:val="none"/>
                <w:lang w:val="en-US" w:eastAsia="zh-CN" w:bidi="ar"/>
              </w:rPr>
              <w:t>GB/T12706.1-2008</w:t>
            </w:r>
            <w:r>
              <w:rPr>
                <w:rFonts w:hint="eastAsia" w:ascii="宋体" w:hAnsi="宋体" w:eastAsia="宋体" w:cs="宋体"/>
                <w:i w:val="0"/>
                <w:color w:val="000000"/>
                <w:kern w:val="0"/>
                <w:sz w:val="20"/>
                <w:szCs w:val="20"/>
                <w:u w:val="none"/>
                <w:lang w:val="en-US" w:eastAsia="zh-CN" w:bidi="ar"/>
              </w:rPr>
              <w:t>执行</w:t>
            </w: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宋体"/>
                <w:color w:val="auto"/>
                <w:kern w:val="0"/>
                <w:sz w:val="18"/>
                <w:szCs w:val="18"/>
                <w:highlight w:val="none"/>
                <w:lang w:bidi="ar"/>
              </w:rPr>
              <w:t>符合各项质量、技术指标</w:t>
            </w:r>
          </w:p>
        </w:tc>
        <w:tc>
          <w:tcPr>
            <w:tcW w:w="11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宋体"/>
                <w:color w:val="auto"/>
                <w:kern w:val="0"/>
                <w:sz w:val="20"/>
                <w:szCs w:val="20"/>
                <w:highlight w:val="none"/>
                <w:lang w:bidi="ar"/>
              </w:rPr>
              <w:t>满足各项要求</w:t>
            </w:r>
          </w:p>
        </w:tc>
        <w:tc>
          <w:tcPr>
            <w:tcW w:w="10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lang w:val="en-US" w:eastAsia="zh-CN"/>
              </w:rPr>
              <w:t>成都市马家花园12号中铁鹭岛艺术城项目</w:t>
            </w: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lang w:val="en-US" w:eastAsia="zh-CN"/>
              </w:rPr>
              <w:t>彭川、何腾</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合同签订之日起至工程结束</w:t>
            </w:r>
          </w:p>
          <w:p>
            <w:pPr>
              <w:widowControl/>
              <w:jc w:val="center"/>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11</w:t>
            </w:r>
          </w:p>
        </w:tc>
        <w:tc>
          <w:tcPr>
            <w:tcW w:w="20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低烟无卤阻燃铜芯电缆</w:t>
            </w:r>
          </w:p>
        </w:tc>
        <w:tc>
          <w:tcPr>
            <w:tcW w:w="18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WDZ-YJE-0.6/1KV-5x16</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3602 </w:t>
            </w:r>
          </w:p>
        </w:tc>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12</w:t>
            </w:r>
          </w:p>
        </w:tc>
        <w:tc>
          <w:tcPr>
            <w:tcW w:w="20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低烟无卤阻燃铜芯电缆</w:t>
            </w:r>
          </w:p>
        </w:tc>
        <w:tc>
          <w:tcPr>
            <w:tcW w:w="18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WDZ-YJE-0.6/1KV-5x10</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454 </w:t>
            </w:r>
          </w:p>
        </w:tc>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13</w:t>
            </w:r>
          </w:p>
        </w:tc>
        <w:tc>
          <w:tcPr>
            <w:tcW w:w="20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铜芯护套矿物绝缘电缆</w:t>
            </w:r>
          </w:p>
        </w:tc>
        <w:tc>
          <w:tcPr>
            <w:tcW w:w="18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BTTVZ-0.6/1kV-3x185+1x95</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1788 </w:t>
            </w:r>
          </w:p>
        </w:tc>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14</w:t>
            </w:r>
          </w:p>
        </w:tc>
        <w:tc>
          <w:tcPr>
            <w:tcW w:w="20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铜芯护套矿物绝缘电缆</w:t>
            </w:r>
          </w:p>
        </w:tc>
        <w:tc>
          <w:tcPr>
            <w:tcW w:w="18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BTTVZ-0.6/1kV-3x150+1x70</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361 </w:t>
            </w:r>
          </w:p>
        </w:tc>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15</w:t>
            </w:r>
          </w:p>
        </w:tc>
        <w:tc>
          <w:tcPr>
            <w:tcW w:w="20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铜芯护套矿物绝缘电缆</w:t>
            </w:r>
          </w:p>
        </w:tc>
        <w:tc>
          <w:tcPr>
            <w:tcW w:w="18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BTTVZ-0.6/1kV-3x70+1x35</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1213 </w:t>
            </w:r>
          </w:p>
        </w:tc>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16</w:t>
            </w:r>
          </w:p>
        </w:tc>
        <w:tc>
          <w:tcPr>
            <w:tcW w:w="20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低烟无卤耐火铜芯电缆</w:t>
            </w:r>
          </w:p>
        </w:tc>
        <w:tc>
          <w:tcPr>
            <w:tcW w:w="18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WDZN-YJE-0.6/1KV-3x185+2x95</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2872 </w:t>
            </w:r>
          </w:p>
        </w:tc>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17</w:t>
            </w:r>
          </w:p>
        </w:tc>
        <w:tc>
          <w:tcPr>
            <w:tcW w:w="20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低烟无卤耐火铜芯电缆</w:t>
            </w:r>
          </w:p>
        </w:tc>
        <w:tc>
          <w:tcPr>
            <w:tcW w:w="18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WDZN-YJE-0.6/1KV-3x150+2x70</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356 </w:t>
            </w:r>
          </w:p>
        </w:tc>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18</w:t>
            </w:r>
          </w:p>
        </w:tc>
        <w:tc>
          <w:tcPr>
            <w:tcW w:w="20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低烟无卤耐火铜芯电缆</w:t>
            </w:r>
          </w:p>
        </w:tc>
        <w:tc>
          <w:tcPr>
            <w:tcW w:w="18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WDZN-YJE-0.6/1KV-3x120+2x70</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38 </w:t>
            </w:r>
          </w:p>
        </w:tc>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19</w:t>
            </w:r>
          </w:p>
        </w:tc>
        <w:tc>
          <w:tcPr>
            <w:tcW w:w="20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低烟无卤耐火铜芯电缆</w:t>
            </w:r>
          </w:p>
        </w:tc>
        <w:tc>
          <w:tcPr>
            <w:tcW w:w="18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WDZN-YJE-0.6/1KV-3x95+2x50</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141 </w:t>
            </w:r>
          </w:p>
        </w:tc>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20</w:t>
            </w:r>
          </w:p>
        </w:tc>
        <w:tc>
          <w:tcPr>
            <w:tcW w:w="20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低烟无卤耐火铜芯电缆</w:t>
            </w:r>
          </w:p>
        </w:tc>
        <w:tc>
          <w:tcPr>
            <w:tcW w:w="182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WDZN-YJE-0.6/1KV-3x70+2x35</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100 </w:t>
            </w:r>
          </w:p>
        </w:tc>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bl>
    <w:p>
      <w:pPr>
        <w:jc w:val="both"/>
        <w:rPr>
          <w:color w:val="auto"/>
          <w:highlight w:val="none"/>
        </w:rPr>
      </w:pPr>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893"/>
        <w:gridCol w:w="1107"/>
        <w:gridCol w:w="1116"/>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采购人名称：</w:t>
            </w:r>
            <w:r>
              <w:rPr>
                <w:rFonts w:hint="eastAsia" w:ascii="宋体" w:hAnsi="宋体" w:cs="Arial"/>
                <w:color w:val="auto"/>
                <w:kern w:val="0"/>
                <w:sz w:val="20"/>
                <w:szCs w:val="20"/>
                <w:highlight w:val="none"/>
                <w:lang w:val="en-US" w:eastAsia="zh-CN"/>
              </w:rPr>
              <w:t>中铁二局集团建筑有限公司</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采购编号:</w:t>
            </w:r>
            <w:r>
              <w:rPr>
                <w:rFonts w:hint="eastAsia" w:ascii="宋体" w:hAnsi="宋体" w:cs="Arial"/>
                <w:color w:val="auto"/>
                <w:kern w:val="0"/>
                <w:sz w:val="20"/>
                <w:szCs w:val="20"/>
                <w:highlight w:val="none"/>
                <w:lang w:val="en-US" w:eastAsia="zh-CN"/>
              </w:rPr>
              <w:t>ZTEJJZ-2017225</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包件号：</w:t>
            </w:r>
            <w:r>
              <w:rPr>
                <w:rFonts w:hint="eastAsia" w:ascii="宋体" w:hAnsi="宋体" w:cs="Arial"/>
                <w:color w:val="auto"/>
                <w:kern w:val="0"/>
                <w:sz w:val="20"/>
                <w:szCs w:val="20"/>
                <w:highlight w:val="none"/>
                <w:lang w:val="en-US" w:eastAsia="zh-CN"/>
              </w:rPr>
              <w:t>DXDL-01</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数量</w:t>
            </w:r>
          </w:p>
        </w:tc>
        <w:tc>
          <w:tcPr>
            <w:tcW w:w="1893"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技术标准及要求</w:t>
            </w:r>
          </w:p>
        </w:tc>
        <w:tc>
          <w:tcPr>
            <w:tcW w:w="1107"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交货状态</w:t>
            </w:r>
          </w:p>
        </w:tc>
        <w:tc>
          <w:tcPr>
            <w:tcW w:w="1116"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交货期</w:t>
            </w: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21</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低烟无卤耐火铜芯电缆</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WDZN-YJE-0.6/1KV-3x50+2x25</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917 </w:t>
            </w:r>
          </w:p>
        </w:tc>
        <w:tc>
          <w:tcPr>
            <w:tcW w:w="18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电线电缆执行标准按照</w:t>
            </w:r>
            <w:r>
              <w:rPr>
                <w:rFonts w:hint="default" w:ascii="宋体" w:hAnsi="宋体" w:eastAsia="宋体" w:cs="宋体"/>
                <w:i w:val="0"/>
                <w:color w:val="000000"/>
                <w:kern w:val="0"/>
                <w:sz w:val="20"/>
                <w:szCs w:val="20"/>
                <w:u w:val="none"/>
                <w:lang w:val="en-US" w:eastAsia="zh-CN" w:bidi="ar"/>
              </w:rPr>
              <w:t>GB/T12706.1-2008</w:t>
            </w:r>
            <w:r>
              <w:rPr>
                <w:rFonts w:hint="eastAsia" w:ascii="宋体" w:hAnsi="宋体" w:eastAsia="宋体" w:cs="宋体"/>
                <w:i w:val="0"/>
                <w:color w:val="000000"/>
                <w:kern w:val="0"/>
                <w:sz w:val="20"/>
                <w:szCs w:val="20"/>
                <w:u w:val="none"/>
                <w:lang w:val="en-US" w:eastAsia="zh-CN" w:bidi="ar"/>
              </w:rPr>
              <w:t>、电缆头执行标准按照</w:t>
            </w:r>
            <w:r>
              <w:rPr>
                <w:rFonts w:hint="default" w:ascii="宋体" w:hAnsi="宋体" w:eastAsia="宋体" w:cs="宋体"/>
                <w:i w:val="0"/>
                <w:color w:val="000000"/>
                <w:kern w:val="0"/>
                <w:sz w:val="20"/>
                <w:szCs w:val="20"/>
                <w:u w:val="none"/>
                <w:lang w:val="en-US" w:eastAsia="zh-CN" w:bidi="ar"/>
              </w:rPr>
              <w:t>GB/T12706.1-2008</w:t>
            </w:r>
            <w:r>
              <w:rPr>
                <w:rFonts w:hint="eastAsia" w:ascii="宋体" w:hAnsi="宋体" w:eastAsia="宋体" w:cs="宋体"/>
                <w:i w:val="0"/>
                <w:color w:val="000000"/>
                <w:kern w:val="0"/>
                <w:sz w:val="20"/>
                <w:szCs w:val="20"/>
                <w:u w:val="none"/>
                <w:lang w:val="en-US" w:eastAsia="zh-CN" w:bidi="ar"/>
              </w:rPr>
              <w:t>执行</w:t>
            </w:r>
          </w:p>
        </w:tc>
        <w:tc>
          <w:tcPr>
            <w:tcW w:w="11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宋体"/>
                <w:color w:val="auto"/>
                <w:kern w:val="0"/>
                <w:sz w:val="18"/>
                <w:szCs w:val="18"/>
                <w:highlight w:val="none"/>
                <w:lang w:bidi="ar"/>
              </w:rPr>
              <w:t>符合各项质量、技术指标</w:t>
            </w: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宋体"/>
                <w:color w:val="auto"/>
                <w:kern w:val="0"/>
                <w:sz w:val="20"/>
                <w:szCs w:val="20"/>
                <w:highlight w:val="none"/>
                <w:lang w:bidi="ar"/>
              </w:rPr>
              <w:t>满足各项要求</w:t>
            </w:r>
          </w:p>
        </w:tc>
        <w:tc>
          <w:tcPr>
            <w:tcW w:w="10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lang w:val="en-US" w:eastAsia="zh-CN"/>
              </w:rPr>
              <w:t>成都市马家花园12号中铁鹭岛艺术城项目</w:t>
            </w:r>
          </w:p>
        </w:tc>
        <w:tc>
          <w:tcPr>
            <w:tcW w:w="9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lang w:val="en-US" w:eastAsia="zh-CN"/>
              </w:rPr>
              <w:t>彭川、何腾</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合同签订之日起至工程结束</w:t>
            </w:r>
          </w:p>
          <w:p>
            <w:pPr>
              <w:widowControl/>
              <w:jc w:val="center"/>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22</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低烟无卤耐火铜芯电缆</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WDZN-YJE-0.6/1KV-3x35+2x16</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587 </w:t>
            </w:r>
          </w:p>
        </w:tc>
        <w:tc>
          <w:tcPr>
            <w:tcW w:w="18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23</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低烟无卤耐火铜芯电缆</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WDZN-YJE-0.6/1KV-3x25+2x16</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8736 </w:t>
            </w:r>
          </w:p>
        </w:tc>
        <w:tc>
          <w:tcPr>
            <w:tcW w:w="18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24</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低烟无卤耐火铜芯电缆</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WDZN-YJE-0.6/1KV-5x16</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3379 </w:t>
            </w:r>
          </w:p>
        </w:tc>
        <w:tc>
          <w:tcPr>
            <w:tcW w:w="18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25</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低烟无卤耐火铜芯电缆</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WDZN-YJE-0.6/1KV-5x10</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5224 </w:t>
            </w:r>
          </w:p>
        </w:tc>
        <w:tc>
          <w:tcPr>
            <w:tcW w:w="18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26</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低烟无卤耐火铜芯电缆</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WDZN-YJE-0.6/1KV-5x6</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2487 </w:t>
            </w:r>
          </w:p>
        </w:tc>
        <w:tc>
          <w:tcPr>
            <w:tcW w:w="18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27</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低烟无卤耐火铜芯电缆</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WDZN-YJE-0.6/1KV-5x4</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 xml:space="preserve">1827 </w:t>
            </w:r>
          </w:p>
        </w:tc>
        <w:tc>
          <w:tcPr>
            <w:tcW w:w="18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5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28</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低烟无卤耐火铜芯电缆</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WDZN-YJE-0.6/1KV-5x2.5</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350 </w:t>
            </w:r>
          </w:p>
        </w:tc>
        <w:tc>
          <w:tcPr>
            <w:tcW w:w="18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54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29</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低烟无卤阻燃铜芯电缆</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WDZ-YJE-0.6/1KV-3x16</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24128 </w:t>
            </w:r>
          </w:p>
        </w:tc>
        <w:tc>
          <w:tcPr>
            <w:tcW w:w="18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30</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低烟无卤阻燃铜芯电缆</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WDZ-YJE-0.6/1KV-3x25</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4784 </w:t>
            </w:r>
          </w:p>
        </w:tc>
        <w:tc>
          <w:tcPr>
            <w:tcW w:w="18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5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31</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阻燃铜芯电缆</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ZR-YJE-0.6/1KV-3*25+2*16</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258 </w:t>
            </w:r>
          </w:p>
        </w:tc>
        <w:tc>
          <w:tcPr>
            <w:tcW w:w="18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39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32</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热缩电缆头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185mm²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344</w:t>
            </w:r>
          </w:p>
        </w:tc>
        <w:tc>
          <w:tcPr>
            <w:tcW w:w="18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bl>
    <w:p>
      <w:pPr>
        <w:jc w:val="both"/>
        <w:rPr>
          <w:color w:val="auto"/>
          <w:highlight w:val="none"/>
        </w:rPr>
      </w:pPr>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采购人名称：</w:t>
            </w:r>
            <w:r>
              <w:rPr>
                <w:rFonts w:hint="eastAsia" w:ascii="宋体" w:hAnsi="宋体" w:cs="Arial"/>
                <w:color w:val="auto"/>
                <w:kern w:val="0"/>
                <w:sz w:val="20"/>
                <w:szCs w:val="20"/>
                <w:highlight w:val="none"/>
                <w:lang w:val="en-US" w:eastAsia="zh-CN"/>
              </w:rPr>
              <w:t>中铁二局集团建筑有限公司</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采购编号:</w:t>
            </w:r>
            <w:r>
              <w:rPr>
                <w:rFonts w:hint="eastAsia" w:ascii="宋体" w:hAnsi="宋体" w:cs="Arial"/>
                <w:color w:val="auto"/>
                <w:kern w:val="0"/>
                <w:sz w:val="20"/>
                <w:szCs w:val="20"/>
                <w:highlight w:val="none"/>
                <w:lang w:val="en-US" w:eastAsia="zh-CN"/>
              </w:rPr>
              <w:t>ZTEJJZ-2017225</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包件号：</w:t>
            </w:r>
            <w:r>
              <w:rPr>
                <w:rFonts w:hint="eastAsia" w:ascii="宋体" w:hAnsi="宋体" w:cs="Arial"/>
                <w:color w:val="auto"/>
                <w:kern w:val="0"/>
                <w:sz w:val="20"/>
                <w:szCs w:val="20"/>
                <w:highlight w:val="none"/>
                <w:lang w:val="en-US" w:eastAsia="zh-CN"/>
              </w:rPr>
              <w:t>DXDL-01</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交货期</w:t>
            </w: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33</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热缩电缆头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150mm²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116</w:t>
            </w:r>
          </w:p>
        </w:tc>
        <w:tc>
          <w:tcPr>
            <w:tcW w:w="17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电线电缆执行标准按照</w:t>
            </w:r>
            <w:r>
              <w:rPr>
                <w:rFonts w:hint="default" w:ascii="宋体" w:hAnsi="宋体" w:eastAsia="宋体" w:cs="宋体"/>
                <w:i w:val="0"/>
                <w:color w:val="000000"/>
                <w:kern w:val="0"/>
                <w:sz w:val="20"/>
                <w:szCs w:val="20"/>
                <w:u w:val="none"/>
                <w:lang w:val="en-US" w:eastAsia="zh-CN" w:bidi="ar"/>
              </w:rPr>
              <w:t>GB/T12706.1-2008</w:t>
            </w:r>
            <w:r>
              <w:rPr>
                <w:rFonts w:hint="eastAsia" w:ascii="宋体" w:hAnsi="宋体" w:eastAsia="宋体" w:cs="宋体"/>
                <w:i w:val="0"/>
                <w:color w:val="000000"/>
                <w:kern w:val="0"/>
                <w:sz w:val="20"/>
                <w:szCs w:val="20"/>
                <w:u w:val="none"/>
                <w:lang w:val="en-US" w:eastAsia="zh-CN" w:bidi="ar"/>
              </w:rPr>
              <w:t>、电缆头执行标准按照</w:t>
            </w:r>
            <w:r>
              <w:rPr>
                <w:rFonts w:hint="default" w:ascii="宋体" w:hAnsi="宋体" w:eastAsia="宋体" w:cs="宋体"/>
                <w:i w:val="0"/>
                <w:color w:val="000000"/>
                <w:kern w:val="0"/>
                <w:sz w:val="20"/>
                <w:szCs w:val="20"/>
                <w:u w:val="none"/>
                <w:lang w:val="en-US" w:eastAsia="zh-CN" w:bidi="ar"/>
              </w:rPr>
              <w:t>GB/T12706.1-2008</w:t>
            </w:r>
            <w:r>
              <w:rPr>
                <w:rFonts w:hint="eastAsia" w:ascii="宋体" w:hAnsi="宋体" w:eastAsia="宋体" w:cs="宋体"/>
                <w:i w:val="0"/>
                <w:color w:val="000000"/>
                <w:kern w:val="0"/>
                <w:sz w:val="20"/>
                <w:szCs w:val="20"/>
                <w:u w:val="none"/>
                <w:lang w:val="en-US" w:eastAsia="zh-CN" w:bidi="ar"/>
              </w:rPr>
              <w:t>执行</w:t>
            </w:r>
          </w:p>
        </w:tc>
        <w:tc>
          <w:tcPr>
            <w:tcW w:w="11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宋体"/>
                <w:color w:val="auto"/>
                <w:kern w:val="0"/>
                <w:sz w:val="18"/>
                <w:szCs w:val="18"/>
                <w:highlight w:val="none"/>
                <w:lang w:bidi="ar"/>
              </w:rPr>
              <w:t>符合各项质量、技术指标</w:t>
            </w: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宋体"/>
                <w:color w:val="auto"/>
                <w:kern w:val="0"/>
                <w:sz w:val="20"/>
                <w:szCs w:val="20"/>
                <w:highlight w:val="none"/>
                <w:lang w:bidi="ar"/>
              </w:rPr>
              <w:t>满足各项要求</w:t>
            </w:r>
          </w:p>
        </w:tc>
        <w:tc>
          <w:tcPr>
            <w:tcW w:w="10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lang w:val="en-US" w:eastAsia="zh-CN"/>
              </w:rPr>
              <w:t>成都市马家花园12号中铁鹭岛艺术城项目</w:t>
            </w:r>
          </w:p>
        </w:tc>
        <w:tc>
          <w:tcPr>
            <w:tcW w:w="9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lang w:val="en-US" w:eastAsia="zh-CN"/>
              </w:rPr>
              <w:t>彭川、何腾</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合同签订之日起至工程结束</w:t>
            </w:r>
          </w:p>
          <w:p>
            <w:pPr>
              <w:widowControl/>
              <w:jc w:val="center"/>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34</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热缩电缆头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120mm²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108</w:t>
            </w: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35</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热缩电缆头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95mm²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238</w:t>
            </w: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36</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干包电缆头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70mm²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218</w:t>
            </w: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37</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干包电缆头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50mm²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204</w:t>
            </w: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38</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干包电缆头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35mm²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204</w:t>
            </w: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39</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干包电缆头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25mm²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260</w:t>
            </w: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40</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干包电缆头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16mm²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362</w:t>
            </w: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41</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干包电缆头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10mm²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20</w:t>
            </w: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42</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矿物电缆头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185mm²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24</w:t>
            </w: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43</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矿物电缆头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150mm²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6</w:t>
            </w: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bl>
    <w:p>
      <w:pPr>
        <w:jc w:val="both"/>
        <w:rPr>
          <w:color w:val="auto"/>
          <w:highlight w:val="none"/>
        </w:rPr>
      </w:pPr>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818"/>
        <w:gridCol w:w="1074"/>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采购人名称：</w:t>
            </w:r>
            <w:r>
              <w:rPr>
                <w:rFonts w:hint="eastAsia" w:ascii="宋体" w:hAnsi="宋体" w:cs="Arial"/>
                <w:color w:val="auto"/>
                <w:kern w:val="0"/>
                <w:sz w:val="20"/>
                <w:szCs w:val="20"/>
                <w:highlight w:val="none"/>
                <w:lang w:val="en-US" w:eastAsia="zh-CN"/>
              </w:rPr>
              <w:t>中铁二局集团建筑有限公司</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采购编号:</w:t>
            </w:r>
            <w:r>
              <w:rPr>
                <w:rFonts w:hint="eastAsia" w:ascii="宋体" w:hAnsi="宋体" w:cs="Arial"/>
                <w:color w:val="auto"/>
                <w:kern w:val="0"/>
                <w:sz w:val="20"/>
                <w:szCs w:val="20"/>
                <w:highlight w:val="none"/>
                <w:lang w:val="en-US" w:eastAsia="zh-CN"/>
              </w:rPr>
              <w:t>ZTEJJZ-2017225</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包件号：</w:t>
            </w:r>
            <w:r>
              <w:rPr>
                <w:rFonts w:hint="eastAsia" w:ascii="宋体" w:hAnsi="宋体" w:cs="Arial"/>
                <w:color w:val="auto"/>
                <w:kern w:val="0"/>
                <w:sz w:val="20"/>
                <w:szCs w:val="20"/>
                <w:highlight w:val="none"/>
                <w:lang w:val="en-US" w:eastAsia="zh-CN"/>
              </w:rPr>
              <w:t>DXDL-01</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数量</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技术标准及要求</w:t>
            </w:r>
          </w:p>
        </w:tc>
        <w:tc>
          <w:tcPr>
            <w:tcW w:w="1074"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交货期</w:t>
            </w:r>
          </w:p>
        </w:tc>
      </w:tr>
      <w:tr>
        <w:tblPrEx>
          <w:tblLayout w:type="fixed"/>
          <w:tblCellMar>
            <w:top w:w="0" w:type="dxa"/>
            <w:left w:w="108" w:type="dxa"/>
            <w:bottom w:w="0" w:type="dxa"/>
            <w:right w:w="108" w:type="dxa"/>
          </w:tblCellMar>
        </w:tblPrEx>
        <w:trPr>
          <w:trHeight w:val="41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44</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矿物电缆头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95mm²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8</w:t>
            </w:r>
          </w:p>
        </w:tc>
        <w:tc>
          <w:tcPr>
            <w:tcW w:w="18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电线电缆执行标准按照</w:t>
            </w:r>
            <w:r>
              <w:rPr>
                <w:rFonts w:hint="default" w:ascii="宋体" w:hAnsi="宋体" w:eastAsia="宋体" w:cs="宋体"/>
                <w:i w:val="0"/>
                <w:color w:val="000000"/>
                <w:kern w:val="0"/>
                <w:sz w:val="20"/>
                <w:szCs w:val="20"/>
                <w:u w:val="none"/>
                <w:lang w:val="en-US" w:eastAsia="zh-CN" w:bidi="ar"/>
              </w:rPr>
              <w:t>GB/T12706.1-2008</w:t>
            </w:r>
            <w:r>
              <w:rPr>
                <w:rFonts w:hint="eastAsia" w:ascii="宋体" w:hAnsi="宋体" w:eastAsia="宋体" w:cs="宋体"/>
                <w:i w:val="0"/>
                <w:color w:val="000000"/>
                <w:kern w:val="0"/>
                <w:sz w:val="20"/>
                <w:szCs w:val="20"/>
                <w:u w:val="none"/>
                <w:lang w:val="en-US" w:eastAsia="zh-CN" w:bidi="ar"/>
              </w:rPr>
              <w:t>、电缆头执行标准按照</w:t>
            </w:r>
            <w:r>
              <w:rPr>
                <w:rFonts w:hint="default" w:ascii="宋体" w:hAnsi="宋体" w:eastAsia="宋体" w:cs="宋体"/>
                <w:i w:val="0"/>
                <w:color w:val="000000"/>
                <w:kern w:val="0"/>
                <w:sz w:val="20"/>
                <w:szCs w:val="20"/>
                <w:u w:val="none"/>
                <w:lang w:val="en-US" w:eastAsia="zh-CN" w:bidi="ar"/>
              </w:rPr>
              <w:t>GB/T12706.1-2008</w:t>
            </w:r>
            <w:r>
              <w:rPr>
                <w:rFonts w:hint="eastAsia" w:ascii="宋体" w:hAnsi="宋体" w:eastAsia="宋体" w:cs="宋体"/>
                <w:i w:val="0"/>
                <w:color w:val="000000"/>
                <w:kern w:val="0"/>
                <w:sz w:val="20"/>
                <w:szCs w:val="20"/>
                <w:u w:val="none"/>
                <w:lang w:val="en-US" w:eastAsia="zh-CN" w:bidi="ar"/>
              </w:rPr>
              <w:t>执行</w:t>
            </w:r>
          </w:p>
        </w:tc>
        <w:tc>
          <w:tcPr>
            <w:tcW w:w="107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宋体"/>
                <w:color w:val="auto"/>
                <w:kern w:val="0"/>
                <w:sz w:val="18"/>
                <w:szCs w:val="18"/>
                <w:highlight w:val="none"/>
                <w:lang w:bidi="ar"/>
              </w:rPr>
              <w:t>符合各项质量、技术指标</w:t>
            </w: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宋体"/>
                <w:color w:val="auto"/>
                <w:kern w:val="0"/>
                <w:sz w:val="20"/>
                <w:szCs w:val="20"/>
                <w:highlight w:val="none"/>
                <w:lang w:bidi="ar"/>
              </w:rPr>
              <w:t>满足各项要求</w:t>
            </w:r>
          </w:p>
        </w:tc>
        <w:tc>
          <w:tcPr>
            <w:tcW w:w="10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lang w:val="en-US" w:eastAsia="zh-CN"/>
              </w:rPr>
              <w:t>成都市马家花园12号中铁鹭岛艺术城项目</w:t>
            </w:r>
          </w:p>
        </w:tc>
        <w:tc>
          <w:tcPr>
            <w:tcW w:w="9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lang w:val="en-US" w:eastAsia="zh-CN"/>
              </w:rPr>
              <w:t>彭川、何腾</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合同签订之日起至工程结束</w:t>
            </w:r>
          </w:p>
          <w:p>
            <w:pPr>
              <w:widowControl/>
              <w:jc w:val="center"/>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5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45</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矿物电缆头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70mm²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44</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395"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46</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矿物电缆头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35mm²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14</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38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47</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矿物电缆中间接头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185mm²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40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0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48</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矿物电缆中间接头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150mm²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12</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3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49</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矿物电缆中间接头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95mm²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15</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8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50</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矿物电缆中间接头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70mm²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40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0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51</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矿物电缆中间接头</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35mm²</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0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52</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低烟无卤耐火铜芯线（红色）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WDZN-BYJ-2.5</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57700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38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53</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低烟无卤耐火铜芯线（蓝色）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WDZN-BYJ-2.5</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36100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32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54</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低烟无卤耐火铜芯线（双色）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WDZN-BYJ-2.5</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36100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51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55</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低烟无卤耐火铜芯线（红色）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WDZN-BYJ-4</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1000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8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56</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低烟无卤耐火铜芯线（蓝色）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WDZN-BYJ-4</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1000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2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57</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低烟无卤耐火铜芯线（双色）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WDZN-BYJ-4</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1000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345"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58</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低烟无卤耐火铜芯线（红色）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WDZN-BYJ-6</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800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0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59</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低烟无卤耐火铜芯线（蓝色）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WDZN-BYJ-6</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800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5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60</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低烟无卤耐火铜芯线（双色）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WDZN-BYJ-6</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800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bl>
    <w:p>
      <w:pPr>
        <w:jc w:val="center"/>
        <w:rPr>
          <w:color w:val="auto"/>
          <w:highlight w:val="none"/>
        </w:rPr>
      </w:pPr>
    </w:p>
    <w:p>
      <w:pPr>
        <w:jc w:val="center"/>
        <w:rPr>
          <w:color w:val="auto"/>
          <w:highlight w:val="none"/>
        </w:rPr>
      </w:pPr>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818"/>
        <w:gridCol w:w="1074"/>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采购人名称：</w:t>
            </w:r>
            <w:r>
              <w:rPr>
                <w:rFonts w:hint="eastAsia" w:ascii="宋体" w:hAnsi="宋体" w:cs="Arial"/>
                <w:color w:val="auto"/>
                <w:kern w:val="0"/>
                <w:sz w:val="20"/>
                <w:szCs w:val="20"/>
                <w:highlight w:val="none"/>
                <w:lang w:val="en-US" w:eastAsia="zh-CN"/>
              </w:rPr>
              <w:t>中铁二局集团建筑有限公司</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采购编号:</w:t>
            </w:r>
            <w:r>
              <w:rPr>
                <w:rFonts w:hint="eastAsia" w:ascii="宋体" w:hAnsi="宋体" w:cs="Arial"/>
                <w:color w:val="auto"/>
                <w:kern w:val="0"/>
                <w:sz w:val="20"/>
                <w:szCs w:val="20"/>
                <w:highlight w:val="none"/>
                <w:lang w:val="en-US" w:eastAsia="zh-CN"/>
              </w:rPr>
              <w:t>ZTEJJZ-2017225</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包件号：</w:t>
            </w:r>
            <w:r>
              <w:rPr>
                <w:rFonts w:hint="eastAsia" w:ascii="宋体" w:hAnsi="宋体" w:cs="Arial"/>
                <w:color w:val="auto"/>
                <w:kern w:val="0"/>
                <w:sz w:val="20"/>
                <w:szCs w:val="20"/>
                <w:highlight w:val="none"/>
                <w:lang w:val="en-US" w:eastAsia="zh-CN"/>
              </w:rPr>
              <w:t>DXDL-01</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数量</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技术标准及要求</w:t>
            </w:r>
          </w:p>
        </w:tc>
        <w:tc>
          <w:tcPr>
            <w:tcW w:w="1074"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交货期</w:t>
            </w: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61</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低烟无卤耐火铜芯线（红色）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WDZN-BYJ-10</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300</w:t>
            </w:r>
          </w:p>
        </w:tc>
        <w:tc>
          <w:tcPr>
            <w:tcW w:w="18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电线电缆执行标准按照</w:t>
            </w:r>
            <w:r>
              <w:rPr>
                <w:rFonts w:hint="default" w:ascii="宋体" w:hAnsi="宋体" w:eastAsia="宋体" w:cs="宋体"/>
                <w:i w:val="0"/>
                <w:color w:val="000000"/>
                <w:kern w:val="0"/>
                <w:sz w:val="20"/>
                <w:szCs w:val="20"/>
                <w:u w:val="none"/>
                <w:lang w:val="en-US" w:eastAsia="zh-CN" w:bidi="ar"/>
              </w:rPr>
              <w:t>GB/T12706.1-2008</w:t>
            </w:r>
            <w:r>
              <w:rPr>
                <w:rFonts w:hint="eastAsia" w:ascii="宋体" w:hAnsi="宋体" w:eastAsia="宋体" w:cs="宋体"/>
                <w:i w:val="0"/>
                <w:color w:val="000000"/>
                <w:kern w:val="0"/>
                <w:sz w:val="20"/>
                <w:szCs w:val="20"/>
                <w:u w:val="none"/>
                <w:lang w:val="en-US" w:eastAsia="zh-CN" w:bidi="ar"/>
              </w:rPr>
              <w:t>、电缆头执行标准按照</w:t>
            </w:r>
            <w:r>
              <w:rPr>
                <w:rFonts w:hint="default" w:ascii="宋体" w:hAnsi="宋体" w:eastAsia="宋体" w:cs="宋体"/>
                <w:i w:val="0"/>
                <w:color w:val="000000"/>
                <w:kern w:val="0"/>
                <w:sz w:val="20"/>
                <w:szCs w:val="20"/>
                <w:u w:val="none"/>
                <w:lang w:val="en-US" w:eastAsia="zh-CN" w:bidi="ar"/>
              </w:rPr>
              <w:t>GB/T12706.1-2008</w:t>
            </w:r>
            <w:r>
              <w:rPr>
                <w:rFonts w:hint="eastAsia" w:ascii="宋体" w:hAnsi="宋体" w:eastAsia="宋体" w:cs="宋体"/>
                <w:i w:val="0"/>
                <w:color w:val="000000"/>
                <w:kern w:val="0"/>
                <w:sz w:val="20"/>
                <w:szCs w:val="20"/>
                <w:u w:val="none"/>
                <w:lang w:val="en-US" w:eastAsia="zh-CN" w:bidi="ar"/>
              </w:rPr>
              <w:t>执行</w:t>
            </w:r>
          </w:p>
        </w:tc>
        <w:tc>
          <w:tcPr>
            <w:tcW w:w="107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宋体"/>
                <w:color w:val="auto"/>
                <w:kern w:val="0"/>
                <w:sz w:val="18"/>
                <w:szCs w:val="18"/>
                <w:highlight w:val="none"/>
                <w:lang w:bidi="ar"/>
              </w:rPr>
              <w:t>符合各项质量、技术指标</w:t>
            </w: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宋体"/>
                <w:color w:val="auto"/>
                <w:kern w:val="0"/>
                <w:sz w:val="20"/>
                <w:szCs w:val="20"/>
                <w:highlight w:val="none"/>
                <w:lang w:bidi="ar"/>
              </w:rPr>
              <w:t>满足各项要求</w:t>
            </w:r>
          </w:p>
        </w:tc>
        <w:tc>
          <w:tcPr>
            <w:tcW w:w="10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lang w:val="en-US" w:eastAsia="zh-CN"/>
              </w:rPr>
              <w:t>成都市马家花园12号中铁鹭岛艺术城项目</w:t>
            </w:r>
          </w:p>
        </w:tc>
        <w:tc>
          <w:tcPr>
            <w:tcW w:w="9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lang w:val="en-US" w:eastAsia="zh-CN"/>
              </w:rPr>
              <w:t>彭川、何腾</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合同签订之日起至工程结束</w:t>
            </w:r>
          </w:p>
          <w:p>
            <w:pPr>
              <w:widowControl/>
              <w:jc w:val="center"/>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62</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低烟无卤耐火铜芯线（蓝色）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WDZN-BYJ-10</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300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63</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低烟无卤耐火铜芯线（双色）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WDZN-BYJ-10</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300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64</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低烟无卤耐火铜芯线（红色）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WDZN-BYJ-16</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500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65</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低烟无卤耐火铜芯线（蓝色）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WDZN-BYJ-16</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500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66</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低烟无卤耐火铜芯线（双色）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WDZN-BYJ-16</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500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67</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低烟无卤阻燃铜芯线（红色）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WDZ-BYJ-2.5</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3200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68</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低烟无卤阻燃铜芯线（蓝色）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WDZ-BYJ-2.5</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2700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69</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低烟无卤阻燃铜芯线（双色）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WDZ-BYJ-2.5</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2700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6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70</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低烟无卤阻燃铜芯线（红色）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WDZ-BYJ-4</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100</w:t>
            </w:r>
          </w:p>
        </w:tc>
        <w:tc>
          <w:tcPr>
            <w:tcW w:w="18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bl>
    <w:p>
      <w:pPr>
        <w:jc w:val="center"/>
        <w:rPr>
          <w:color w:val="auto"/>
          <w:highlight w:val="none"/>
        </w:rPr>
      </w:pPr>
    </w:p>
    <w:p>
      <w:pPr>
        <w:jc w:val="center"/>
        <w:rPr>
          <w:color w:val="auto"/>
          <w:highlight w:val="none"/>
        </w:rPr>
      </w:pPr>
    </w:p>
    <w:p>
      <w:pPr>
        <w:jc w:val="center"/>
        <w:rPr>
          <w:color w:val="auto"/>
          <w:highlight w:val="none"/>
        </w:rPr>
      </w:pPr>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938"/>
        <w:gridCol w:w="954"/>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采购人名称：</w:t>
            </w:r>
            <w:r>
              <w:rPr>
                <w:rFonts w:hint="eastAsia" w:ascii="宋体" w:hAnsi="宋体" w:cs="Arial"/>
                <w:color w:val="auto"/>
                <w:kern w:val="0"/>
                <w:sz w:val="20"/>
                <w:szCs w:val="20"/>
                <w:highlight w:val="none"/>
                <w:lang w:val="en-US" w:eastAsia="zh-CN"/>
              </w:rPr>
              <w:t>中铁二局集团建筑有限公司</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采购编号:</w:t>
            </w:r>
            <w:r>
              <w:rPr>
                <w:rFonts w:hint="eastAsia" w:ascii="宋体" w:hAnsi="宋体" w:cs="Arial"/>
                <w:color w:val="auto"/>
                <w:kern w:val="0"/>
                <w:sz w:val="20"/>
                <w:szCs w:val="20"/>
                <w:highlight w:val="none"/>
                <w:lang w:val="en-US" w:eastAsia="zh-CN"/>
              </w:rPr>
              <w:t>ZTEJJZ-2017225</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包件号：</w:t>
            </w:r>
            <w:r>
              <w:rPr>
                <w:rFonts w:hint="eastAsia" w:ascii="宋体" w:hAnsi="宋体" w:cs="Arial"/>
                <w:color w:val="auto"/>
                <w:kern w:val="0"/>
                <w:sz w:val="20"/>
                <w:szCs w:val="20"/>
                <w:highlight w:val="none"/>
                <w:lang w:val="en-US" w:eastAsia="zh-CN"/>
              </w:rPr>
              <w:t>DXDL-01</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数量</w:t>
            </w:r>
          </w:p>
        </w:tc>
        <w:tc>
          <w:tcPr>
            <w:tcW w:w="193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技术标准及要求</w:t>
            </w:r>
          </w:p>
        </w:tc>
        <w:tc>
          <w:tcPr>
            <w:tcW w:w="954"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交货期</w:t>
            </w:r>
          </w:p>
        </w:tc>
      </w:tr>
      <w:tr>
        <w:tblPrEx>
          <w:tblLayout w:type="fixed"/>
          <w:tblCellMar>
            <w:top w:w="0" w:type="dxa"/>
            <w:left w:w="108" w:type="dxa"/>
            <w:bottom w:w="0" w:type="dxa"/>
            <w:right w:w="108" w:type="dxa"/>
          </w:tblCellMar>
        </w:tblPrEx>
        <w:trPr>
          <w:trHeight w:val="50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71</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低烟无卤阻燃铜芯线（蓝色）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WDZ-BYJ-4</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93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电线电缆执行标准按照</w:t>
            </w:r>
            <w:r>
              <w:rPr>
                <w:rFonts w:hint="default" w:ascii="宋体" w:hAnsi="宋体" w:eastAsia="宋体" w:cs="宋体"/>
                <w:i w:val="0"/>
                <w:color w:val="000000"/>
                <w:kern w:val="0"/>
                <w:sz w:val="20"/>
                <w:szCs w:val="20"/>
                <w:u w:val="none"/>
                <w:lang w:val="en-US" w:eastAsia="zh-CN" w:bidi="ar"/>
              </w:rPr>
              <w:t>GB/T12706.1-2008</w:t>
            </w:r>
            <w:r>
              <w:rPr>
                <w:rFonts w:hint="eastAsia" w:ascii="宋体" w:hAnsi="宋体" w:eastAsia="宋体" w:cs="宋体"/>
                <w:i w:val="0"/>
                <w:color w:val="000000"/>
                <w:kern w:val="0"/>
                <w:sz w:val="20"/>
                <w:szCs w:val="20"/>
                <w:u w:val="none"/>
                <w:lang w:val="en-US" w:eastAsia="zh-CN" w:bidi="ar"/>
              </w:rPr>
              <w:t>、电缆头执行标准按照</w:t>
            </w:r>
            <w:r>
              <w:rPr>
                <w:rFonts w:hint="default" w:ascii="宋体" w:hAnsi="宋体" w:eastAsia="宋体" w:cs="宋体"/>
                <w:i w:val="0"/>
                <w:color w:val="000000"/>
                <w:kern w:val="0"/>
                <w:sz w:val="20"/>
                <w:szCs w:val="20"/>
                <w:u w:val="none"/>
                <w:lang w:val="en-US" w:eastAsia="zh-CN" w:bidi="ar"/>
              </w:rPr>
              <w:t>GB/T12706.1-2008</w:t>
            </w:r>
            <w:r>
              <w:rPr>
                <w:rFonts w:hint="eastAsia" w:ascii="宋体" w:hAnsi="宋体" w:eastAsia="宋体" w:cs="宋体"/>
                <w:i w:val="0"/>
                <w:color w:val="000000"/>
                <w:kern w:val="0"/>
                <w:sz w:val="20"/>
                <w:szCs w:val="20"/>
                <w:u w:val="none"/>
                <w:lang w:val="en-US" w:eastAsia="zh-CN" w:bidi="ar"/>
              </w:rPr>
              <w:t>执行</w:t>
            </w:r>
          </w:p>
        </w:tc>
        <w:tc>
          <w:tcPr>
            <w:tcW w:w="95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宋体"/>
                <w:color w:val="auto"/>
                <w:kern w:val="0"/>
                <w:sz w:val="18"/>
                <w:szCs w:val="18"/>
                <w:highlight w:val="none"/>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宋体"/>
                <w:color w:val="auto"/>
                <w:kern w:val="0"/>
                <w:sz w:val="20"/>
                <w:szCs w:val="20"/>
                <w:highlight w:val="none"/>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lang w:val="en-US" w:eastAsia="zh-CN"/>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lang w:val="en-US" w:eastAsia="zh-CN"/>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合同签订之日起至工程结束</w:t>
            </w:r>
          </w:p>
          <w:p>
            <w:pPr>
              <w:widowControl/>
              <w:jc w:val="center"/>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50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72</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低烟无卤阻燃铜芯线（双色）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WDZ-BYJ-4</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100</w:t>
            </w:r>
          </w:p>
        </w:tc>
        <w:tc>
          <w:tcPr>
            <w:tcW w:w="1938" w:type="dxa"/>
            <w:vMerge w:val="continue"/>
            <w:tcBorders>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954" w:type="dxa"/>
            <w:vMerge w:val="continue"/>
            <w:tcBorders>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50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73</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低烟无卤阻燃铜芯线（红色）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WDZ-BYJ-6</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200</w:t>
            </w:r>
          </w:p>
        </w:tc>
        <w:tc>
          <w:tcPr>
            <w:tcW w:w="1938" w:type="dxa"/>
            <w:vMerge w:val="continue"/>
            <w:tcBorders>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954" w:type="dxa"/>
            <w:vMerge w:val="continue"/>
            <w:tcBorders>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4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74</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低烟无卤阻燃铜芯线（蓝色）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WDZ-BYJ-6</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200</w:t>
            </w:r>
          </w:p>
        </w:tc>
        <w:tc>
          <w:tcPr>
            <w:tcW w:w="193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5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51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75</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低烟无卤阻燃铜芯线（双色）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WDZ-BYJ-6</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200</w:t>
            </w:r>
          </w:p>
        </w:tc>
        <w:tc>
          <w:tcPr>
            <w:tcW w:w="193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5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50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76</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低烟无卤阻燃铜芯线（红色）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WDZ-BYJ-10</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200</w:t>
            </w:r>
          </w:p>
        </w:tc>
        <w:tc>
          <w:tcPr>
            <w:tcW w:w="193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5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8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77</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低烟无卤阻燃铜芯线（蓝色）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WDZ-BYJ-10</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200</w:t>
            </w:r>
          </w:p>
        </w:tc>
        <w:tc>
          <w:tcPr>
            <w:tcW w:w="193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5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78</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低烟无卤阻燃铜芯线（双色）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WDZ-BYJ-10</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200</w:t>
            </w:r>
          </w:p>
        </w:tc>
        <w:tc>
          <w:tcPr>
            <w:tcW w:w="193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5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79</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铜芯电线（红色）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BV-2.5</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549300 </w:t>
            </w:r>
          </w:p>
        </w:tc>
        <w:tc>
          <w:tcPr>
            <w:tcW w:w="193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5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6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80</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铜芯电线（蓝色）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BV-2.5</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212200 </w:t>
            </w:r>
          </w:p>
        </w:tc>
        <w:tc>
          <w:tcPr>
            <w:tcW w:w="193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5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6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81</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铜芯电线（双色）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BV-2.5</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209300 </w:t>
            </w:r>
          </w:p>
        </w:tc>
        <w:tc>
          <w:tcPr>
            <w:tcW w:w="193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5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7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82</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铜芯电线（红色）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BV-4</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118500 </w:t>
            </w:r>
          </w:p>
        </w:tc>
        <w:tc>
          <w:tcPr>
            <w:tcW w:w="193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5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7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83</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铜芯电线（蓝色）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BV-4</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118500 </w:t>
            </w:r>
          </w:p>
        </w:tc>
        <w:tc>
          <w:tcPr>
            <w:tcW w:w="1938" w:type="dxa"/>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54" w:type="dxa"/>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7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84</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铜芯电线（双色）</w:t>
            </w:r>
          </w:p>
        </w:tc>
        <w:tc>
          <w:tcPr>
            <w:tcW w:w="1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BV-4</w:t>
            </w:r>
          </w:p>
        </w:tc>
        <w:tc>
          <w:tcPr>
            <w:tcW w:w="1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118500 </w:t>
            </w:r>
          </w:p>
        </w:tc>
        <w:tc>
          <w:tcPr>
            <w:tcW w:w="1938" w:type="dxa"/>
            <w:tcBorders>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54" w:type="dxa"/>
            <w:tcBorders>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224" w:type="dxa"/>
            <w:tcBorders>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tcBorders>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tcBorders>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tcBorders>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bl>
    <w:p>
      <w:pPr>
        <w:jc w:val="left"/>
        <w:rPr>
          <w:rFonts w:hint="eastAsia"/>
          <w:color w:val="auto"/>
          <w:highlight w:val="none"/>
          <w:lang w:val="en-US" w:eastAsia="zh-CN"/>
        </w:rPr>
      </w:pPr>
    </w:p>
    <w:p>
      <w:pPr>
        <w:jc w:val="left"/>
        <w:rPr>
          <w:rFonts w:hint="eastAsia" w:eastAsia="宋体"/>
          <w:color w:val="auto"/>
          <w:highlight w:val="none"/>
          <w:lang w:val="en-US" w:eastAsia="zh-CN"/>
        </w:rPr>
      </w:pPr>
    </w:p>
    <w:tbl>
      <w:tblPr>
        <w:tblStyle w:val="7"/>
        <w:tblW w:w="14066" w:type="dxa"/>
        <w:tblInd w:w="108" w:type="dxa"/>
        <w:tblLayout w:type="fixed"/>
        <w:tblCellMar>
          <w:top w:w="0" w:type="dxa"/>
          <w:left w:w="108" w:type="dxa"/>
          <w:bottom w:w="0" w:type="dxa"/>
          <w:right w:w="108" w:type="dxa"/>
        </w:tblCellMar>
      </w:tblPr>
      <w:tblGrid>
        <w:gridCol w:w="709"/>
        <w:gridCol w:w="2532"/>
        <w:gridCol w:w="1908"/>
        <w:gridCol w:w="1068"/>
        <w:gridCol w:w="1020"/>
        <w:gridCol w:w="1692"/>
        <w:gridCol w:w="1092"/>
        <w:gridCol w:w="1056"/>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采购人名称：</w:t>
            </w:r>
            <w:r>
              <w:rPr>
                <w:rFonts w:hint="eastAsia" w:ascii="宋体" w:hAnsi="宋体" w:cs="Arial"/>
                <w:color w:val="auto"/>
                <w:kern w:val="0"/>
                <w:sz w:val="20"/>
                <w:szCs w:val="20"/>
                <w:highlight w:val="none"/>
                <w:lang w:val="en-US" w:eastAsia="zh-CN"/>
              </w:rPr>
              <w:t>中铁二局集团建筑有限公司</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采购编号:</w:t>
            </w:r>
            <w:r>
              <w:rPr>
                <w:rFonts w:hint="eastAsia" w:ascii="宋体" w:hAnsi="宋体" w:cs="Arial"/>
                <w:color w:val="auto"/>
                <w:kern w:val="0"/>
                <w:sz w:val="20"/>
                <w:szCs w:val="20"/>
                <w:highlight w:val="none"/>
                <w:lang w:val="en-US" w:eastAsia="zh-CN"/>
              </w:rPr>
              <w:t>ZTEJJZ-2017225</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w:t>
            </w:r>
            <w:r>
              <w:rPr>
                <w:rFonts w:hint="eastAsia" w:ascii="宋体" w:hAnsi="宋体" w:cs="Arial"/>
                <w:color w:val="auto"/>
                <w:kern w:val="0"/>
                <w:sz w:val="20"/>
                <w:szCs w:val="20"/>
                <w:highlight w:val="none"/>
                <w:lang w:val="en-US" w:eastAsia="zh-CN"/>
              </w:rPr>
              <w:t xml:space="preserve">    </w:t>
            </w:r>
            <w:r>
              <w:rPr>
                <w:rFonts w:hint="eastAsia" w:ascii="宋体" w:hAnsi="宋体" w:cs="Arial"/>
                <w:color w:val="auto"/>
                <w:kern w:val="0"/>
                <w:sz w:val="20"/>
                <w:szCs w:val="20"/>
                <w:highlight w:val="none"/>
              </w:rPr>
              <w:t xml:space="preserve"> 包件号：</w:t>
            </w:r>
            <w:r>
              <w:rPr>
                <w:rFonts w:hint="eastAsia" w:ascii="宋体" w:hAnsi="宋体" w:cs="Arial"/>
                <w:color w:val="auto"/>
                <w:kern w:val="0"/>
                <w:sz w:val="20"/>
                <w:szCs w:val="20"/>
                <w:highlight w:val="none"/>
                <w:lang w:val="en-US" w:eastAsia="zh-CN"/>
              </w:rPr>
              <w:t>DXDL-01</w:t>
            </w:r>
          </w:p>
        </w:tc>
      </w:tr>
      <w:tr>
        <w:tblPrEx>
          <w:tblLayout w:type="fixed"/>
          <w:tblCellMar>
            <w:top w:w="0" w:type="dxa"/>
            <w:left w:w="108" w:type="dxa"/>
            <w:bottom w:w="0" w:type="dxa"/>
            <w:right w:w="108" w:type="dxa"/>
          </w:tblCellMar>
        </w:tblPrEx>
        <w:trPr>
          <w:trHeight w:val="408"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物资名称</w:t>
            </w:r>
          </w:p>
        </w:tc>
        <w:tc>
          <w:tcPr>
            <w:tcW w:w="190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规格型号</w:t>
            </w:r>
          </w:p>
        </w:tc>
        <w:tc>
          <w:tcPr>
            <w:tcW w:w="106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计量单位</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数量</w:t>
            </w:r>
          </w:p>
        </w:tc>
        <w:tc>
          <w:tcPr>
            <w:tcW w:w="1692"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技术标准及要求</w:t>
            </w:r>
          </w:p>
        </w:tc>
        <w:tc>
          <w:tcPr>
            <w:tcW w:w="1092"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交货状态</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交货期</w:t>
            </w: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85</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铜芯电线</w:t>
            </w: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BV-6</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2200 </w:t>
            </w:r>
          </w:p>
        </w:tc>
        <w:tc>
          <w:tcPr>
            <w:tcW w:w="1692"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电线电缆执行标准按照</w:t>
            </w:r>
            <w:r>
              <w:rPr>
                <w:rFonts w:hint="default" w:ascii="宋体" w:hAnsi="宋体" w:eastAsia="宋体" w:cs="宋体"/>
                <w:i w:val="0"/>
                <w:color w:val="000000"/>
                <w:kern w:val="0"/>
                <w:sz w:val="20"/>
                <w:szCs w:val="20"/>
                <w:u w:val="none"/>
                <w:lang w:val="en-US" w:eastAsia="zh-CN" w:bidi="ar"/>
              </w:rPr>
              <w:t>GB/T12706.1-2008</w:t>
            </w:r>
            <w:r>
              <w:rPr>
                <w:rFonts w:hint="eastAsia" w:ascii="宋体" w:hAnsi="宋体" w:eastAsia="宋体" w:cs="宋体"/>
                <w:i w:val="0"/>
                <w:color w:val="000000"/>
                <w:kern w:val="0"/>
                <w:sz w:val="20"/>
                <w:szCs w:val="20"/>
                <w:u w:val="none"/>
                <w:lang w:val="en-US" w:eastAsia="zh-CN" w:bidi="ar"/>
              </w:rPr>
              <w:t>、电缆头执行标准按照</w:t>
            </w:r>
            <w:r>
              <w:rPr>
                <w:rFonts w:hint="default" w:ascii="宋体" w:hAnsi="宋体" w:eastAsia="宋体" w:cs="宋体"/>
                <w:i w:val="0"/>
                <w:color w:val="000000"/>
                <w:kern w:val="0"/>
                <w:sz w:val="20"/>
                <w:szCs w:val="20"/>
                <w:u w:val="none"/>
                <w:lang w:val="en-US" w:eastAsia="zh-CN" w:bidi="ar"/>
              </w:rPr>
              <w:t>GB/T12706.1-2008</w:t>
            </w:r>
            <w:r>
              <w:rPr>
                <w:rFonts w:hint="eastAsia" w:ascii="宋体" w:hAnsi="宋体" w:eastAsia="宋体" w:cs="宋体"/>
                <w:i w:val="0"/>
                <w:color w:val="000000"/>
                <w:kern w:val="0"/>
                <w:sz w:val="20"/>
                <w:szCs w:val="20"/>
                <w:u w:val="none"/>
                <w:lang w:val="en-US" w:eastAsia="zh-CN" w:bidi="ar"/>
              </w:rPr>
              <w:t>执行</w:t>
            </w:r>
          </w:p>
        </w:tc>
        <w:tc>
          <w:tcPr>
            <w:tcW w:w="1092"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宋体"/>
                <w:color w:val="auto"/>
                <w:kern w:val="0"/>
                <w:sz w:val="18"/>
                <w:szCs w:val="18"/>
                <w:highlight w:val="none"/>
                <w:lang w:bidi="ar"/>
              </w:rPr>
              <w:t>符合各项质量、技术指标</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宋体"/>
                <w:color w:val="auto"/>
                <w:kern w:val="0"/>
                <w:sz w:val="20"/>
                <w:szCs w:val="20"/>
                <w:highlight w:val="none"/>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lang w:val="en-US" w:eastAsia="zh-CN"/>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lang w:val="en-US" w:eastAsia="zh-CN"/>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合同签订之日起至工程结束</w:t>
            </w:r>
          </w:p>
          <w:p>
            <w:pPr>
              <w:widowControl/>
              <w:jc w:val="center"/>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86</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铜芯电线</w:t>
            </w: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BV-10</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3800 </w:t>
            </w:r>
          </w:p>
        </w:tc>
        <w:tc>
          <w:tcPr>
            <w:tcW w:w="1692" w:type="dxa"/>
            <w:vMerge w:val="continue"/>
            <w:tcBorders>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center"/>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35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87</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铜芯电线</w:t>
            </w: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BV-16</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米</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r>
              <w:rPr>
                <w:rFonts w:hint="eastAsia" w:ascii="宋体" w:hAnsi="宋体" w:eastAsia="宋体" w:cs="宋体"/>
                <w:i w:val="0"/>
                <w:color w:val="000000"/>
                <w:kern w:val="0"/>
                <w:sz w:val="20"/>
                <w:szCs w:val="20"/>
                <w:u w:val="none"/>
                <w:lang w:val="en-US" w:eastAsia="zh-CN" w:bidi="ar"/>
              </w:rPr>
              <w:t xml:space="preserve">1300 </w:t>
            </w:r>
          </w:p>
        </w:tc>
        <w:tc>
          <w:tcPr>
            <w:tcW w:w="16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88</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以下空白</w:t>
            </w: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6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89</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6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3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90</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6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91</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6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32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92</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6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6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93</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6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94</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6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95</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6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96</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6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97</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6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98</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6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99</w:t>
            </w:r>
          </w:p>
        </w:tc>
        <w:tc>
          <w:tcPr>
            <w:tcW w:w="25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rPr>
            </w:pPr>
          </w:p>
        </w:tc>
        <w:tc>
          <w:tcPr>
            <w:tcW w:w="16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48" w:hRule="exact"/>
        </w:trPr>
        <w:tc>
          <w:tcPr>
            <w:tcW w:w="3241" w:type="dxa"/>
            <w:gridSpan w:val="2"/>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lang w:val="en-US"/>
              </w:rPr>
            </w:pPr>
            <w:r>
              <w:rPr>
                <w:rFonts w:hint="eastAsia" w:ascii="宋体" w:hAnsi="宋体" w:cs="Arial"/>
                <w:color w:val="auto"/>
                <w:kern w:val="0"/>
                <w:sz w:val="20"/>
                <w:szCs w:val="20"/>
                <w:highlight w:val="none"/>
                <w:lang w:val="en-US" w:eastAsia="zh-CN"/>
              </w:rPr>
              <w:t>合计：</w:t>
            </w: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电线电缆</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米</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1554780</w:t>
            </w:r>
          </w:p>
        </w:tc>
        <w:tc>
          <w:tcPr>
            <w:tcW w:w="16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r>
        <w:tblPrEx>
          <w:tblLayout w:type="fixed"/>
          <w:tblCellMar>
            <w:top w:w="0" w:type="dxa"/>
            <w:left w:w="108" w:type="dxa"/>
            <w:bottom w:w="0" w:type="dxa"/>
            <w:right w:w="108" w:type="dxa"/>
          </w:tblCellMar>
        </w:tblPrEx>
        <w:trPr>
          <w:trHeight w:val="448" w:hRule="exact"/>
        </w:trPr>
        <w:tc>
          <w:tcPr>
            <w:tcW w:w="3241" w:type="dxa"/>
            <w:gridSpan w:val="2"/>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auto"/>
                <w:kern w:val="0"/>
                <w:sz w:val="20"/>
                <w:szCs w:val="20"/>
                <w:highlight w:val="none"/>
                <w:lang w:val="en-US"/>
              </w:rPr>
            </w:pPr>
          </w:p>
        </w:tc>
        <w:tc>
          <w:tcPr>
            <w:tcW w:w="19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电缆头</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个</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Arial"/>
                <w:color w:val="auto"/>
                <w:kern w:val="0"/>
                <w:sz w:val="20"/>
                <w:szCs w:val="20"/>
                <w:highlight w:val="none"/>
                <w:lang w:val="en-US" w:eastAsia="zh-CN"/>
              </w:rPr>
            </w:pPr>
            <w:r>
              <w:rPr>
                <w:rFonts w:hint="eastAsia" w:ascii="宋体" w:hAnsi="宋体" w:cs="Arial"/>
                <w:color w:val="auto"/>
                <w:kern w:val="0"/>
                <w:sz w:val="20"/>
                <w:szCs w:val="20"/>
                <w:highlight w:val="none"/>
                <w:lang w:val="en-US" w:eastAsia="zh-CN"/>
              </w:rPr>
              <w:t>2292</w:t>
            </w:r>
          </w:p>
        </w:tc>
        <w:tc>
          <w:tcPr>
            <w:tcW w:w="169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9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5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90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c>
          <w:tcPr>
            <w:tcW w:w="102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color w:val="auto"/>
                <w:kern w:val="0"/>
                <w:sz w:val="20"/>
                <w:szCs w:val="20"/>
                <w:highlight w:val="none"/>
              </w:rPr>
            </w:pPr>
          </w:p>
        </w:tc>
      </w:tr>
    </w:tbl>
    <w:p>
      <w:pPr>
        <w:jc w:val="both"/>
        <w:rPr>
          <w:color w:val="auto"/>
          <w:highlight w:val="none"/>
        </w:rPr>
      </w:pPr>
    </w:p>
    <w:p>
      <w:pPr>
        <w:jc w:val="both"/>
        <w:rPr>
          <w:color w:val="auto"/>
          <w:highlight w:val="none"/>
        </w:rPr>
      </w:pPr>
    </w:p>
    <w:p>
      <w:pPr>
        <w:jc w:val="left"/>
        <w:rPr>
          <w:rFonts w:hint="eastAsia"/>
        </w:rPr>
      </w:pPr>
    </w:p>
    <w:p>
      <w:pPr>
        <w:jc w:val="left"/>
        <w:rPr>
          <w:rFonts w:hint="eastAsia"/>
        </w:rPr>
      </w:pPr>
      <w:r>
        <w:rPr>
          <w:rFonts w:hint="eastAsia"/>
        </w:rPr>
        <w:t>附件三：</w:t>
      </w:r>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20"/>
        <w:gridCol w:w="912"/>
        <w:gridCol w:w="156"/>
        <w:gridCol w:w="744"/>
        <w:gridCol w:w="144"/>
        <w:gridCol w:w="1560"/>
        <w:gridCol w:w="264"/>
        <w:gridCol w:w="924"/>
        <w:gridCol w:w="168"/>
        <w:gridCol w:w="1056"/>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6"/>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908" w:type="dxa"/>
            <w:gridSpan w:val="2"/>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68" w:type="dxa"/>
            <w:gridSpan w:val="2"/>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888" w:type="dxa"/>
            <w:gridSpan w:val="2"/>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092" w:type="dxa"/>
            <w:gridSpan w:val="2"/>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Style w:val="9"/>
                <w:rFonts w:hint="default"/>
                <w:color w:val="auto"/>
                <w:lang w:bidi="ar"/>
              </w:rPr>
              <w:t>1#楼商铺配电箱</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1AL</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824"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092"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2#楼电表箱</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2AW</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824" w:type="dxa"/>
            <w:gridSpan w:val="2"/>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92" w:type="dxa"/>
            <w:gridSpan w:val="2"/>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9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2#楼电梯配电箱</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APdt</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8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92"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2#楼商铺配电箱</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2AL-1</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8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92"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2#楼商铺配电箱</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2AL-2；2AL-3；2AL-4</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w:t>
            </w:r>
          </w:p>
        </w:tc>
        <w:tc>
          <w:tcPr>
            <w:tcW w:w="18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92"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3#楼1单元电表箱</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3AW1</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8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92"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Style w:val="9"/>
                <w:rFonts w:hint="default"/>
                <w:color w:val="auto"/>
                <w:lang w:bidi="ar"/>
              </w:rPr>
              <w:t>3#楼1单元商铺配电箱</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3AL1-1</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w:t>
            </w:r>
          </w:p>
        </w:tc>
        <w:tc>
          <w:tcPr>
            <w:tcW w:w="18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92"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3#楼2单元电表箱</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3AW2</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8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92"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6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3#楼2单元商铺配电箱</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3AL2-1</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8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92"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6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3#楼2单元电梯配电箱</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3AP2dt1；3AP2dt2</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8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92"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3#楼2单元商铺配电箱</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3AL2-2</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w:t>
            </w:r>
          </w:p>
        </w:tc>
        <w:tc>
          <w:tcPr>
            <w:tcW w:w="18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92"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3#楼2单元商铺配电箱</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3AL2-3</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8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92"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4#楼1单元电表箱</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4AW1</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8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92"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4#楼1单元电梯配电箱</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4AP1dt</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8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92"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4#楼1单元商铺配电箱</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4AL1-2</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w:t>
            </w:r>
          </w:p>
        </w:tc>
        <w:tc>
          <w:tcPr>
            <w:tcW w:w="18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92"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4#楼1单元商铺配电箱</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4AL1-3</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8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92"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4#楼1单元商铺配电箱</w:t>
            </w:r>
          </w:p>
        </w:tc>
        <w:tc>
          <w:tcPr>
            <w:tcW w:w="190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4AL1-1</w:t>
            </w:r>
          </w:p>
        </w:tc>
        <w:tc>
          <w:tcPr>
            <w:tcW w:w="10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8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w:t>
            </w:r>
          </w:p>
        </w:tc>
        <w:tc>
          <w:tcPr>
            <w:tcW w:w="1824"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c>
          <w:tcPr>
            <w:tcW w:w="1092"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240" w:hRule="atLeast"/>
        </w:trPr>
        <w:tc>
          <w:tcPr>
            <w:tcW w:w="14066" w:type="dxa"/>
            <w:gridSpan w:val="16"/>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gridSpan w:val="2"/>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gridSpan w:val="2"/>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gridSpan w:val="2"/>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gridSpan w:val="2"/>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gridSpan w:val="2"/>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4#楼2单元电表箱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4AW2</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4#楼2单元电梯配电箱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4AP2dt</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gridSpan w:val="2"/>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gridSpan w:val="2"/>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gridSpan w:val="2"/>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9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4#楼2单元商铺配电箱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4AL2-2</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w:t>
            </w:r>
          </w:p>
        </w:tc>
        <w:tc>
          <w:tcPr>
            <w:tcW w:w="170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4#楼2单元商铺配电箱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4AL2-3</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4#楼2单元商铺配电箱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4AL2-1</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w:t>
            </w:r>
          </w:p>
        </w:tc>
        <w:tc>
          <w:tcPr>
            <w:tcW w:w="170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5#楼1单元电表箱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5AW1</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5#楼1单元商铺配电箱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5AL1-1</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w:t>
            </w:r>
          </w:p>
        </w:tc>
        <w:tc>
          <w:tcPr>
            <w:tcW w:w="170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5#楼1单元电梯配电箱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5AP1dt</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6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5#楼1单元商铺配电箱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5AL1-2</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6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5#楼1单元商铺配电箱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5AL1-3</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w:t>
            </w:r>
          </w:p>
        </w:tc>
        <w:tc>
          <w:tcPr>
            <w:tcW w:w="170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5#楼1单元商铺配电箱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5AL1-4</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5#楼2单元电表箱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5AW2</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5#楼2单元商铺配电箱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5AL2-1</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w:t>
            </w:r>
          </w:p>
        </w:tc>
        <w:tc>
          <w:tcPr>
            <w:tcW w:w="170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5#楼2单元电梯配电箱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5AP2dt</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5#楼2单元商铺配电箱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5AL2-2</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5#楼2单元商铺配电箱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5AL2-4</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5#楼2单元商铺配电箱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5AL2-3</w:t>
            </w:r>
          </w:p>
        </w:tc>
        <w:tc>
          <w:tcPr>
            <w:tcW w:w="103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gridSpan w:val="2"/>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Pr>
        <w:jc w:val="center"/>
      </w:pPr>
    </w:p>
    <w:tbl>
      <w:tblPr>
        <w:tblStyle w:val="7"/>
        <w:tblW w:w="14066" w:type="dxa"/>
        <w:tblInd w:w="108" w:type="dxa"/>
        <w:tblLayout w:type="fixed"/>
        <w:tblCellMar>
          <w:top w:w="0" w:type="dxa"/>
          <w:left w:w="108" w:type="dxa"/>
          <w:bottom w:w="0" w:type="dxa"/>
          <w:right w:w="108" w:type="dxa"/>
        </w:tblCellMar>
      </w:tblPr>
      <w:tblGrid>
        <w:gridCol w:w="709"/>
        <w:gridCol w:w="2652"/>
        <w:gridCol w:w="1764"/>
        <w:gridCol w:w="1044"/>
        <w:gridCol w:w="792"/>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65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6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4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79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35</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6#楼1单元电表箱</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6AW1</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36</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6#楼1单元商铺配电箱</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6AL1-1</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9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37</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6#楼1单元电梯配电箱</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6AP1dt</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38</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6#楼1单元商铺配电箱</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6AL1-2</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39</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6#楼1单元商铺配电箱</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6AL1-3</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40</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6#楼1单元商铺配电箱</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6AL1-4</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41</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6#楼2单元电表箱</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6AW2</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8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42</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6#楼2单元商铺配电箱</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6AL2-1</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43</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6#楼2单元电梯配电箱</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6AP2dt</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44</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6#楼2单元商铺配电箱</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6AL2-2</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45</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6#楼2单元商铺配电箱</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6AL2-4 20KW</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46</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6#楼2单元商铺配电箱</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6AL2-4 3KW</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47</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6#楼2单元商铺配电箱</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6AL2-3</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55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48</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8-11#、14-15#楼住宅消防电梯配电箱</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APEdt1</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0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49</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8-11#、14-16#楼住宅普通客梯配电箱</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APdt1</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5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50</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9-11#、13-17#楼商业电梯配电箱</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APdt2</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51</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7#电梯配电箱</w:t>
            </w:r>
          </w:p>
        </w:tc>
        <w:tc>
          <w:tcPr>
            <w:tcW w:w="176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7APEdt1,7APEdt2</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Pr>
        <w:jc w:val="center"/>
      </w:pPr>
    </w:p>
    <w:tbl>
      <w:tblPr>
        <w:tblStyle w:val="7"/>
        <w:tblW w:w="14066" w:type="dxa"/>
        <w:tblInd w:w="108" w:type="dxa"/>
        <w:tblLayout w:type="fixed"/>
        <w:tblCellMar>
          <w:top w:w="0" w:type="dxa"/>
          <w:left w:w="108" w:type="dxa"/>
          <w:bottom w:w="0" w:type="dxa"/>
          <w:right w:w="108" w:type="dxa"/>
        </w:tblCellMar>
      </w:tblPr>
      <w:tblGrid>
        <w:gridCol w:w="709"/>
        <w:gridCol w:w="2532"/>
        <w:gridCol w:w="1908"/>
        <w:gridCol w:w="1056"/>
        <w:gridCol w:w="756"/>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7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3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52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7ALgc1,7ALgc2</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0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53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7#风机配电箱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7APE2fjjf</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3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54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7#风机配电箱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7APE1fjjf</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31"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55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7#风机配电箱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7APE1fj5,7APE2fj5</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55"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56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7#风机配电箱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7APE1fj6；7APE2fj6；7APE1fj20；7APE2fj20；7APE1fj32；7APE2fj32；</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6</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23"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57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7#商铺电表箱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7AW1-B1,7AW2-B1</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58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7#商铺电表箱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7AW1-03,7AW2-03</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3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59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7#商铺配电箱</w:t>
            </w:r>
            <w:r>
              <w:rPr>
                <w:rFonts w:hint="eastAsia" w:ascii="宋体" w:hAnsi="宋体" w:cs="宋体"/>
                <w:kern w:val="0"/>
                <w:sz w:val="18"/>
                <w:szCs w:val="18"/>
                <w:lang w:bidi="ar"/>
              </w:rPr>
              <w:t>(出线8个回路，详见系统图ALsy3)</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ALsy3</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1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60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7#商铺配电箱</w:t>
            </w:r>
            <w:r>
              <w:rPr>
                <w:rFonts w:hint="eastAsia" w:ascii="宋体" w:hAnsi="宋体" w:cs="宋体"/>
                <w:kern w:val="0"/>
                <w:sz w:val="18"/>
                <w:szCs w:val="18"/>
                <w:lang w:bidi="ar"/>
              </w:rPr>
              <w:t>(出线5个回路，详见系统图ALsy)</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ALsy2</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31"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61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7#商铺配电箱</w:t>
            </w:r>
            <w:r>
              <w:rPr>
                <w:rFonts w:hint="eastAsia" w:ascii="宋体" w:hAnsi="宋体" w:cs="宋体"/>
                <w:kern w:val="0"/>
                <w:sz w:val="18"/>
                <w:szCs w:val="18"/>
                <w:lang w:bidi="ar"/>
              </w:rPr>
              <w:t>(出线5个回路，详见系统图ALsy)</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ALsy1</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62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7#楼航空障碍灯电源箱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7AL1zad,7AL2zad</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63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7#照明配电箱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7AL1-40,7AL2-40</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64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7#照明配电箱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7AL1-34,7AL2-34</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65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7#照明配电箱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7AL1-26,7AL2-26</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66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7#照明配电箱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7AL1-17,7AL2-17</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67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7#照明配电箱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7AL1-10,7AL2-10</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68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7#照明配电箱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7AL1-01,7AL2-01</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Pr>
        <w:jc w:val="center"/>
      </w:pPr>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65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69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kern w:val="0"/>
                <w:sz w:val="20"/>
                <w:szCs w:val="20"/>
              </w:rPr>
            </w:pPr>
            <w:r>
              <w:rPr>
                <w:rFonts w:hint="eastAsia" w:ascii="宋体" w:hAnsi="宋体" w:cs="宋体"/>
                <w:kern w:val="0"/>
                <w:sz w:val="22"/>
                <w:lang w:bidi="ar"/>
              </w:rPr>
              <w:t>8#楼商铺配电箱</w:t>
            </w:r>
            <w:r>
              <w:rPr>
                <w:rFonts w:hint="eastAsia" w:ascii="宋体" w:hAnsi="宋体" w:cs="宋体"/>
                <w:kern w:val="0"/>
                <w:sz w:val="18"/>
                <w:szCs w:val="18"/>
                <w:lang w:bidi="ar"/>
              </w:rPr>
              <w:t>（出线8个回路，详见附图AL5）</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AL5</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64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70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kern w:val="0"/>
                <w:sz w:val="20"/>
                <w:szCs w:val="20"/>
              </w:rPr>
            </w:pPr>
            <w:r>
              <w:rPr>
                <w:rFonts w:hint="eastAsia" w:ascii="宋体" w:hAnsi="宋体" w:cs="宋体"/>
                <w:kern w:val="0"/>
                <w:sz w:val="22"/>
                <w:lang w:bidi="ar"/>
              </w:rPr>
              <w:t>8#楼商铺配电箱</w:t>
            </w:r>
            <w:r>
              <w:rPr>
                <w:rFonts w:hint="eastAsia" w:ascii="宋体" w:hAnsi="宋体" w:cs="宋体"/>
                <w:kern w:val="0"/>
                <w:sz w:val="18"/>
                <w:szCs w:val="18"/>
                <w:lang w:bidi="ar"/>
              </w:rPr>
              <w:t>（出线5个回路，详见附图AL1）</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3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71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Arial"/>
                <w:kern w:val="0"/>
                <w:sz w:val="20"/>
                <w:szCs w:val="20"/>
              </w:rPr>
            </w:pPr>
            <w:r>
              <w:rPr>
                <w:rFonts w:hint="eastAsia" w:ascii="宋体" w:hAnsi="宋体" w:cs="宋体"/>
                <w:kern w:val="0"/>
                <w:sz w:val="22"/>
                <w:lang w:bidi="ar"/>
              </w:rPr>
              <w:t>8#楼商铺配电箱</w:t>
            </w:r>
            <w:r>
              <w:rPr>
                <w:rFonts w:hint="eastAsia" w:ascii="宋体" w:hAnsi="宋体" w:cs="宋体"/>
                <w:kern w:val="0"/>
                <w:sz w:val="18"/>
                <w:szCs w:val="18"/>
                <w:lang w:bidi="ar"/>
              </w:rPr>
              <w:t>（出线8个回路，详见附图AL5）</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31"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72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8#楼商铺电表箱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8AW1-B1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55"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73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8#楼商铺电表箱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8AW2-04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74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8#楼航空障碍灯电源箱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8ALfj</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75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8AL-24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76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8AL-18</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6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77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8AL-11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3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78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8ALdt</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79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8#楼风机配电箱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8APEf2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80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8#楼风机配电箱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8APEf1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5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81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8#楼商铺配电箱</w:t>
            </w:r>
            <w:r>
              <w:rPr>
                <w:rFonts w:hint="eastAsia" w:ascii="宋体" w:hAnsi="宋体" w:cs="宋体"/>
                <w:kern w:val="0"/>
                <w:sz w:val="18"/>
                <w:szCs w:val="18"/>
                <w:lang w:bidi="ar"/>
              </w:rPr>
              <w:t>（出线4个回路，详见附图ALwg）</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ALwg</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13"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82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8#楼商铺配电箱</w:t>
            </w:r>
            <w:r>
              <w:rPr>
                <w:rFonts w:hint="eastAsia" w:ascii="宋体" w:hAnsi="宋体" w:cs="宋体"/>
                <w:kern w:val="0"/>
                <w:sz w:val="18"/>
                <w:szCs w:val="18"/>
                <w:lang w:bidi="ar"/>
              </w:rPr>
              <w:t>（出线5个回路，详见附图</w:t>
            </w:r>
            <w:r>
              <w:rPr>
                <w:rFonts w:hint="eastAsia" w:ascii="宋体" w:hAnsi="宋体" w:cs="宋体"/>
                <w:kern w:val="0"/>
                <w:sz w:val="22"/>
                <w:lang w:bidi="ar"/>
              </w:rPr>
              <w:t>ALgc-01</w:t>
            </w:r>
            <w:r>
              <w:rPr>
                <w:rFonts w:hint="eastAsia" w:ascii="宋体" w:hAnsi="宋体" w:cs="宋体"/>
                <w:kern w:val="0"/>
                <w:sz w:val="18"/>
                <w:szCs w:val="18"/>
                <w:lang w:bidi="ar"/>
              </w:rPr>
              <w:t>）</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8ALgc-01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8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83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9#楼商铺配电箱</w:t>
            </w:r>
            <w:r>
              <w:rPr>
                <w:rFonts w:hint="eastAsia" w:ascii="宋体" w:hAnsi="宋体" w:cs="宋体"/>
                <w:kern w:val="0"/>
                <w:sz w:val="18"/>
                <w:szCs w:val="18"/>
                <w:lang w:bidi="ar"/>
              </w:rPr>
              <w:t>（出线5个回路，详见附图</w:t>
            </w:r>
            <w:r>
              <w:rPr>
                <w:rFonts w:hint="eastAsia" w:ascii="宋体" w:hAnsi="宋体" w:cs="宋体"/>
                <w:kern w:val="0"/>
                <w:sz w:val="22"/>
                <w:lang w:bidi="ar"/>
              </w:rPr>
              <w:t>ALgc-01</w:t>
            </w:r>
            <w:r>
              <w:rPr>
                <w:rFonts w:hint="eastAsia" w:ascii="宋体" w:hAnsi="宋体" w:cs="宋体"/>
                <w:kern w:val="0"/>
                <w:sz w:val="18"/>
                <w:szCs w:val="18"/>
                <w:lang w:bidi="ar"/>
              </w:rPr>
              <w:t>）</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9ALgc-01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4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84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9#楼商铺配电箱</w:t>
            </w:r>
            <w:r>
              <w:rPr>
                <w:rFonts w:hint="eastAsia" w:ascii="宋体" w:hAnsi="宋体" w:cs="宋体"/>
                <w:kern w:val="0"/>
                <w:sz w:val="18"/>
                <w:szCs w:val="18"/>
                <w:lang w:bidi="ar"/>
              </w:rPr>
              <w:t>（出线8个回路，详见附图AL5）</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AL6</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2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85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9#楼商铺配电箱</w:t>
            </w:r>
            <w:r>
              <w:rPr>
                <w:rFonts w:hint="eastAsia" w:ascii="宋体" w:hAnsi="宋体" w:cs="宋体"/>
                <w:kern w:val="0"/>
                <w:sz w:val="18"/>
                <w:szCs w:val="18"/>
                <w:lang w:bidi="ar"/>
              </w:rPr>
              <w:t>（出线8个回路，详见附图AL5）</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AL7</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60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86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9#楼商铺配电箱</w:t>
            </w:r>
            <w:r>
              <w:rPr>
                <w:rFonts w:hint="eastAsia" w:ascii="宋体" w:hAnsi="宋体" w:cs="宋体"/>
                <w:kern w:val="0"/>
                <w:sz w:val="18"/>
                <w:szCs w:val="18"/>
                <w:lang w:bidi="ar"/>
              </w:rPr>
              <w:t>（出线5个回路，详见附图AL1）</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67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87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9#楼商铺配电箱</w:t>
            </w:r>
            <w:r>
              <w:rPr>
                <w:rFonts w:hint="eastAsia" w:ascii="宋体" w:hAnsi="宋体" w:cs="宋体"/>
                <w:kern w:val="0"/>
                <w:sz w:val="18"/>
                <w:szCs w:val="18"/>
                <w:lang w:bidi="ar"/>
              </w:rPr>
              <w:t>（出线4个回路，详见附图ALwg）</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ALwg</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47"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88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9#楼商铺配电箱</w:t>
            </w:r>
            <w:r>
              <w:rPr>
                <w:rFonts w:hint="eastAsia" w:ascii="宋体" w:hAnsi="宋体" w:cs="宋体"/>
                <w:kern w:val="0"/>
                <w:sz w:val="18"/>
                <w:szCs w:val="18"/>
                <w:lang w:bidi="ar"/>
              </w:rPr>
              <w:t>（出线5个回路，详见附图）</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4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89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9#楼航空障碍灯电源箱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9ALfj</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55"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90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9AL-25</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0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91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9AL-19</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1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92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9AL-10</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3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93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9ALdt</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85"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94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9#楼商铺电表箱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9AW-03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95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9#楼风机配电箱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9APEf2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31"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96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9#楼商铺电表箱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9AW-B1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97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9#楼风机配电箱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9APEf1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8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98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10#楼电梯配电箱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10APdt</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3"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99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10#楼配电箱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ALgc</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3"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100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10#楼航空障碍灯电源箱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10ALzad</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4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101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10AL1-26</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13"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102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10AL1-20</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Pr>
        <w:jc w:val="center"/>
      </w:pPr>
    </w:p>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08"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103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10AL1-12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104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10AL1-01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9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105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10#楼风机配电箱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10APEfj</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106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10#楼风机配电箱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10APEfj1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4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107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10#楼商铺电表箱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10AW-B1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0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108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10#楼商铺电表箱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10AW-03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7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109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10#楼商铺配电箱</w:t>
            </w:r>
            <w:r>
              <w:rPr>
                <w:rFonts w:hint="eastAsia" w:ascii="宋体" w:hAnsi="宋体" w:cs="宋体"/>
                <w:kern w:val="0"/>
                <w:sz w:val="18"/>
                <w:szCs w:val="18"/>
                <w:lang w:bidi="ar"/>
              </w:rPr>
              <w:t>（出线5个回路，详见附图ALsy）</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ALsy2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4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110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10#楼商铺配电箱</w:t>
            </w:r>
            <w:r>
              <w:rPr>
                <w:rFonts w:hint="eastAsia" w:ascii="宋体" w:hAnsi="宋体" w:cs="宋体"/>
                <w:kern w:val="0"/>
                <w:sz w:val="18"/>
                <w:szCs w:val="18"/>
                <w:lang w:bidi="ar"/>
              </w:rPr>
              <w:t>（出线5个回路，详见附图ALsy）</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ALsy1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73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111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10#楼商铺配电箱</w:t>
            </w:r>
            <w:r>
              <w:rPr>
                <w:rFonts w:hint="eastAsia" w:ascii="宋体" w:hAnsi="宋体" w:cs="宋体"/>
                <w:kern w:val="0"/>
                <w:sz w:val="18"/>
                <w:szCs w:val="18"/>
                <w:lang w:bidi="ar"/>
              </w:rPr>
              <w:t>（出线8个回路，详见附图ALsy3）</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ALsy3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4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112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11#楼配电箱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ALgc</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113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11#楼航空障碍灯电源箱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11ALzad</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4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114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11AL1-26</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115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11AL1-20</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116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11AL1-12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5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117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11AL1-01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118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11#楼风机配电箱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11APEfj</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119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11#楼风机配电箱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11APEfj1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30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120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11#楼商铺电表箱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11AW-B1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0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121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11#楼商铺电表箱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11AW-03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257"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122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ALSyg</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01"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123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11#楼商铺配电箱</w:t>
            </w:r>
            <w:r>
              <w:rPr>
                <w:rFonts w:hint="eastAsia" w:ascii="宋体" w:hAnsi="宋体" w:cs="宋体"/>
                <w:kern w:val="0"/>
                <w:sz w:val="18"/>
                <w:szCs w:val="18"/>
                <w:lang w:bidi="ar"/>
              </w:rPr>
              <w:t>（出线5个回路，详见附图ALsy）</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ALsy2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4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124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11#楼商铺配电箱</w:t>
            </w:r>
            <w:r>
              <w:rPr>
                <w:rFonts w:hint="eastAsia" w:ascii="宋体" w:hAnsi="宋体" w:cs="宋体"/>
                <w:kern w:val="0"/>
                <w:sz w:val="18"/>
                <w:szCs w:val="18"/>
                <w:lang w:bidi="ar"/>
              </w:rPr>
              <w:t>（出线5个回路，详见附图ALsy）</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ALsy1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53"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125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11#楼商铺配电箱</w:t>
            </w:r>
            <w:r>
              <w:rPr>
                <w:rFonts w:hint="eastAsia" w:ascii="宋体" w:hAnsi="宋体" w:cs="宋体"/>
                <w:kern w:val="0"/>
                <w:sz w:val="18"/>
                <w:szCs w:val="18"/>
                <w:lang w:bidi="ar"/>
              </w:rPr>
              <w:t>（出线8个回路，详见附图ALsy3）</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ALsy3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3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126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11#楼照明配电箱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ALgc</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127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Style w:val="10"/>
                <w:rFonts w:hint="default"/>
                <w:color w:val="auto"/>
                <w:lang w:bidi="ar"/>
              </w:rPr>
              <w:t>13#楼航空障碍灯电源箱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13ALjf</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4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128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13AL-38</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4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129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13AL-34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130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13AL-25</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3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131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13AL-17</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8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132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13AL-10</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5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133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13ALdt</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43"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134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13#楼商铺配电箱</w:t>
            </w:r>
            <w:r>
              <w:rPr>
                <w:rFonts w:hint="eastAsia" w:ascii="宋体" w:hAnsi="宋体" w:cs="宋体"/>
                <w:kern w:val="0"/>
                <w:sz w:val="18"/>
                <w:szCs w:val="18"/>
                <w:lang w:bidi="ar"/>
              </w:rPr>
              <w:t>（出线8个回路，详见附图AL5）</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AL7</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58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135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13#楼商铺配电箱</w:t>
            </w:r>
            <w:r>
              <w:rPr>
                <w:rFonts w:hint="eastAsia" w:ascii="宋体" w:hAnsi="宋体" w:cs="宋体"/>
                <w:kern w:val="0"/>
                <w:sz w:val="18"/>
                <w:szCs w:val="18"/>
                <w:lang w:bidi="ar"/>
              </w:rPr>
              <w:t>（出线8个回路，详见附图AL5）</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AL8</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58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136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13#楼商铺配电箱</w:t>
            </w:r>
            <w:r>
              <w:rPr>
                <w:rFonts w:hint="eastAsia" w:ascii="宋体" w:hAnsi="宋体" w:cs="宋体"/>
                <w:kern w:val="0"/>
                <w:sz w:val="18"/>
                <w:szCs w:val="18"/>
                <w:lang w:bidi="ar"/>
              </w:rPr>
              <w:t>（出线5个回路，详见附图</w:t>
            </w:r>
            <w:r>
              <w:rPr>
                <w:rFonts w:hint="eastAsia" w:ascii="宋体" w:hAnsi="宋体" w:cs="宋体"/>
                <w:kern w:val="0"/>
                <w:sz w:val="22"/>
                <w:lang w:bidi="ar"/>
              </w:rPr>
              <w:t>ALgc-01</w:t>
            </w:r>
            <w:r>
              <w:rPr>
                <w:rFonts w:hint="eastAsia" w:ascii="宋体" w:hAnsi="宋体" w:cs="宋体"/>
                <w:kern w:val="0"/>
                <w:sz w:val="18"/>
                <w:szCs w:val="18"/>
                <w:lang w:bidi="ar"/>
              </w:rPr>
              <w:t>）</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13ALgc-01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Pr>
        <w:jc w:val="center"/>
      </w:pPr>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58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137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13#楼商铺配电箱</w:t>
            </w:r>
            <w:r>
              <w:rPr>
                <w:rFonts w:hint="eastAsia" w:ascii="宋体" w:hAnsi="宋体" w:cs="宋体"/>
                <w:kern w:val="0"/>
                <w:sz w:val="18"/>
                <w:szCs w:val="18"/>
                <w:lang w:bidi="ar"/>
              </w:rPr>
              <w:t>（出线5个回路，详见附图AL5）</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AL5</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138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13#楼风机配电箱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13APEfj-04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9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139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13#楼商铺电表箱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13AW-03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140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13#楼商铺电表箱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13AW-B1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141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13#楼电梯配电箱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13APEt1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142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13#楼风机配电箱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13APEfj-05；13APEfj-19；13APEfj-31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143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13#楼风机配电箱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13APEf1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7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144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14#楼商铺配电箱</w:t>
            </w:r>
            <w:r>
              <w:rPr>
                <w:rFonts w:hint="eastAsia" w:ascii="宋体" w:hAnsi="宋体" w:cs="宋体"/>
                <w:kern w:val="0"/>
                <w:sz w:val="18"/>
                <w:szCs w:val="18"/>
                <w:lang w:bidi="ar"/>
              </w:rPr>
              <w:t>（出线8个回路，参照附图AL5）</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AL7</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7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145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14#楼商铺配电箱</w:t>
            </w:r>
            <w:r>
              <w:rPr>
                <w:rFonts w:hint="eastAsia" w:ascii="宋体" w:hAnsi="宋体" w:cs="宋体"/>
                <w:kern w:val="0"/>
                <w:sz w:val="18"/>
                <w:szCs w:val="18"/>
                <w:lang w:bidi="ar"/>
              </w:rPr>
              <w:t>（出线5个回路，参照附图AL5）</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AL5</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3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146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14#楼商铺电表箱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14AW1-B1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147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14#楼商铺电表箱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14AW2-03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148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14#楼航空障碍灯电源箱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14ALfj</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149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14AL-25</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150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14AL-19</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151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14AL-10</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152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14ALdt</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13"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153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14#楼商铺配电箱</w:t>
            </w:r>
            <w:r>
              <w:rPr>
                <w:rFonts w:hint="eastAsia" w:ascii="宋体" w:hAnsi="宋体" w:cs="宋体"/>
                <w:kern w:val="0"/>
                <w:sz w:val="18"/>
                <w:szCs w:val="18"/>
                <w:lang w:bidi="ar"/>
              </w:rPr>
              <w:t>（出线5个回路，参照附图ALgc-01）</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14ALgc-01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36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59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154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14#楼照明配电箱</w:t>
            </w:r>
            <w:r>
              <w:rPr>
                <w:rFonts w:hint="eastAsia" w:ascii="宋体" w:hAnsi="宋体" w:cs="宋体"/>
                <w:kern w:val="0"/>
                <w:sz w:val="18"/>
                <w:szCs w:val="18"/>
                <w:lang w:bidi="ar"/>
              </w:rPr>
              <w:t>（出线5个回路，参照附图AL1）</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14AL1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6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155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14#楼照明配电箱</w:t>
            </w:r>
            <w:r>
              <w:rPr>
                <w:rFonts w:hint="eastAsia" w:ascii="宋体" w:hAnsi="宋体" w:cs="宋体"/>
                <w:kern w:val="0"/>
                <w:sz w:val="18"/>
                <w:szCs w:val="18"/>
                <w:lang w:bidi="ar"/>
              </w:rPr>
              <w:t>（出线5个回路，参照附图AL1）</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14AL2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3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156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14#楼风机配电箱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14APEf2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1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157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14#楼风机配电箱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14APEf1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85"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158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15#楼商铺配电箱</w:t>
            </w:r>
            <w:r>
              <w:rPr>
                <w:rFonts w:hint="eastAsia" w:ascii="宋体" w:hAnsi="宋体" w:cs="宋体"/>
                <w:kern w:val="0"/>
                <w:sz w:val="18"/>
                <w:szCs w:val="18"/>
                <w:lang w:bidi="ar"/>
              </w:rPr>
              <w:t>（出线8个回路，参照附图AL5）</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AL7</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593"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159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15#楼商铺配电箱</w:t>
            </w:r>
            <w:r>
              <w:rPr>
                <w:rFonts w:hint="eastAsia" w:ascii="宋体" w:hAnsi="宋体" w:cs="宋体"/>
                <w:kern w:val="0"/>
                <w:sz w:val="18"/>
                <w:szCs w:val="18"/>
                <w:lang w:bidi="ar"/>
              </w:rPr>
              <w:t>（出线8个回路，参照附图AL5）</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AL5</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4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160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15#楼商铺配电箱</w:t>
            </w:r>
            <w:r>
              <w:rPr>
                <w:rFonts w:hint="eastAsia" w:ascii="宋体" w:hAnsi="宋体" w:cs="宋体"/>
                <w:kern w:val="0"/>
                <w:sz w:val="18"/>
                <w:szCs w:val="18"/>
                <w:lang w:bidi="ar"/>
              </w:rPr>
              <w:t>（出线5个回路，参照附图ALgc-01）</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15ALgc-01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161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15#楼商铺电表箱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15AW1-B1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6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162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15#楼商铺电表箱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15AW2-04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163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15#楼航空障碍灯电源箱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15ALfj</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164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15AL-24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4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165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15AL-18</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166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15AL-11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167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15ALdt</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0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168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15#楼风机配电箱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15APEf2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169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15#楼风机配电箱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15APEf1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170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15AL1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Pr>
        <w:jc w:val="center"/>
      </w:pPr>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171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15AL2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172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16#楼电梯配电箱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16APdt</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173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16#楼电表箱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16AW</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174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16#楼照明配电箱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16AL-1；16AL-2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176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楼层T接箱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断路器：160A</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48</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176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B1APE1f</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177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178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179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6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180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58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181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B2APE1f1；B3APE1f1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182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B2APE1f2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4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183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B3APE1f2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184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地下室水泵电源箱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B3APE1xfqw1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185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B1APE2f</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28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186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187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187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Pr>
        <w:jc w:val="center"/>
      </w:pPr>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188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189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B2APE2f1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9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190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B2APE2f2；B3APE2f2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191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B2APE2f3；B3APE2f3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192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B3APE2f1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PrEx>
        <w:trPr>
          <w:trHeight w:val="3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193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地下室水泵配电箱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B3APE2xfqw1；B3APE2xfqw2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3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194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195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25"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196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4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197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1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198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199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200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B1APE3f1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201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B1APE3f2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13"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202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B2APE3f1；B3APE3f1；B3APE3f3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203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B2APE3f2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204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B2APE3f3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Pr>
        <w:jc w:val="center"/>
      </w:pPr>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205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B3APE3f2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206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地下室水泵电源箱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B3APE3xfqw1；B3APE3xfqw2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9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207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B1APE4f1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208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B1APE4f2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209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B2APE4f1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210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211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212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6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213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3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214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215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216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B2APE4f2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217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B2APE4f3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218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B3APE4f1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2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219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B3APE4f2；B3APE4f3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220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B1APE5f</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221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B2APE5f3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222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B1APE6f</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223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B2AP5</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9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224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B2APE5</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225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B3AP5</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226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B3APE5</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227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B2APE5f1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228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B2APE5f2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229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B3APE5f1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6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230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B3APE5f2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3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231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地下室水泵电源箱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B3APE5xfqw1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232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B1APE7f</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233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B1AP8</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234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B1APE8</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235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B2AP6</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5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236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B2APE6</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25"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237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B3AP6</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238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B3APE6</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hint="eastAsia" w:ascii="宋体" w:hAnsi="宋体" w:cs="Arial"/>
                <w:kern w:val="0"/>
                <w:sz w:val="20"/>
                <w:szCs w:val="20"/>
              </w:rPr>
            </w:pPr>
          </w:p>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239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B1APE8f1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240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B1APE8f2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9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241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B2APE6f1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242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B2APE6f2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243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B2APE6f3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244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B3APE6f1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245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B3APE6f2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246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B3APE6f3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6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247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地下室水泵电源箱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B3APE6xfqw1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58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248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B0APE1f；B0APE2f</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249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B1AP9</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250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B1APE9</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251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B1APE9f1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252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B2AP7</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63"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253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B2APE7</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254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B3AP7</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255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B3APE7</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Pr>
        <w:jc w:val="center"/>
      </w:pPr>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256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B1APE9xks</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257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B2APE7f1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9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258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B2APE7f2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259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B1APE10f</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260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B2AP8</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261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B2APE8</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262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B3AP8</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6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263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B3APE8</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6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264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B1APE11f</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3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265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B2APE8f1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266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B2APE8f2；B3APE8f2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267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B3APE8f1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268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地下室水泵电源箱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B3APE8xfqw1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269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B1APE12f</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270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B2ATxhs</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271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地下室消火栓泵配电箱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B2ACxhs</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272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B2ATpl</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Pr>
        <w:jc w:val="center"/>
      </w:pPr>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273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地下室消火栓泵配电箱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B2ACpl</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274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B0APE3f；B0APE4f；B0APE5f</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9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275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B3APE7f1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276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B3APE7f2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277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地下室水泵配电箱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B3APE7xfqw1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278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B1AP1rdj</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279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B1APZ7pdf</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280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B1AP1gy</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58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281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B1AP3pdf；B1AP7pdf1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3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282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B1AP7pdf2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283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B1APZgyc</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284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B2APqwb</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55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285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B1AC1；B1AC2；B1AC3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286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B3AP3qwb</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287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B3AP7qwb</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288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2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289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7APZ1fj；7APEZ1fj；7APZ2fj；7APEZ2fj</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290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B2AP1shb；B2AP6shb</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291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地下室风机配电箱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B1APkbs</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9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292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13APZfj；13APEZfj</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293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B2AP8shb</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294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B1AL3wg；B1AL8wg</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295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B1APZ7gc1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296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B1APZ7gc2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297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B1ALZ2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6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298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B1ALZ1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3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299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B1ALEZ1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300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B1ALEZ2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301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B1ALEZsy</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302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B1AL1Zgg</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303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B1AL7Zgg</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304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B1AL3Zwg</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305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B1AL8ljf</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2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306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B1AL8Zwg</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Pr>
        <w:jc w:val="center"/>
      </w:pPr>
    </w:p>
    <w:tbl>
      <w:tblPr>
        <w:tblStyle w:val="7"/>
        <w:tblW w:w="14066" w:type="dxa"/>
        <w:tblInd w:w="108" w:type="dxa"/>
        <w:tblLayout w:type="fixed"/>
        <w:tblCellMar>
          <w:top w:w="0" w:type="dxa"/>
          <w:left w:w="108" w:type="dxa"/>
          <w:bottom w:w="0" w:type="dxa"/>
          <w:right w:w="108" w:type="dxa"/>
        </w:tblCellMar>
      </w:tblPr>
      <w:tblGrid>
        <w:gridCol w:w="709"/>
        <w:gridCol w:w="2532"/>
        <w:gridCol w:w="1788"/>
        <w:gridCol w:w="1032"/>
        <w:gridCol w:w="900"/>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307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B1AL10Zgg</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308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B0AL1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9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309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B0AL2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310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B0AL3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311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B0AL4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312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B0AL5</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313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314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B2AL1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6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315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B3AL1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3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316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317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318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319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B2AL4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320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B3AL4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321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B1AL5</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322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B2AL5</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2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323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B3AL5</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Pr>
        <w:jc w:val="center"/>
      </w:pPr>
    </w:p>
    <w:p/>
    <w:tbl>
      <w:tblPr>
        <w:tblStyle w:val="7"/>
        <w:tblW w:w="14066" w:type="dxa"/>
        <w:tblInd w:w="108" w:type="dxa"/>
        <w:tblLayout w:type="fixed"/>
        <w:tblCellMar>
          <w:top w:w="0" w:type="dxa"/>
          <w:left w:w="108" w:type="dxa"/>
          <w:bottom w:w="0" w:type="dxa"/>
          <w:right w:w="108" w:type="dxa"/>
        </w:tblCellMar>
      </w:tblPr>
      <w:tblGrid>
        <w:gridCol w:w="709"/>
        <w:gridCol w:w="2532"/>
        <w:gridCol w:w="1908"/>
        <w:gridCol w:w="1068"/>
        <w:gridCol w:w="744"/>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372"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6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74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29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324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B1AL6</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3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325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B2AL6</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17"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326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B3AL6</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31"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327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B1AL7</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4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328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B2AL7</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293"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329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B3AL7</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4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330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B1AL8</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37"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331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B2AL8</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28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332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B3AL8</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333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B1AL9</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01"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334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B1AL10</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4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335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B1AL11</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8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336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地下室配电箱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B1AL12</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5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337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消防电梯潜污泵控制柜（一控二，7.5KW/台）</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18</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5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338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潜污泵控制柜（一控二，5.5KW/台）</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20</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62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339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kern w:val="0"/>
                <w:sz w:val="22"/>
                <w:lang w:bidi="ar"/>
              </w:rPr>
            </w:pPr>
            <w:r>
              <w:rPr>
                <w:rFonts w:hint="eastAsia" w:ascii="宋体" w:hAnsi="宋体" w:cs="宋体"/>
                <w:kern w:val="0"/>
                <w:sz w:val="22"/>
                <w:lang w:bidi="ar"/>
              </w:rPr>
              <w:t>潜污泵控制柜（一控三,5.5KW/台）</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340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地下室T接箱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塑壳断路器160A</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341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地下室T接箱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塑壳断路器32A</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342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地下室T接箱</w:t>
            </w:r>
          </w:p>
        </w:tc>
        <w:tc>
          <w:tcPr>
            <w:tcW w:w="19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塑壳断路器80A</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Pr>
        <w:rPr>
          <w:vanish/>
        </w:rPr>
      </w:pPr>
    </w:p>
    <w:tbl>
      <w:tblPr>
        <w:tblStyle w:val="7"/>
        <w:tblpPr w:leftFromText="180" w:rightFromText="180" w:vertAnchor="text" w:horzAnchor="page" w:tblpX="1523" w:tblpY="-2"/>
        <w:tblOverlap w:val="never"/>
        <w:tblW w:w="14066" w:type="dxa"/>
        <w:tblInd w:w="0" w:type="dxa"/>
        <w:tblLayout w:type="fixed"/>
        <w:tblCellMar>
          <w:top w:w="0" w:type="dxa"/>
          <w:left w:w="108" w:type="dxa"/>
          <w:bottom w:w="0" w:type="dxa"/>
          <w:right w:w="108" w:type="dxa"/>
        </w:tblCellMar>
      </w:tblPr>
      <w:tblGrid>
        <w:gridCol w:w="709"/>
        <w:gridCol w:w="3146"/>
        <w:gridCol w:w="1174"/>
        <w:gridCol w:w="1032"/>
        <w:gridCol w:w="900"/>
        <w:gridCol w:w="1704"/>
        <w:gridCol w:w="1188"/>
        <w:gridCol w:w="1224"/>
        <w:gridCol w:w="1056"/>
        <w:gridCol w:w="908"/>
        <w:gridCol w:w="1025"/>
      </w:tblGrid>
      <w:tr>
        <w:tblPrEx>
          <w:tblLayout w:type="fixed"/>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314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17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439"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343</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地下室人防电力系统配电箱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ZRF</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427"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344</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战时人防电站电源总配电箱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1ZERF</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2"/>
                <w:lang w:bidi="ar"/>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1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345</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战时人防电站电源总配电箱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2ZERF</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0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346</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人防防护单元配电箱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APRF1；APRF2；APRF3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347</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人防防护单元配电箱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APRF4</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348</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人防防护单元配电箱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APRF5</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349</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人防配电箱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APRFa</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7</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350</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人防配电箱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APRFw</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7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351</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人防战时防化设备插座箱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AX</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8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352</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人防配电箱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APRFd</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3</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3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353</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人防配电箱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APRFb</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18</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354</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人防配电箱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APRFe</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355</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人防配电箱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APRFd2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4</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356</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人防配电箱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APRFcc</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357</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人防配电箱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APRFc</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5</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4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358</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人防配电箱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APRFdz</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359</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人防配电箱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B2AL2-1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2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360</w:t>
            </w:r>
          </w:p>
        </w:tc>
        <w:tc>
          <w:tcPr>
            <w:tcW w:w="31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人防配电箱</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B2AL2-2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Pr>
        <w:rPr>
          <w:vanish/>
        </w:rPr>
      </w:pPr>
    </w:p>
    <w:tbl>
      <w:tblPr>
        <w:tblStyle w:val="7"/>
        <w:tblpPr w:leftFromText="180" w:rightFromText="180" w:vertAnchor="text" w:horzAnchor="page" w:tblpX="1538" w:tblpY="-11"/>
        <w:tblOverlap w:val="never"/>
        <w:tblW w:w="14066" w:type="dxa"/>
        <w:tblInd w:w="0" w:type="dxa"/>
        <w:tblLayout w:type="fixed"/>
        <w:tblCellMar>
          <w:top w:w="0" w:type="dxa"/>
          <w:left w:w="108" w:type="dxa"/>
          <w:bottom w:w="0" w:type="dxa"/>
          <w:right w:w="108" w:type="dxa"/>
        </w:tblCellMar>
      </w:tblPr>
      <w:tblGrid>
        <w:gridCol w:w="709"/>
        <w:gridCol w:w="2532"/>
        <w:gridCol w:w="1788"/>
        <w:gridCol w:w="1032"/>
        <w:gridCol w:w="900"/>
        <w:gridCol w:w="1704"/>
        <w:gridCol w:w="1188"/>
        <w:gridCol w:w="1224"/>
        <w:gridCol w:w="1056"/>
        <w:gridCol w:w="908"/>
        <w:gridCol w:w="1025"/>
      </w:tblGrid>
      <w:tr>
        <w:tblPrEx>
          <w:tblLayout w:type="fixed"/>
          <w:tblCellMar>
            <w:top w:w="0" w:type="dxa"/>
            <w:left w:w="108" w:type="dxa"/>
            <w:bottom w:w="0" w:type="dxa"/>
            <w:right w:w="108" w:type="dxa"/>
          </w:tblCellMar>
        </w:tblPrEx>
        <w:trPr>
          <w:trHeight w:val="240" w:hRule="atLeast"/>
        </w:trPr>
        <w:tc>
          <w:tcPr>
            <w:tcW w:w="14066" w:type="dxa"/>
            <w:gridSpan w:val="11"/>
            <w:tcBorders>
              <w:top w:val="nil"/>
              <w:left w:val="nil"/>
              <w:bottom w:val="single" w:color="auto" w:sz="4" w:space="0"/>
              <w:right w:val="nil"/>
            </w:tcBorders>
            <w:vAlign w:val="center"/>
          </w:tcPr>
          <w:p>
            <w:pPr>
              <w:widowControl/>
              <w:jc w:val="left"/>
              <w:rPr>
                <w:rFonts w:ascii="宋体" w:hAnsi="宋体" w:cs="Arial"/>
                <w:kern w:val="0"/>
                <w:sz w:val="20"/>
                <w:szCs w:val="20"/>
              </w:rPr>
            </w:pPr>
            <w:r>
              <w:rPr>
                <w:rFonts w:hint="eastAsia" w:ascii="宋体" w:hAnsi="宋体" w:cs="Arial"/>
                <w:kern w:val="0"/>
                <w:sz w:val="20"/>
                <w:szCs w:val="20"/>
              </w:rPr>
              <w:t>采购人名称：中铁二局集团建筑有限公司                        采购编号:</w:t>
            </w:r>
            <w:r>
              <w:rPr>
                <w:rFonts w:hint="eastAsia" w:ascii="宋体" w:hAnsi="宋体" w:cs="Arial"/>
                <w:kern w:val="0"/>
                <w:sz w:val="20"/>
                <w:szCs w:val="20"/>
                <w:lang w:eastAsia="zh-CN"/>
              </w:rPr>
              <w:t>ZTEJJZ-2017225</w:t>
            </w:r>
            <w:r>
              <w:rPr>
                <w:rFonts w:hint="eastAsia" w:ascii="宋体" w:hAnsi="宋体" w:cs="Arial"/>
                <w:kern w:val="0"/>
                <w:sz w:val="20"/>
                <w:szCs w:val="20"/>
              </w:rPr>
              <w:t xml:space="preserve">                        包件号：PDX-02</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序号</w:t>
            </w:r>
          </w:p>
        </w:tc>
        <w:tc>
          <w:tcPr>
            <w:tcW w:w="25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物资名称</w:t>
            </w:r>
          </w:p>
        </w:tc>
        <w:tc>
          <w:tcPr>
            <w:tcW w:w="17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规格型号</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计量单位</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数量</w:t>
            </w:r>
          </w:p>
        </w:tc>
        <w:tc>
          <w:tcPr>
            <w:tcW w:w="170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技术标准及要求</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交货状态</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交货条件</w:t>
            </w:r>
          </w:p>
        </w:tc>
        <w:tc>
          <w:tcPr>
            <w:tcW w:w="1056"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交货地点</w:t>
            </w:r>
          </w:p>
        </w:tc>
        <w:tc>
          <w:tcPr>
            <w:tcW w:w="908"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收货人</w:t>
            </w:r>
          </w:p>
        </w:tc>
        <w:tc>
          <w:tcPr>
            <w:tcW w:w="1025" w:type="dxa"/>
            <w:tcBorders>
              <w:top w:val="nil"/>
              <w:left w:val="nil"/>
              <w:bottom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交货期</w:t>
            </w: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361</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B2AL3-2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sz w:val="24"/>
                <w:szCs w:val="24"/>
              </w:rPr>
              <w:t>GB7251.1-2013</w:t>
            </w:r>
            <w:r>
              <w:rPr>
                <w:rFonts w:hint="eastAsia" w:ascii="宋体" w:hAnsi="宋体"/>
                <w:szCs w:val="21"/>
              </w:rPr>
              <w:t>配电箱厂家：成都兴科达、四川标杆，箱内断路器、隔离开关、双电源切换开关、继电器、接触器、控制保护开关等各类元器件采用：海格、常熟、厦门宏发（电气火灾及消防电源：耐龙、营口天成）。</w:t>
            </w:r>
          </w:p>
        </w:tc>
        <w:tc>
          <w:tcPr>
            <w:tcW w:w="1188"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宋体"/>
                <w:kern w:val="0"/>
                <w:sz w:val="18"/>
                <w:szCs w:val="18"/>
                <w:lang w:bidi="ar"/>
              </w:rPr>
              <w:t>符合各项质量、技术指标</w:t>
            </w:r>
          </w:p>
        </w:tc>
        <w:tc>
          <w:tcPr>
            <w:tcW w:w="122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宋体"/>
                <w:kern w:val="0"/>
                <w:sz w:val="20"/>
                <w:szCs w:val="20"/>
                <w:lang w:bidi="ar"/>
              </w:rPr>
              <w:t>满足各项要求</w:t>
            </w:r>
          </w:p>
        </w:tc>
        <w:tc>
          <w:tcPr>
            <w:tcW w:w="1056"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成都市马家花园12号中铁鹭岛艺术城项目</w:t>
            </w:r>
          </w:p>
        </w:tc>
        <w:tc>
          <w:tcPr>
            <w:tcW w:w="908"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彭川、何腾</w:t>
            </w:r>
          </w:p>
        </w:tc>
        <w:tc>
          <w:tcPr>
            <w:tcW w:w="10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合同签订之日起至工程结束</w:t>
            </w:r>
          </w:p>
          <w:p>
            <w:pPr>
              <w:widowControl/>
              <w:jc w:val="center"/>
              <w:rPr>
                <w:rFonts w:ascii="宋体" w:hAnsi="宋体" w:cs="Arial"/>
                <w:kern w:val="0"/>
                <w:sz w:val="20"/>
                <w:szCs w:val="20"/>
              </w:rPr>
            </w:pPr>
          </w:p>
        </w:tc>
      </w:tr>
      <w:tr>
        <w:tblPrEx>
          <w:tblLayout w:type="fixed"/>
          <w:tblCellMar>
            <w:top w:w="0" w:type="dxa"/>
            <w:left w:w="108" w:type="dxa"/>
            <w:bottom w:w="0" w:type="dxa"/>
            <w:right w:w="108" w:type="dxa"/>
          </w:tblCellMar>
        </w:tblPrEx>
        <w:trPr>
          <w:trHeight w:val="36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362</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B2AL3-1</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center"/>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92"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363</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B3AL2</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364</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人防配电箱</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B3AL3</w:t>
            </w: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宋体"/>
                <w:kern w:val="0"/>
                <w:sz w:val="22"/>
                <w:lang w:bidi="ar"/>
              </w:rPr>
              <w:t>1</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79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365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Arial"/>
                <w:kern w:val="0"/>
                <w:sz w:val="20"/>
                <w:szCs w:val="20"/>
              </w:rPr>
            </w:pPr>
            <w:r>
              <w:rPr>
                <w:rFonts w:hint="eastAsia" w:ascii="宋体" w:hAnsi="宋体" w:cs="Arial"/>
                <w:kern w:val="0"/>
                <w:sz w:val="20"/>
                <w:szCs w:val="20"/>
              </w:rPr>
              <w:t>人防潜污泵控制柜</w:t>
            </w:r>
            <w:r>
              <w:rPr>
                <w:rFonts w:hint="eastAsia" w:ascii="宋体" w:hAnsi="宋体" w:cs="宋体"/>
                <w:kern w:val="0"/>
                <w:sz w:val="22"/>
                <w:lang w:bidi="ar"/>
              </w:rPr>
              <w:t>（一控二，5.5KW/台）</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Arial"/>
                <w:kern w:val="0"/>
                <w:sz w:val="20"/>
                <w:szCs w:val="20"/>
              </w:rPr>
            </w:pPr>
            <w:r>
              <w:rPr>
                <w:rFonts w:hint="eastAsia" w:ascii="宋体" w:hAnsi="宋体" w:cs="Arial"/>
                <w:kern w:val="0"/>
                <w:sz w:val="20"/>
                <w:szCs w:val="20"/>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Arial"/>
                <w:kern w:val="0"/>
                <w:sz w:val="20"/>
                <w:szCs w:val="20"/>
              </w:rPr>
            </w:pPr>
            <w:r>
              <w:rPr>
                <w:rFonts w:hint="eastAsia" w:ascii="宋体" w:hAnsi="宋体" w:cs="Arial"/>
                <w:kern w:val="0"/>
                <w:sz w:val="20"/>
                <w:szCs w:val="20"/>
              </w:rPr>
              <w:t>4</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68"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366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Arial"/>
                <w:kern w:val="0"/>
                <w:sz w:val="20"/>
                <w:szCs w:val="20"/>
              </w:rPr>
            </w:pPr>
            <w:r>
              <w:rPr>
                <w:rFonts w:hint="eastAsia" w:ascii="宋体" w:hAnsi="宋体" w:cs="Arial"/>
                <w:kern w:val="0"/>
                <w:sz w:val="20"/>
                <w:szCs w:val="20"/>
              </w:rPr>
              <w:t>以下空白</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367</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368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60"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369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3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370</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376"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368</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24" w:hRule="exac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369</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r>
        <w:tblPrEx>
          <w:tblLayout w:type="fixed"/>
          <w:tblCellMar>
            <w:top w:w="0" w:type="dxa"/>
            <w:left w:w="108" w:type="dxa"/>
            <w:bottom w:w="0" w:type="dxa"/>
            <w:right w:w="108" w:type="dxa"/>
          </w:tblCellMar>
        </w:tblPrEx>
        <w:trPr>
          <w:trHeight w:val="400" w:hRule="exact"/>
        </w:trPr>
        <w:tc>
          <w:tcPr>
            <w:tcW w:w="32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r>
              <w:rPr>
                <w:rFonts w:hint="eastAsia" w:ascii="宋体" w:hAnsi="宋体" w:cs="Arial"/>
                <w:kern w:val="0"/>
                <w:sz w:val="20"/>
                <w:szCs w:val="20"/>
              </w:rPr>
              <w:t>合计：</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0"/>
                <w:szCs w:val="20"/>
              </w:rPr>
            </w:pPr>
          </w:p>
        </w:tc>
        <w:tc>
          <w:tcPr>
            <w:tcW w:w="10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Arial"/>
                <w:kern w:val="0"/>
                <w:sz w:val="20"/>
                <w:szCs w:val="20"/>
              </w:rPr>
            </w:pPr>
            <w:r>
              <w:rPr>
                <w:rFonts w:hint="eastAsia" w:ascii="宋体" w:hAnsi="宋体" w:cs="Arial"/>
                <w:kern w:val="0"/>
                <w:sz w:val="20"/>
                <w:szCs w:val="20"/>
              </w:rPr>
              <w:t>台</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Arial"/>
                <w:kern w:val="0"/>
                <w:sz w:val="20"/>
                <w:szCs w:val="20"/>
              </w:rPr>
            </w:pPr>
            <w:r>
              <w:rPr>
                <w:rFonts w:hint="eastAsia" w:ascii="宋体" w:hAnsi="宋体" w:cs="Arial"/>
                <w:kern w:val="0"/>
                <w:sz w:val="20"/>
                <w:szCs w:val="20"/>
              </w:rPr>
              <w:t>634</w:t>
            </w:r>
          </w:p>
        </w:tc>
        <w:tc>
          <w:tcPr>
            <w:tcW w:w="170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18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224"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56"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908"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c>
          <w:tcPr>
            <w:tcW w:w="1025" w:type="dxa"/>
            <w:vMerge w:val="continue"/>
            <w:tcBorders>
              <w:left w:val="single" w:color="auto" w:sz="4" w:space="0"/>
              <w:right w:val="single" w:color="auto" w:sz="4" w:space="0"/>
            </w:tcBorders>
            <w:vAlign w:val="center"/>
          </w:tcPr>
          <w:p>
            <w:pPr>
              <w:widowControl/>
              <w:jc w:val="left"/>
              <w:rPr>
                <w:rFonts w:ascii="宋体" w:hAnsi="宋体" w:cs="Arial"/>
                <w:kern w:val="0"/>
                <w:sz w:val="20"/>
                <w:szCs w:val="20"/>
              </w:rPr>
            </w:pPr>
          </w:p>
        </w:tc>
      </w:tr>
    </w:tbl>
    <w:p/>
    <w:p>
      <w:pPr>
        <w:sectPr>
          <w:footerReference r:id="rId3" w:type="default"/>
          <w:pgSz w:w="16838" w:h="11906" w:orient="landscape"/>
          <w:pgMar w:top="1797" w:right="1440" w:bottom="1797" w:left="1440" w:header="851" w:footer="992" w:gutter="0"/>
          <w:cols w:space="720" w:num="1"/>
          <w:docGrid w:type="linesAndChars" w:linePitch="312" w:charSpace="0"/>
        </w:sectPr>
      </w:pPr>
    </w:p>
    <w:p>
      <w:pPr>
        <w:jc w:val="left"/>
        <w:rPr>
          <w:rFonts w:ascii="方正小标宋简体" w:eastAsia="方正小标宋简体"/>
          <w:sz w:val="28"/>
        </w:rPr>
      </w:pPr>
      <w:r>
        <w:rPr>
          <w:rFonts w:ascii="方正小标宋简体" w:eastAsia="方正小标宋简体"/>
          <w:sz w:val="28"/>
        </w:rPr>
        <w:t>附件四</w:t>
      </w:r>
      <w:r>
        <w:rPr>
          <w:rFonts w:hint="eastAsia" w:ascii="方正小标宋简体" w:eastAsia="方正小标宋简体"/>
          <w:sz w:val="28"/>
        </w:rPr>
        <w:t>：</w:t>
      </w:r>
    </w:p>
    <w:p>
      <w:pPr>
        <w:jc w:val="center"/>
        <w:rPr>
          <w:rFonts w:hint="eastAsia" w:ascii="仿宋" w:hAnsi="仿宋" w:eastAsia="仿宋" w:cs="仿宋"/>
          <w:sz w:val="32"/>
        </w:rPr>
      </w:pPr>
      <w:r>
        <w:rPr>
          <w:rFonts w:hint="eastAsia" w:ascii="仿宋" w:hAnsi="仿宋" w:eastAsia="仿宋" w:cs="仿宋"/>
          <w:sz w:val="32"/>
        </w:rPr>
        <w:t>技术规格书</w:t>
      </w:r>
    </w:p>
    <w:p>
      <w:pPr>
        <w:pStyle w:val="2"/>
        <w:spacing w:line="240" w:lineRule="auto"/>
        <w:ind w:firstLine="2650" w:firstLineChars="1100"/>
        <w:rPr>
          <w:rFonts w:hint="eastAsia" w:ascii="仿宋" w:hAnsi="仿宋" w:eastAsia="仿宋" w:cs="仿宋"/>
          <w:bCs w:val="0"/>
          <w:sz w:val="24"/>
          <w:szCs w:val="24"/>
          <w:lang w:val="en-US"/>
        </w:rPr>
      </w:pPr>
      <w:r>
        <w:rPr>
          <w:rFonts w:hint="eastAsia" w:ascii="仿宋" w:hAnsi="仿宋" w:eastAsia="仿宋" w:cs="仿宋"/>
          <w:bCs w:val="0"/>
          <w:sz w:val="24"/>
          <w:szCs w:val="24"/>
          <w:lang w:val="en-US"/>
        </w:rPr>
        <w:t>配电箱、应急柜</w:t>
      </w:r>
      <w:r>
        <w:rPr>
          <w:rFonts w:hint="eastAsia" w:ascii="仿宋" w:hAnsi="仿宋" w:eastAsia="仿宋" w:cs="仿宋"/>
          <w:bCs w:val="0"/>
          <w:sz w:val="24"/>
          <w:szCs w:val="24"/>
        </w:rPr>
        <w:t>技术规</w:t>
      </w:r>
      <w:r>
        <w:rPr>
          <w:rFonts w:hint="eastAsia" w:ascii="仿宋" w:hAnsi="仿宋" w:eastAsia="仿宋" w:cs="仿宋"/>
          <w:bCs w:val="0"/>
          <w:sz w:val="24"/>
          <w:szCs w:val="24"/>
          <w:lang w:val="en-US"/>
        </w:rPr>
        <w:t>格要求</w:t>
      </w:r>
    </w:p>
    <w:p>
      <w:pPr>
        <w:rPr>
          <w:rFonts w:hint="eastAsia" w:ascii="仿宋" w:hAnsi="仿宋" w:eastAsia="仿宋" w:cs="仿宋"/>
          <w:sz w:val="24"/>
          <w:szCs w:val="24"/>
        </w:rPr>
      </w:pPr>
      <w:r>
        <w:rPr>
          <w:rFonts w:hint="eastAsia" w:ascii="仿宋" w:hAnsi="仿宋" w:eastAsia="仿宋" w:cs="仿宋"/>
          <w:b/>
          <w:bCs/>
          <w:sz w:val="24"/>
          <w:szCs w:val="24"/>
        </w:rPr>
        <w:t>一、配电箱采购规模及明细</w:t>
      </w:r>
      <w:r>
        <w:rPr>
          <w:rFonts w:hint="eastAsia" w:ascii="仿宋" w:hAnsi="仿宋" w:eastAsia="仿宋" w:cs="仿宋"/>
          <w:sz w:val="24"/>
          <w:szCs w:val="24"/>
        </w:rPr>
        <w:t>见配电箱系统图，确定配电箱尺寸。所报配电箱、柜必须单独列明尺寸明细并盖章签名确认。</w:t>
      </w:r>
    </w:p>
    <w:p>
      <w:pPr>
        <w:rPr>
          <w:rFonts w:hint="eastAsia" w:ascii="仿宋" w:hAnsi="仿宋" w:eastAsia="仿宋" w:cs="仿宋"/>
          <w:sz w:val="24"/>
          <w:szCs w:val="24"/>
        </w:rPr>
      </w:pPr>
      <w:r>
        <w:rPr>
          <w:rFonts w:hint="eastAsia" w:ascii="仿宋" w:hAnsi="仿宋" w:eastAsia="仿宋" w:cs="仿宋"/>
          <w:b/>
          <w:bCs/>
          <w:sz w:val="24"/>
          <w:szCs w:val="24"/>
        </w:rPr>
        <w:t>二、产品质量</w:t>
      </w:r>
      <w:r>
        <w:rPr>
          <w:rFonts w:hint="eastAsia" w:ascii="仿宋" w:hAnsi="仿宋" w:eastAsia="仿宋" w:cs="仿宋"/>
          <w:sz w:val="24"/>
          <w:szCs w:val="24"/>
        </w:rPr>
        <w:t>必须符合GB7251~3-2005、GB50303-2011等国家标准和设计要求，需提供配电箱的3C认证证书及产品质量试验证书和合格证，应急柜提供CCCF证书及相关质量证明文件，通过质监部门竣工验收和消防大队验收。</w:t>
      </w:r>
    </w:p>
    <w:p>
      <w:pPr>
        <w:rPr>
          <w:rFonts w:hint="eastAsia" w:ascii="仿宋" w:hAnsi="仿宋" w:eastAsia="仿宋" w:cs="仿宋"/>
          <w:b/>
          <w:bCs/>
          <w:sz w:val="24"/>
          <w:szCs w:val="24"/>
        </w:rPr>
      </w:pPr>
      <w:r>
        <w:rPr>
          <w:rFonts w:hint="eastAsia" w:ascii="仿宋" w:hAnsi="仿宋" w:eastAsia="仿宋" w:cs="仿宋"/>
          <w:b/>
          <w:bCs/>
          <w:sz w:val="24"/>
          <w:szCs w:val="24"/>
        </w:rPr>
        <w:t>三、配电箱内元器件：</w:t>
      </w:r>
    </w:p>
    <w:p>
      <w:pPr>
        <w:pStyle w:val="5"/>
        <w:widowControl/>
        <w:ind w:right="76"/>
        <w:rPr>
          <w:rFonts w:hint="eastAsia" w:ascii="仿宋" w:hAnsi="仿宋" w:eastAsia="仿宋" w:cs="仿宋"/>
          <w:szCs w:val="24"/>
        </w:rPr>
      </w:pPr>
      <w:r>
        <w:rPr>
          <w:rFonts w:hint="eastAsia" w:ascii="仿宋" w:hAnsi="仿宋" w:eastAsia="仿宋" w:cs="仿宋"/>
          <w:szCs w:val="24"/>
        </w:rPr>
        <w:t>1、箱柜内断路器、隔离开关、双电源切换开关、继电器、接触器、控制保护开关等各类元器件：常熟、海格、厦门宏发（电气火灾及消防电源监控：耐龙、营口天成）；应急柜：成都港城；为保证电气火灾及消防电源监控系统同一品牌运行的兼容性及稳定性，品牌必须统一。</w:t>
      </w:r>
    </w:p>
    <w:p>
      <w:pPr>
        <w:pStyle w:val="5"/>
        <w:widowControl/>
        <w:ind w:right="76"/>
        <w:rPr>
          <w:rFonts w:hint="eastAsia" w:ascii="仿宋" w:hAnsi="仿宋" w:eastAsia="仿宋" w:cs="仿宋"/>
          <w:szCs w:val="24"/>
        </w:rPr>
      </w:pPr>
      <w:r>
        <w:rPr>
          <w:rFonts w:hint="eastAsia" w:ascii="仿宋" w:hAnsi="仿宋" w:eastAsia="仿宋" w:cs="仿宋"/>
          <w:szCs w:val="24"/>
        </w:rPr>
        <w:t>2、其中双电源切换开关采用PC级系列，其它元件、附件及材料均需选用符合国家现行技术标准。</w:t>
      </w:r>
    </w:p>
    <w:p>
      <w:pPr>
        <w:rPr>
          <w:rFonts w:hint="eastAsia" w:ascii="仿宋" w:hAnsi="仿宋" w:eastAsia="仿宋" w:cs="仿宋"/>
          <w:sz w:val="24"/>
          <w:szCs w:val="24"/>
        </w:rPr>
      </w:pPr>
      <w:r>
        <w:rPr>
          <w:rFonts w:hint="eastAsia" w:ascii="仿宋" w:hAnsi="仿宋" w:eastAsia="仿宋" w:cs="仿宋"/>
          <w:sz w:val="24"/>
          <w:szCs w:val="24"/>
        </w:rPr>
        <w:t>3、其他未说明主要材料需选用质量可靠的国产著名品牌。</w:t>
      </w:r>
    </w:p>
    <w:p>
      <w:pPr>
        <w:rPr>
          <w:rFonts w:hint="eastAsia" w:ascii="仿宋" w:hAnsi="仿宋" w:eastAsia="仿宋" w:cs="仿宋"/>
          <w:sz w:val="24"/>
          <w:szCs w:val="24"/>
        </w:rPr>
      </w:pPr>
      <w:r>
        <w:rPr>
          <w:rFonts w:hint="eastAsia" w:ascii="仿宋" w:hAnsi="仿宋" w:eastAsia="仿宋" w:cs="仿宋"/>
          <w:sz w:val="24"/>
          <w:szCs w:val="24"/>
        </w:rPr>
        <w:t>4、用电电表选用电子式电表，选用国产著名品牌，该类产品必须是供电局入网产品。</w:t>
      </w:r>
    </w:p>
    <w:p>
      <w:pPr>
        <w:rPr>
          <w:rFonts w:hint="eastAsia" w:ascii="仿宋" w:hAnsi="仿宋" w:eastAsia="仿宋" w:cs="仿宋"/>
          <w:sz w:val="24"/>
          <w:szCs w:val="24"/>
        </w:rPr>
      </w:pPr>
      <w:r>
        <w:rPr>
          <w:rFonts w:hint="eastAsia" w:ascii="仿宋" w:hAnsi="仿宋" w:eastAsia="仿宋" w:cs="仿宋"/>
          <w:sz w:val="24"/>
          <w:szCs w:val="24"/>
        </w:rPr>
        <w:t>5、投标单位选择产品时应选择各生产厂家的主流产品，严禁选用经济型、低档次、面临淘汰的产品，评标时会综合考虑投标单位选用产品的性价比。投标产品在使用过程中出现的质量事故由投标的成套厂家负责。</w:t>
      </w:r>
    </w:p>
    <w:p>
      <w:pPr>
        <w:rPr>
          <w:rFonts w:hint="eastAsia" w:ascii="仿宋" w:hAnsi="仿宋" w:eastAsia="仿宋" w:cs="仿宋"/>
          <w:sz w:val="24"/>
          <w:szCs w:val="24"/>
        </w:rPr>
      </w:pPr>
      <w:r>
        <w:rPr>
          <w:rFonts w:hint="eastAsia" w:ascii="仿宋" w:hAnsi="仿宋" w:eastAsia="仿宋" w:cs="仿宋"/>
          <w:sz w:val="24"/>
          <w:szCs w:val="24"/>
        </w:rPr>
        <w:t>说明：相关产品设计要求的技术参数需满足图纸设计及规范要求。</w:t>
      </w:r>
    </w:p>
    <w:p>
      <w:pPr>
        <w:rPr>
          <w:rFonts w:hint="eastAsia" w:ascii="仿宋" w:hAnsi="仿宋" w:eastAsia="仿宋" w:cs="仿宋"/>
          <w:b/>
          <w:bCs/>
          <w:sz w:val="24"/>
          <w:szCs w:val="24"/>
        </w:rPr>
      </w:pPr>
      <w:r>
        <w:rPr>
          <w:rFonts w:hint="eastAsia" w:ascii="仿宋" w:hAnsi="仿宋" w:eastAsia="仿宋" w:cs="仿宋"/>
          <w:b/>
          <w:bCs/>
          <w:sz w:val="24"/>
          <w:szCs w:val="24"/>
        </w:rPr>
        <w:t>四、技术要求：</w:t>
      </w:r>
    </w:p>
    <w:p>
      <w:pPr>
        <w:rPr>
          <w:rFonts w:hint="eastAsia" w:ascii="仿宋" w:hAnsi="仿宋" w:eastAsia="仿宋" w:cs="仿宋"/>
          <w:sz w:val="24"/>
          <w:szCs w:val="24"/>
        </w:rPr>
      </w:pPr>
      <w:r>
        <w:rPr>
          <w:rFonts w:hint="eastAsia" w:ascii="仿宋" w:hAnsi="仿宋" w:eastAsia="仿宋" w:cs="仿宋"/>
          <w:sz w:val="24"/>
          <w:szCs w:val="24"/>
        </w:rPr>
        <w:t>1、明装、暗装箱体及落地柜钢板应采用冷轧钢板，箱体材料厚度不得低于2mm，防腐蚀措施由厂家提供详细说明，箱体颜色由厂家提供样品选择。</w:t>
      </w:r>
    </w:p>
    <w:p>
      <w:pPr>
        <w:rPr>
          <w:rFonts w:hint="eastAsia" w:ascii="仿宋" w:hAnsi="仿宋" w:eastAsia="仿宋" w:cs="仿宋"/>
          <w:sz w:val="24"/>
          <w:szCs w:val="24"/>
        </w:rPr>
      </w:pPr>
      <w:r>
        <w:rPr>
          <w:rFonts w:hint="eastAsia" w:ascii="仿宋" w:hAnsi="仿宋" w:eastAsia="仿宋" w:cs="仿宋"/>
          <w:sz w:val="24"/>
          <w:szCs w:val="24"/>
        </w:rPr>
        <w:t>2、箱体盖板要采用冷轧钢板制作（非塑料制品）。</w:t>
      </w:r>
    </w:p>
    <w:p>
      <w:pPr>
        <w:rPr>
          <w:rFonts w:hint="eastAsia" w:ascii="仿宋" w:hAnsi="仿宋" w:eastAsia="仿宋" w:cs="仿宋"/>
          <w:sz w:val="24"/>
          <w:szCs w:val="24"/>
        </w:rPr>
      </w:pPr>
      <w:r>
        <w:rPr>
          <w:rFonts w:hint="eastAsia" w:ascii="仿宋" w:hAnsi="仿宋" w:eastAsia="仿宋" w:cs="仿宋"/>
          <w:sz w:val="24"/>
          <w:szCs w:val="24"/>
        </w:rPr>
        <w:t>3、箱体底壳采用冷轧钢板制作且表面进行镀锌。</w:t>
      </w:r>
    </w:p>
    <w:p>
      <w:pPr>
        <w:rPr>
          <w:rFonts w:hint="eastAsia" w:ascii="仿宋" w:hAnsi="仿宋" w:eastAsia="仿宋" w:cs="仿宋"/>
          <w:sz w:val="24"/>
          <w:szCs w:val="24"/>
        </w:rPr>
      </w:pPr>
      <w:r>
        <w:rPr>
          <w:rFonts w:hint="eastAsia" w:ascii="仿宋" w:hAnsi="仿宋" w:eastAsia="仿宋" w:cs="仿宋"/>
          <w:sz w:val="24"/>
          <w:szCs w:val="24"/>
        </w:rPr>
        <w:t>4、配线：户内箱、配电柜采用铜排配线（截面积符合规范要求），其余采用铜导线固定螺栓要有防松动垫圈且为镀锌件。主要开关电器及元件应有保护接地措施。应至少预留一位截面为6㎜2的接地端子。</w:t>
      </w:r>
    </w:p>
    <w:p>
      <w:pPr>
        <w:rPr>
          <w:rFonts w:hint="eastAsia" w:ascii="仿宋" w:hAnsi="仿宋" w:eastAsia="仿宋" w:cs="仿宋"/>
          <w:sz w:val="24"/>
          <w:szCs w:val="24"/>
        </w:rPr>
      </w:pPr>
      <w:r>
        <w:rPr>
          <w:rFonts w:hint="eastAsia" w:ascii="仿宋" w:hAnsi="仿宋" w:eastAsia="仿宋" w:cs="仿宋"/>
          <w:sz w:val="24"/>
          <w:szCs w:val="24"/>
        </w:rPr>
        <w:t>5、箱体二次安装：箱体、箱芯的组合必须便于二次安装，并对箱体、箱芯按图纸分别编号，并对配电箱内供电回路进行标识，且标识应简单明了。系统图纸及原理图贴于面板内侧。图纸</w:t>
      </w:r>
      <w:r>
        <w:rPr>
          <w:rFonts w:hint="eastAsia" w:ascii="仿宋" w:hAnsi="仿宋" w:eastAsia="仿宋" w:cs="仿宋"/>
          <w:spacing w:val="-21"/>
          <w:sz w:val="24"/>
          <w:szCs w:val="24"/>
          <w:shd w:val="clear" w:color="auto" w:fill="FFFFFF"/>
        </w:rPr>
        <w:t>必须采用塑封，注明各支路所控制的主</w:t>
      </w:r>
      <w:r>
        <w:rPr>
          <w:rFonts w:hint="eastAsia" w:ascii="仿宋" w:hAnsi="仿宋" w:eastAsia="仿宋" w:cs="仿宋"/>
          <w:spacing w:val="-9"/>
          <w:sz w:val="24"/>
          <w:szCs w:val="24"/>
          <w:shd w:val="clear" w:color="auto" w:fill="FFFFFF"/>
        </w:rPr>
        <w:t>要区域的名称。</w:t>
      </w:r>
    </w:p>
    <w:p>
      <w:pPr>
        <w:pStyle w:val="5"/>
        <w:widowControl/>
        <w:ind w:right="76"/>
        <w:rPr>
          <w:rFonts w:hint="eastAsia" w:ascii="仿宋" w:hAnsi="仿宋" w:eastAsia="仿宋" w:cs="仿宋"/>
          <w:spacing w:val="-10"/>
          <w:szCs w:val="24"/>
        </w:rPr>
      </w:pPr>
      <w:r>
        <w:rPr>
          <w:rFonts w:hint="eastAsia" w:ascii="仿宋" w:hAnsi="仿宋" w:eastAsia="仿宋" w:cs="仿宋"/>
          <w:szCs w:val="24"/>
          <w:shd w:val="clear" w:color="auto" w:fill="FFFFFF"/>
        </w:rPr>
        <w:t>6、</w:t>
      </w:r>
      <w:r>
        <w:rPr>
          <w:rFonts w:hint="eastAsia" w:ascii="仿宋" w:hAnsi="仿宋" w:eastAsia="仿宋" w:cs="仿宋"/>
          <w:spacing w:val="-21"/>
          <w:szCs w:val="24"/>
          <w:shd w:val="clear" w:color="auto" w:fill="FFFFFF"/>
        </w:rPr>
        <w:t>电器安装后的配线须排列整齐，用尼龙带绑扎成束或敷于专用</w:t>
      </w:r>
      <w:r>
        <w:rPr>
          <w:rFonts w:hint="eastAsia" w:ascii="仿宋" w:hAnsi="仿宋" w:eastAsia="仿宋" w:cs="仿宋"/>
          <w:spacing w:val="-10"/>
          <w:szCs w:val="24"/>
          <w:shd w:val="clear" w:color="auto" w:fill="FFFFFF"/>
        </w:rPr>
        <w:t>线槽内，并卡固在板后或柜内安装架处，配线应留适当长度。</w:t>
      </w:r>
      <w:r>
        <w:rPr>
          <w:rFonts w:hint="eastAsia" w:ascii="仿宋" w:hAnsi="仿宋" w:eastAsia="仿宋" w:cs="仿宋"/>
          <w:spacing w:val="-20"/>
          <w:szCs w:val="24"/>
          <w:shd w:val="clear" w:color="auto" w:fill="FFFFFF"/>
        </w:rPr>
        <w:t>配线须按设计图纸相序分色。配电箱、柜内的</w:t>
      </w:r>
      <w:r>
        <w:rPr>
          <w:rFonts w:hint="eastAsia" w:ascii="仿宋" w:hAnsi="仿宋" w:eastAsia="仿宋" w:cs="仿宋"/>
          <w:spacing w:val="-9"/>
          <w:szCs w:val="24"/>
          <w:shd w:val="clear" w:color="auto" w:fill="FFFFFF"/>
        </w:rPr>
        <w:t>电源母线，应有颜色分相标志。</w:t>
      </w:r>
      <w:r>
        <w:rPr>
          <w:rFonts w:hint="eastAsia" w:ascii="仿宋" w:hAnsi="仿宋" w:eastAsia="仿宋" w:cs="仿宋"/>
          <w:szCs w:val="24"/>
          <w:shd w:val="clear" w:color="auto" w:fill="FFFFFF"/>
        </w:rPr>
        <w:t>相序标色</w:t>
      </w:r>
      <w:r>
        <w:rPr>
          <w:rFonts w:hint="eastAsia" w:ascii="仿宋" w:hAnsi="仿宋" w:eastAsia="仿宋" w:cs="仿宋"/>
          <w:spacing w:val="-2"/>
          <w:szCs w:val="24"/>
          <w:shd w:val="clear" w:color="auto" w:fill="FFFFFF"/>
        </w:rPr>
        <w:t>L1 </w:t>
      </w:r>
      <w:r>
        <w:rPr>
          <w:rFonts w:hint="eastAsia" w:ascii="仿宋" w:hAnsi="仿宋" w:eastAsia="仿宋" w:cs="仿宋"/>
          <w:szCs w:val="24"/>
          <w:shd w:val="clear" w:color="auto" w:fill="FFFFFF"/>
        </w:rPr>
        <w:t>黄</w:t>
      </w:r>
      <w:r>
        <w:rPr>
          <w:rFonts w:hint="eastAsia" w:ascii="仿宋" w:hAnsi="仿宋" w:eastAsia="仿宋" w:cs="仿宋"/>
          <w:spacing w:val="-6"/>
          <w:szCs w:val="24"/>
          <w:shd w:val="clear" w:color="auto" w:fill="FFFFFF"/>
        </w:rPr>
        <w:t>L2 </w:t>
      </w:r>
      <w:r>
        <w:rPr>
          <w:rFonts w:hint="eastAsia" w:ascii="仿宋" w:hAnsi="仿宋" w:eastAsia="仿宋" w:cs="仿宋"/>
          <w:szCs w:val="24"/>
          <w:shd w:val="clear" w:color="auto" w:fill="FFFFFF"/>
        </w:rPr>
        <w:t>绿</w:t>
      </w:r>
      <w:r>
        <w:rPr>
          <w:rFonts w:hint="eastAsia" w:ascii="仿宋" w:hAnsi="仿宋" w:eastAsia="仿宋" w:cs="仿宋"/>
          <w:spacing w:val="-6"/>
          <w:szCs w:val="24"/>
          <w:shd w:val="clear" w:color="auto" w:fill="FFFFFF"/>
        </w:rPr>
        <w:t> L3 </w:t>
      </w:r>
      <w:r>
        <w:rPr>
          <w:rFonts w:hint="eastAsia" w:ascii="仿宋" w:hAnsi="仿宋" w:eastAsia="仿宋" w:cs="仿宋"/>
          <w:szCs w:val="24"/>
          <w:shd w:val="clear" w:color="auto" w:fill="FFFFFF"/>
        </w:rPr>
        <w:t>红N </w:t>
      </w:r>
      <w:r>
        <w:rPr>
          <w:rFonts w:hint="eastAsia" w:ascii="仿宋" w:hAnsi="仿宋" w:eastAsia="仿宋" w:cs="仿宋"/>
          <w:spacing w:val="-27"/>
          <w:szCs w:val="24"/>
          <w:shd w:val="clear" w:color="auto" w:fill="FFFFFF"/>
        </w:rPr>
        <w:t xml:space="preserve">淡兰   </w:t>
      </w:r>
      <w:r>
        <w:rPr>
          <w:rFonts w:hint="eastAsia" w:ascii="仿宋" w:hAnsi="仿宋" w:eastAsia="仿宋" w:cs="仿宋"/>
          <w:spacing w:val="-6"/>
          <w:szCs w:val="24"/>
          <w:shd w:val="clear" w:color="auto" w:fill="FFFFFF"/>
        </w:rPr>
        <w:t>PE </w:t>
      </w:r>
      <w:r>
        <w:rPr>
          <w:rFonts w:hint="eastAsia" w:ascii="仿宋" w:hAnsi="仿宋" w:eastAsia="仿宋" w:cs="仿宋"/>
          <w:szCs w:val="24"/>
          <w:shd w:val="clear" w:color="auto" w:fill="FFFFFF"/>
        </w:rPr>
        <w:t>黄/绿。</w:t>
      </w:r>
      <w:r>
        <w:rPr>
          <w:rFonts w:hint="eastAsia" w:ascii="仿宋" w:hAnsi="仿宋" w:eastAsia="仿宋" w:cs="仿宋"/>
          <w:spacing w:val="-13"/>
          <w:szCs w:val="24"/>
          <w:shd w:val="clear" w:color="auto" w:fill="FFFFFF"/>
        </w:rPr>
        <w:t>配线整齐、清晰，导线绝缘良好。</w:t>
      </w:r>
      <w:r>
        <w:rPr>
          <w:rFonts w:hint="eastAsia" w:ascii="仿宋" w:hAnsi="仿宋" w:eastAsia="仿宋" w:cs="仿宋"/>
          <w:spacing w:val="-14"/>
          <w:szCs w:val="24"/>
          <w:shd w:val="clear" w:color="auto" w:fill="FFFFFF"/>
        </w:rPr>
        <w:t>配电箱、柜内的</w:t>
      </w:r>
      <w:r>
        <w:rPr>
          <w:rFonts w:hint="eastAsia" w:ascii="仿宋" w:hAnsi="仿宋" w:eastAsia="仿宋" w:cs="仿宋"/>
          <w:spacing w:val="-13"/>
          <w:szCs w:val="24"/>
          <w:shd w:val="clear" w:color="auto" w:fill="FFFFFF"/>
        </w:rPr>
        <w:t>PE</w:t>
      </w:r>
      <w:r>
        <w:rPr>
          <w:rFonts w:hint="eastAsia" w:ascii="仿宋" w:hAnsi="仿宋" w:eastAsia="仿宋" w:cs="仿宋"/>
          <w:spacing w:val="-11"/>
          <w:szCs w:val="24"/>
          <w:shd w:val="clear" w:color="auto" w:fill="FFFFFF"/>
        </w:rPr>
        <w:t>线不得串接，与活动部件连接的</w:t>
      </w:r>
      <w:r>
        <w:rPr>
          <w:rFonts w:hint="eastAsia" w:ascii="仿宋" w:hAnsi="仿宋" w:eastAsia="仿宋" w:cs="仿宋"/>
          <w:spacing w:val="-13"/>
          <w:szCs w:val="24"/>
          <w:shd w:val="clear" w:color="auto" w:fill="FFFFFF"/>
        </w:rPr>
        <w:t>PE</w:t>
      </w:r>
      <w:r>
        <w:rPr>
          <w:rFonts w:hint="eastAsia" w:ascii="仿宋" w:hAnsi="仿宋" w:eastAsia="仿宋" w:cs="仿宋"/>
          <w:spacing w:val="-27"/>
          <w:szCs w:val="24"/>
          <w:shd w:val="clear" w:color="auto" w:fill="FFFFFF"/>
        </w:rPr>
        <w:t>线必</w:t>
      </w:r>
      <w:r>
        <w:rPr>
          <w:rFonts w:hint="eastAsia" w:ascii="仿宋" w:hAnsi="仿宋" w:eastAsia="仿宋" w:cs="仿宋"/>
          <w:spacing w:val="-10"/>
          <w:szCs w:val="24"/>
          <w:shd w:val="clear" w:color="auto" w:fill="FFFFFF"/>
        </w:rPr>
        <w:t>须采用铜质涮锡软编织线穿透明塑料管，同一接地端子最多只能压一</w:t>
      </w:r>
      <w:r>
        <w:rPr>
          <w:rFonts w:hint="eastAsia" w:ascii="仿宋" w:hAnsi="仿宋" w:eastAsia="仿宋" w:cs="仿宋"/>
          <w:szCs w:val="24"/>
          <w:shd w:val="clear" w:color="auto" w:fill="FFFFFF"/>
        </w:rPr>
        <w:t>根</w:t>
      </w:r>
      <w:r>
        <w:rPr>
          <w:rFonts w:hint="eastAsia" w:ascii="仿宋" w:hAnsi="仿宋" w:eastAsia="仿宋" w:cs="仿宋"/>
          <w:spacing w:val="13"/>
          <w:szCs w:val="24"/>
          <w:shd w:val="clear" w:color="auto" w:fill="FFFFFF"/>
        </w:rPr>
        <w:t>PE</w:t>
      </w:r>
      <w:r>
        <w:rPr>
          <w:rFonts w:hint="eastAsia" w:ascii="仿宋" w:hAnsi="仿宋" w:eastAsia="仿宋" w:cs="仿宋"/>
          <w:szCs w:val="24"/>
          <w:shd w:val="clear" w:color="auto" w:fill="FFFFFF"/>
        </w:rPr>
        <w:t>线，</w:t>
      </w:r>
      <w:r>
        <w:rPr>
          <w:rFonts w:hint="eastAsia" w:ascii="仿宋" w:hAnsi="仿宋" w:eastAsia="仿宋" w:cs="仿宋"/>
          <w:spacing w:val="13"/>
          <w:szCs w:val="24"/>
          <w:shd w:val="clear" w:color="auto" w:fill="FFFFFF"/>
        </w:rPr>
        <w:t>PE</w:t>
      </w:r>
      <w:r>
        <w:rPr>
          <w:rFonts w:hint="eastAsia" w:ascii="仿宋" w:hAnsi="仿宋" w:eastAsia="仿宋" w:cs="仿宋"/>
          <w:spacing w:val="-12"/>
          <w:szCs w:val="24"/>
          <w:shd w:val="clear" w:color="auto" w:fill="FFFFFF"/>
        </w:rPr>
        <w:t>线截面应符合施工规范要求。</w:t>
      </w:r>
      <w:r>
        <w:rPr>
          <w:rFonts w:hint="eastAsia" w:ascii="仿宋" w:hAnsi="仿宋" w:eastAsia="仿宋" w:cs="仿宋"/>
          <w:spacing w:val="-20"/>
          <w:szCs w:val="24"/>
          <w:shd w:val="clear" w:color="auto" w:fill="FFFFFF"/>
        </w:rPr>
        <w:t>不等截面的两根导线严禁压在一个端子上。等截面的导线（</w:t>
      </w:r>
      <w:r>
        <w:rPr>
          <w:rFonts w:hint="eastAsia" w:ascii="仿宋" w:hAnsi="仿宋" w:eastAsia="仿宋" w:cs="仿宋"/>
          <w:szCs w:val="24"/>
          <w:shd w:val="clear" w:color="auto" w:fill="FFFFFF"/>
        </w:rPr>
        <w:t>6</w:t>
      </w:r>
      <w:r>
        <w:rPr>
          <w:rFonts w:hint="eastAsia" w:ascii="仿宋" w:hAnsi="仿宋" w:eastAsia="仿宋" w:cs="仿宋"/>
          <w:spacing w:val="-9"/>
          <w:szCs w:val="24"/>
          <w:shd w:val="clear" w:color="auto" w:fill="FFFFFF"/>
        </w:rPr>
        <w:t>平方毫米以下）一个端子上最多只能压两根。</w:t>
      </w:r>
    </w:p>
    <w:p>
      <w:pPr>
        <w:pStyle w:val="5"/>
        <w:widowControl/>
        <w:ind w:right="76"/>
        <w:rPr>
          <w:rFonts w:hint="eastAsia" w:ascii="仿宋" w:hAnsi="仿宋" w:eastAsia="仿宋" w:cs="仿宋"/>
          <w:spacing w:val="-9"/>
          <w:szCs w:val="24"/>
        </w:rPr>
      </w:pPr>
      <w:r>
        <w:rPr>
          <w:rFonts w:hint="eastAsia" w:ascii="仿宋" w:hAnsi="仿宋" w:eastAsia="仿宋" w:cs="仿宋"/>
          <w:szCs w:val="24"/>
          <w:shd w:val="clear" w:color="auto" w:fill="FFFFFF"/>
        </w:rPr>
        <w:t>7、</w:t>
      </w:r>
      <w:r>
        <w:rPr>
          <w:rFonts w:hint="eastAsia" w:ascii="仿宋" w:hAnsi="仿宋" w:eastAsia="仿宋" w:cs="仿宋"/>
          <w:spacing w:val="-21"/>
          <w:szCs w:val="24"/>
          <w:shd w:val="clear" w:color="auto" w:fill="FFFFFF"/>
        </w:rPr>
        <w:t>生产厂家必须达到设计意图，不能随意改变设计要求，满足设</w:t>
      </w:r>
      <w:r>
        <w:rPr>
          <w:rFonts w:hint="eastAsia" w:ascii="仿宋" w:hAnsi="仿宋" w:eastAsia="仿宋" w:cs="仿宋"/>
          <w:spacing w:val="-8"/>
          <w:szCs w:val="24"/>
          <w:shd w:val="clear" w:color="auto" w:fill="FFFFFF"/>
        </w:rPr>
        <w:t>备功能。保证产品质量。</w:t>
      </w:r>
    </w:p>
    <w:p>
      <w:pPr>
        <w:pStyle w:val="5"/>
        <w:widowControl/>
        <w:ind w:right="76"/>
        <w:rPr>
          <w:rFonts w:hint="eastAsia" w:ascii="仿宋" w:hAnsi="仿宋" w:eastAsia="仿宋" w:cs="仿宋"/>
          <w:spacing w:val="-8"/>
          <w:szCs w:val="24"/>
        </w:rPr>
      </w:pPr>
      <w:r>
        <w:rPr>
          <w:rFonts w:hint="eastAsia" w:ascii="仿宋" w:hAnsi="仿宋" w:eastAsia="仿宋" w:cs="仿宋"/>
          <w:szCs w:val="24"/>
          <w:shd w:val="clear" w:color="auto" w:fill="FFFFFF"/>
        </w:rPr>
        <w:t>8、</w:t>
      </w:r>
      <w:r>
        <w:rPr>
          <w:rFonts w:hint="eastAsia" w:ascii="仿宋" w:hAnsi="仿宋" w:eastAsia="仿宋" w:cs="仿宋"/>
          <w:spacing w:val="-9"/>
          <w:szCs w:val="24"/>
          <w:shd w:val="clear" w:color="auto" w:fill="FFFFFF"/>
        </w:rPr>
        <w:t>主要元器件的质量证明文件、产品说明及主要参数，</w:t>
      </w:r>
      <w:r>
        <w:rPr>
          <w:rFonts w:hint="eastAsia" w:ascii="仿宋" w:hAnsi="仿宋" w:eastAsia="仿宋" w:cs="仿宋"/>
          <w:spacing w:val="-14"/>
          <w:szCs w:val="24"/>
          <w:shd w:val="clear" w:color="auto" w:fill="FFFFFF"/>
        </w:rPr>
        <w:t>随配电箱、</w:t>
      </w:r>
      <w:r>
        <w:rPr>
          <w:rFonts w:hint="eastAsia" w:ascii="仿宋" w:hAnsi="仿宋" w:eastAsia="仿宋" w:cs="仿宋"/>
          <w:spacing w:val="-8"/>
          <w:szCs w:val="24"/>
          <w:shd w:val="clear" w:color="auto" w:fill="FFFFFF"/>
        </w:rPr>
        <w:t>柜的质量证明文件一起送到工地。</w:t>
      </w:r>
      <w:r>
        <w:rPr>
          <w:rFonts w:hint="eastAsia" w:ascii="仿宋" w:hAnsi="仿宋" w:eastAsia="仿宋" w:cs="仿宋"/>
          <w:spacing w:val="-10"/>
          <w:szCs w:val="24"/>
          <w:shd w:val="clear" w:color="auto" w:fill="FFFFFF"/>
        </w:rPr>
        <w:t>外国进口的元器件必须有合格证和</w:t>
      </w:r>
      <w:r>
        <w:rPr>
          <w:rFonts w:hint="eastAsia" w:ascii="仿宋" w:hAnsi="仿宋" w:eastAsia="仿宋" w:cs="仿宋"/>
          <w:spacing w:val="-8"/>
          <w:szCs w:val="24"/>
          <w:shd w:val="clear" w:color="auto" w:fill="FFFFFF"/>
        </w:rPr>
        <w:t>中文使用说明书。</w:t>
      </w:r>
    </w:p>
    <w:p>
      <w:pPr>
        <w:pStyle w:val="2"/>
        <w:spacing w:line="240" w:lineRule="auto"/>
        <w:rPr>
          <w:rFonts w:hint="eastAsia" w:ascii="仿宋" w:hAnsi="仿宋" w:eastAsia="仿宋" w:cs="仿宋"/>
          <w:spacing w:val="-9"/>
          <w:sz w:val="24"/>
          <w:szCs w:val="24"/>
        </w:rPr>
      </w:pPr>
      <w:r>
        <w:rPr>
          <w:rFonts w:hint="eastAsia" w:ascii="仿宋" w:hAnsi="仿宋" w:eastAsia="仿宋" w:cs="仿宋"/>
          <w:b w:val="0"/>
          <w:sz w:val="24"/>
          <w:szCs w:val="24"/>
          <w:shd w:val="clear" w:color="auto" w:fill="FFFFFF"/>
          <w:lang w:val="en-US"/>
        </w:rPr>
        <w:t>9、</w:t>
      </w:r>
      <w:r>
        <w:rPr>
          <w:rFonts w:hint="eastAsia" w:ascii="仿宋" w:hAnsi="仿宋" w:eastAsia="仿宋" w:cs="仿宋"/>
          <w:b w:val="0"/>
          <w:spacing w:val="-11"/>
          <w:sz w:val="24"/>
          <w:szCs w:val="24"/>
          <w:shd w:val="clear" w:color="auto" w:fill="FFFFFF"/>
        </w:rPr>
        <w:t>如设计单位、建设单位、监理单位</w:t>
      </w:r>
      <w:r>
        <w:rPr>
          <w:rFonts w:hint="eastAsia" w:ascii="仿宋" w:hAnsi="仿宋" w:eastAsia="仿宋" w:cs="仿宋"/>
          <w:b w:val="0"/>
          <w:spacing w:val="-11"/>
          <w:sz w:val="24"/>
          <w:szCs w:val="24"/>
          <w:shd w:val="clear" w:color="auto" w:fill="FFFFFF"/>
          <w:lang w:val="en-US"/>
        </w:rPr>
        <w:t>或当地质监、消防</w:t>
      </w:r>
      <w:r>
        <w:rPr>
          <w:rFonts w:hint="eastAsia" w:ascii="仿宋" w:hAnsi="仿宋" w:eastAsia="仿宋" w:cs="仿宋"/>
          <w:b w:val="0"/>
          <w:spacing w:val="-11"/>
          <w:sz w:val="24"/>
          <w:szCs w:val="24"/>
          <w:shd w:val="clear" w:color="auto" w:fill="FFFFFF"/>
        </w:rPr>
        <w:t>对产品材质及质量有异议，</w:t>
      </w:r>
      <w:r>
        <w:rPr>
          <w:rFonts w:hint="eastAsia" w:ascii="仿宋" w:hAnsi="仿宋" w:eastAsia="仿宋" w:cs="仿宋"/>
          <w:b w:val="0"/>
          <w:spacing w:val="-9"/>
          <w:sz w:val="24"/>
          <w:szCs w:val="24"/>
          <w:shd w:val="clear" w:color="auto" w:fill="FFFFFF"/>
        </w:rPr>
        <w:t>产品将送有关部门检测，费用由厂方负责。</w:t>
      </w:r>
    </w:p>
    <w:p>
      <w:pPr>
        <w:pStyle w:val="5"/>
        <w:widowControl/>
        <w:ind w:right="76"/>
        <w:rPr>
          <w:rFonts w:hint="eastAsia" w:ascii="仿宋" w:hAnsi="仿宋" w:eastAsia="仿宋" w:cs="仿宋"/>
          <w:spacing w:val="-9"/>
          <w:szCs w:val="24"/>
        </w:rPr>
      </w:pPr>
      <w:r>
        <w:rPr>
          <w:rFonts w:hint="eastAsia" w:ascii="仿宋" w:hAnsi="仿宋" w:eastAsia="仿宋" w:cs="仿宋"/>
          <w:szCs w:val="24"/>
          <w:shd w:val="clear" w:color="auto" w:fill="FFFFFF"/>
        </w:rPr>
        <w:t>10、</w:t>
      </w:r>
      <w:r>
        <w:rPr>
          <w:rFonts w:hint="eastAsia" w:ascii="仿宋" w:hAnsi="仿宋" w:eastAsia="仿宋" w:cs="仿宋"/>
          <w:spacing w:val="-19"/>
          <w:szCs w:val="24"/>
          <w:shd w:val="clear" w:color="auto" w:fill="FFFFFF"/>
        </w:rPr>
        <w:t>设备进场资料要求：产品的合格证、出厂检验报告、权威机构</w:t>
      </w:r>
      <w:r>
        <w:rPr>
          <w:rFonts w:hint="eastAsia" w:ascii="仿宋" w:hAnsi="仿宋" w:eastAsia="仿宋" w:cs="仿宋"/>
          <w:spacing w:val="-6"/>
          <w:szCs w:val="24"/>
          <w:shd w:val="clear" w:color="auto" w:fill="FFFFFF"/>
        </w:rPr>
        <w:t>的试验报告及</w:t>
      </w:r>
      <w:r>
        <w:rPr>
          <w:rFonts w:hint="eastAsia" w:ascii="仿宋" w:hAnsi="仿宋" w:eastAsia="仿宋" w:cs="仿宋"/>
          <w:spacing w:val="-13"/>
          <w:szCs w:val="24"/>
          <w:shd w:val="clear" w:color="auto" w:fill="FFFFFF"/>
        </w:rPr>
        <w:t>3C</w:t>
      </w:r>
      <w:r>
        <w:rPr>
          <w:rFonts w:hint="eastAsia" w:ascii="仿宋" w:hAnsi="仿宋" w:eastAsia="仿宋" w:cs="仿宋"/>
          <w:spacing w:val="-10"/>
          <w:szCs w:val="24"/>
          <w:shd w:val="clear" w:color="auto" w:fill="FFFFFF"/>
        </w:rPr>
        <w:t>认证等应齐全有效。设备初次进场时应附有生产厂</w:t>
      </w:r>
      <w:r>
        <w:rPr>
          <w:rFonts w:hint="eastAsia" w:ascii="仿宋" w:hAnsi="仿宋" w:eastAsia="仿宋" w:cs="仿宋"/>
          <w:spacing w:val="-25"/>
          <w:szCs w:val="24"/>
          <w:shd w:val="clear" w:color="auto" w:fill="FFFFFF"/>
        </w:rPr>
        <w:t>家的营业执照、税务登记、</w:t>
      </w:r>
      <w:r>
        <w:rPr>
          <w:rFonts w:hint="eastAsia" w:ascii="仿宋" w:hAnsi="仿宋" w:eastAsia="仿宋" w:cs="仿宋"/>
          <w:szCs w:val="24"/>
          <w:shd w:val="clear" w:color="auto" w:fill="FFFFFF"/>
        </w:rPr>
        <w:t>ISO</w:t>
      </w:r>
      <w:r>
        <w:rPr>
          <w:rFonts w:hint="eastAsia" w:ascii="仿宋" w:hAnsi="仿宋" w:eastAsia="仿宋" w:cs="仿宋"/>
          <w:spacing w:val="-23"/>
          <w:szCs w:val="24"/>
          <w:shd w:val="clear" w:color="auto" w:fill="FFFFFF"/>
        </w:rPr>
        <w:t>认证、入网许可证等资质证明文件并</w:t>
      </w:r>
      <w:r>
        <w:rPr>
          <w:rFonts w:hint="eastAsia" w:ascii="仿宋" w:hAnsi="仿宋" w:eastAsia="仿宋" w:cs="仿宋"/>
          <w:spacing w:val="-8"/>
          <w:szCs w:val="24"/>
          <w:shd w:val="clear" w:color="auto" w:fill="FFFFFF"/>
        </w:rPr>
        <w:t>加盖有生产厂家的公章。</w:t>
      </w:r>
      <w:r>
        <w:rPr>
          <w:rFonts w:hint="eastAsia" w:ascii="仿宋" w:hAnsi="仿宋" w:eastAsia="仿宋" w:cs="仿宋"/>
          <w:spacing w:val="-11"/>
          <w:szCs w:val="24"/>
          <w:shd w:val="clear" w:color="auto" w:fill="FFFFFF"/>
        </w:rPr>
        <w:t>材料进场时的日期应在资质文件的有效日期</w:t>
      </w:r>
      <w:r>
        <w:rPr>
          <w:rFonts w:hint="eastAsia" w:ascii="仿宋" w:hAnsi="仿宋" w:eastAsia="仿宋" w:cs="仿宋"/>
          <w:spacing w:val="-9"/>
          <w:szCs w:val="24"/>
          <w:shd w:val="clear" w:color="auto" w:fill="FFFFFF"/>
        </w:rPr>
        <w:t>内。以上所有资料一式四份。资料内的字迹及公章清晰，容易辨识。</w:t>
      </w:r>
    </w:p>
    <w:p>
      <w:pPr>
        <w:pStyle w:val="5"/>
        <w:widowControl/>
        <w:ind w:right="76"/>
        <w:rPr>
          <w:rFonts w:hint="eastAsia" w:ascii="仿宋" w:hAnsi="仿宋" w:eastAsia="仿宋" w:cs="仿宋"/>
          <w:szCs w:val="24"/>
        </w:rPr>
      </w:pPr>
      <w:r>
        <w:rPr>
          <w:rFonts w:hint="eastAsia" w:ascii="仿宋" w:hAnsi="仿宋" w:eastAsia="仿宋" w:cs="仿宋"/>
          <w:szCs w:val="24"/>
          <w:shd w:val="clear" w:color="auto" w:fill="FFFFFF"/>
        </w:rPr>
        <w:t>11、</w:t>
      </w:r>
      <w:r>
        <w:rPr>
          <w:rFonts w:hint="eastAsia" w:ascii="仿宋" w:hAnsi="仿宋" w:eastAsia="仿宋" w:cs="仿宋"/>
          <w:szCs w:val="24"/>
        </w:rPr>
        <w:t>设备到现场后施工方只检查外观，其它功能待通电调试时验收。</w:t>
      </w:r>
    </w:p>
    <w:p>
      <w:pPr>
        <w:rPr>
          <w:rFonts w:hint="eastAsia" w:ascii="仿宋" w:hAnsi="仿宋" w:eastAsia="仿宋" w:cs="仿宋"/>
          <w:b/>
          <w:bCs/>
          <w:sz w:val="24"/>
          <w:szCs w:val="24"/>
        </w:rPr>
      </w:pPr>
      <w:r>
        <w:rPr>
          <w:rFonts w:hint="eastAsia" w:ascii="仿宋" w:hAnsi="仿宋" w:eastAsia="仿宋" w:cs="仿宋"/>
          <w:b/>
          <w:bCs/>
          <w:sz w:val="24"/>
          <w:szCs w:val="24"/>
        </w:rPr>
        <w:t>五、应急电源技术规范</w:t>
      </w:r>
    </w:p>
    <w:p>
      <w:pPr>
        <w:rPr>
          <w:rFonts w:hint="eastAsia" w:ascii="仿宋" w:hAnsi="仿宋" w:eastAsia="仿宋" w:cs="仿宋"/>
          <w:sz w:val="24"/>
          <w:szCs w:val="24"/>
        </w:rPr>
      </w:pPr>
      <w:r>
        <w:rPr>
          <w:rFonts w:hint="eastAsia" w:ascii="仿宋" w:hAnsi="仿宋" w:eastAsia="仿宋" w:cs="仿宋"/>
          <w:sz w:val="24"/>
          <w:szCs w:val="24"/>
        </w:rPr>
        <w:t>1. 标准要求：设备必须满足现行最新的国家标准、规范；设备必须通过国家消防电子产品监督检验中心型式认可并取得证书。</w:t>
      </w:r>
    </w:p>
    <w:p>
      <w:pPr>
        <w:rPr>
          <w:rFonts w:hint="eastAsia" w:ascii="仿宋" w:hAnsi="仿宋" w:eastAsia="仿宋" w:cs="仿宋"/>
          <w:sz w:val="24"/>
          <w:szCs w:val="24"/>
        </w:rPr>
      </w:pPr>
      <w:r>
        <w:rPr>
          <w:rFonts w:hint="eastAsia" w:ascii="仿宋" w:hAnsi="仿宋" w:eastAsia="仿宋" w:cs="仿宋"/>
          <w:sz w:val="24"/>
          <w:szCs w:val="24"/>
        </w:rPr>
        <w:t>2. 使用环境：满足使用现场及各类相关规范要求。</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3. 基本参数要求：满足设计图纸及各类相关规范要求。</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4.设备功能要求</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4.1   设备的显示：</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4.1.1设备必须采用集中的中文液晶显示，显示内容全面，便于调试与检修；</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4.1.2可以查询和显示的内容包括：①市电状态（电压、频率）②输出状态（电压、电流、频率），③电池状态（电池组总电压及每节电池电压）、④电源工作状态（故障报警时的故障原因、输出支路状态、连线状态）；</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4.1.3显示内容需包括历史事件记录以方便维护。</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4.2 设备的电池检测为实时电池检测，随时监测电池状态；</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4.3 充电器为两段式充电，避免电池长期浮充造成过热等现象发生；</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4.4  设备应能提供标准RS485通讯接口，并能提供相应的技术协议，通过上位机可以监测电源的全部信息。</w:t>
      </w:r>
    </w:p>
    <w:p>
      <w:pPr>
        <w:tabs>
          <w:tab w:val="left" w:pos="495"/>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5.设备容量及数量</w:t>
      </w:r>
    </w:p>
    <w:p>
      <w:pPr>
        <w:tabs>
          <w:tab w:val="left" w:pos="495"/>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详见设计图纸，设备容量不能低于设计参数，且EPS必须通过国家消防电子产品监督检验中心型式认可并取得证书。</w:t>
      </w:r>
    </w:p>
    <w:p>
      <w:pPr>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6.生产加工技术要求</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6.1投标方应提供根据招标文件和设计图纸进行加工确定每台EPS柜的型号、规格、外形尺寸，并根据设计图纸和EPS柜的编号作出详细的技术统计一览表。</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6.2每种EPS柜体采用的冷轧钢板，且需经过酸洗、磷化处理，表面喷塑，颜色待招标后确定。</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6.3  详细列明和统计每台EPS柜体选用的主要电器元件（断路器、接触器、蓄电池、功率模块、逆变器、充电器、控制器等）的品牌、型号规格、数量、产地。</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6.4  提供投标产品与招标文件要求（和设计图纸）之间型号规格、外形尺寸、和其他相关技术参数及功能的偏离表。</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6.5  EPS柜采取落地安装时，EPS柜需附带安装基础（角钢或槽钢）。EPS应分割基本功能单元（如：进线单元、馈出单元、零地母排单元等），且电池组尽量放在独立的单元内，以避免其他发热源对电池组造成影响。EPS柜体应考虑到易于拆、装和更换。</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6.6  EPS柜体的使用电压为380V/220V，采用TN-S三相五线制配电，各EPS柜体.要分别设工作零线及地线排。</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6.7  EPS柜体尺寸要根据进出线电缆截面和接线鼻子长短，充分考虑接线空间和余留电缆存放空间，以利安装接线。</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6.8  EPS箱门及内部个电气元件、端子排等应标明名称、用途、操作位置，其标明的字迹应清晰、工整且不易褪色。</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6.9  EPS箱内的电器元件排布要合理，方便检修；各电气元件能单独拆装更换而不影响其他电器元件及导线束的固定。</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6.10 导线与电气元件间采用螺栓连接、插接、焊接或压接等，均应牢固可靠。</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6.11 用于连接门上的电器元件等可动部位的导线应采用多骨软导线，敷设长度应有适当裕度；与电气元件连接时，端部应绞紧，不得松散、断股；在可动部位应用卡子固定。</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6.12  EPS箱内主电路配线，应采用BVR电压不低于450V/750V的铜芯绝缘耐火电线。控制回路的配线应采用RV系列电压不低于300V的铜芯绝缘耐火电线.</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6.13  EPS直流回路应有多重保护，电池检测回路也应有保护。</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6.14  EPS箱内二次回路的导线应无接头，导线芯线应无损伤；电线应排列整齐，编号清晰，避免交叉，并应固定牢固。</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6.15 箱标识牌（设备号牌）和厂名牌采用铝牌，铆钉要小巧美观，标牌要牢固。</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6.16对于设备内的主发热元件应采用导出式散热方式，并附加温控强迫通风装置、散热器等，正常工作噪音应小于10dB，设备在应急工作时噪音应小于55dB。</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6.17  设备内的蓄电池应为密封式免维护的铅酸型电池，使用中无有害气体产生以及对环境产生污染.</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7．其他</w:t>
      </w:r>
    </w:p>
    <w:p>
      <w:pPr>
        <w:spacing w:before="156" w:beforeLines="50" w:after="156" w:afterLines="50"/>
        <w:ind w:firstLine="227"/>
        <w:rPr>
          <w:rFonts w:hint="eastAsia" w:ascii="仿宋" w:hAnsi="仿宋" w:eastAsia="仿宋" w:cs="仿宋"/>
          <w:sz w:val="24"/>
          <w:szCs w:val="24"/>
        </w:rPr>
      </w:pPr>
      <w:r>
        <w:rPr>
          <w:rFonts w:hint="eastAsia" w:ascii="仿宋" w:hAnsi="仿宋" w:eastAsia="仿宋" w:cs="仿宋"/>
          <w:sz w:val="24"/>
          <w:szCs w:val="24"/>
        </w:rPr>
        <w:t>7.1中标方应在到货时向招标方提供以下资料：</w:t>
      </w:r>
    </w:p>
    <w:p>
      <w:pPr>
        <w:spacing w:before="156" w:beforeLines="50" w:after="156" w:afterLines="50"/>
        <w:ind w:firstLine="227"/>
        <w:rPr>
          <w:rFonts w:hint="eastAsia" w:ascii="仿宋" w:hAnsi="仿宋" w:eastAsia="仿宋" w:cs="仿宋"/>
          <w:sz w:val="24"/>
          <w:szCs w:val="24"/>
        </w:rPr>
      </w:pPr>
      <w:r>
        <w:rPr>
          <w:rFonts w:hint="eastAsia" w:ascii="仿宋" w:hAnsi="仿宋" w:eastAsia="仿宋" w:cs="仿宋"/>
          <w:sz w:val="24"/>
          <w:szCs w:val="24"/>
        </w:rPr>
        <w:t>1）装箱单；2）合格证；3）国家消防电子产品监督检验中心出具的检验报告</w:t>
      </w:r>
    </w:p>
    <w:p>
      <w:pPr>
        <w:tabs>
          <w:tab w:val="left" w:pos="1551"/>
          <w:tab w:val="left" w:pos="8528"/>
        </w:tabs>
        <w:spacing w:before="156" w:beforeLines="50" w:after="156" w:afterLines="50"/>
        <w:rPr>
          <w:rFonts w:hint="eastAsia" w:ascii="仿宋" w:hAnsi="仿宋" w:eastAsia="仿宋" w:cs="仿宋"/>
          <w:sz w:val="24"/>
          <w:szCs w:val="24"/>
        </w:rPr>
      </w:pPr>
      <w:r>
        <w:rPr>
          <w:rFonts w:hint="eastAsia" w:ascii="仿宋" w:hAnsi="仿宋" w:eastAsia="仿宋" w:cs="仿宋"/>
          <w:sz w:val="24"/>
          <w:szCs w:val="24"/>
        </w:rPr>
        <w:t>8.培训</w:t>
      </w:r>
    </w:p>
    <w:p>
      <w:pPr>
        <w:pStyle w:val="3"/>
        <w:tabs>
          <w:tab w:val="left" w:pos="425"/>
        </w:tabs>
        <w:ind w:firstLine="480"/>
        <w:rPr>
          <w:rFonts w:hint="eastAsia" w:ascii="仿宋" w:hAnsi="仿宋" w:eastAsia="仿宋" w:cs="仿宋"/>
          <w:bCs/>
          <w:sz w:val="24"/>
          <w:szCs w:val="24"/>
        </w:rPr>
      </w:pPr>
      <w:r>
        <w:rPr>
          <w:rFonts w:hint="eastAsia" w:ascii="仿宋" w:hAnsi="仿宋" w:eastAsia="仿宋" w:cs="仿宋"/>
          <w:bCs/>
          <w:sz w:val="24"/>
          <w:szCs w:val="24"/>
        </w:rPr>
        <w:t>培训内容：</w:t>
      </w:r>
      <w:r>
        <w:rPr>
          <w:rFonts w:hint="eastAsia" w:ascii="仿宋" w:hAnsi="仿宋" w:eastAsia="仿宋" w:cs="仿宋"/>
          <w:sz w:val="24"/>
          <w:szCs w:val="24"/>
        </w:rPr>
        <w:t>所购买电源设备的工作原理和技术性能、设备的安装测试及维修操作服务。</w:t>
      </w:r>
    </w:p>
    <w:p>
      <w:pPr>
        <w:adjustRightInd w:val="0"/>
        <w:snapToGrid w:val="0"/>
        <w:ind w:firstLine="360" w:firstLineChars="150"/>
        <w:rPr>
          <w:rFonts w:hint="eastAsia" w:ascii="仿宋" w:hAnsi="仿宋" w:eastAsia="仿宋" w:cs="仿宋"/>
          <w:sz w:val="24"/>
          <w:szCs w:val="24"/>
        </w:rPr>
      </w:pPr>
      <w:r>
        <w:rPr>
          <w:rFonts w:hint="eastAsia" w:ascii="仿宋" w:hAnsi="仿宋" w:eastAsia="仿宋" w:cs="仿宋"/>
          <w:sz w:val="24"/>
          <w:szCs w:val="24"/>
        </w:rPr>
        <w:t>1、EPS电源的控制原理</w:t>
      </w:r>
    </w:p>
    <w:p>
      <w:pPr>
        <w:adjustRightInd w:val="0"/>
        <w:snapToGrid w:val="0"/>
        <w:ind w:firstLine="360" w:firstLineChars="150"/>
        <w:rPr>
          <w:rFonts w:hint="eastAsia" w:ascii="仿宋" w:hAnsi="仿宋" w:eastAsia="仿宋" w:cs="仿宋"/>
          <w:sz w:val="24"/>
          <w:szCs w:val="24"/>
        </w:rPr>
      </w:pPr>
      <w:r>
        <w:rPr>
          <w:rFonts w:hint="eastAsia" w:ascii="仿宋" w:hAnsi="仿宋" w:eastAsia="仿宋" w:cs="仿宋"/>
          <w:sz w:val="24"/>
          <w:szCs w:val="24"/>
        </w:rPr>
        <w:t>2、EPS电源的日常保养及维护</w:t>
      </w:r>
    </w:p>
    <w:p>
      <w:pPr>
        <w:adjustRightInd w:val="0"/>
        <w:snapToGrid w:val="0"/>
        <w:ind w:firstLine="360" w:firstLineChars="150"/>
        <w:rPr>
          <w:rFonts w:hint="eastAsia" w:ascii="仿宋" w:hAnsi="仿宋" w:eastAsia="仿宋" w:cs="仿宋"/>
          <w:sz w:val="24"/>
          <w:szCs w:val="24"/>
        </w:rPr>
      </w:pPr>
      <w:r>
        <w:rPr>
          <w:rFonts w:hint="eastAsia" w:ascii="仿宋" w:hAnsi="仿宋" w:eastAsia="仿宋" w:cs="仿宋"/>
          <w:sz w:val="24"/>
          <w:szCs w:val="24"/>
        </w:rPr>
        <w:t>3、EPS电源的简单故障处理试卷考核</w:t>
      </w:r>
    </w:p>
    <w:p>
      <w:pPr>
        <w:adjustRightInd w:val="0"/>
        <w:snapToGrid w:val="0"/>
        <w:ind w:firstLine="360" w:firstLineChars="150"/>
        <w:rPr>
          <w:rFonts w:hint="eastAsia" w:ascii="仿宋" w:hAnsi="仿宋" w:eastAsia="仿宋" w:cs="仿宋"/>
          <w:sz w:val="24"/>
          <w:szCs w:val="24"/>
        </w:rPr>
      </w:pPr>
      <w:r>
        <w:rPr>
          <w:rFonts w:hint="eastAsia" w:ascii="仿宋" w:hAnsi="仿宋" w:eastAsia="仿宋" w:cs="仿宋"/>
          <w:sz w:val="24"/>
          <w:szCs w:val="24"/>
        </w:rPr>
        <w:t>4、填写培训评估及反馈表</w:t>
      </w:r>
    </w:p>
    <w:p>
      <w:pPr>
        <w:adjustRightInd w:val="0"/>
        <w:snapToGrid w:val="0"/>
        <w:ind w:firstLine="360" w:firstLineChars="150"/>
        <w:rPr>
          <w:rFonts w:hint="eastAsia" w:ascii="仿宋" w:hAnsi="仿宋" w:eastAsia="仿宋" w:cs="仿宋"/>
          <w:sz w:val="24"/>
          <w:szCs w:val="24"/>
        </w:rPr>
      </w:pPr>
      <w:r>
        <w:rPr>
          <w:rFonts w:hint="eastAsia" w:ascii="仿宋" w:hAnsi="仿宋" w:eastAsia="仿宋" w:cs="仿宋"/>
          <w:sz w:val="24"/>
          <w:szCs w:val="24"/>
        </w:rPr>
        <w:t>5、EPS电源的分类及工作原理</w:t>
      </w:r>
    </w:p>
    <w:p>
      <w:pPr>
        <w:adjustRightInd w:val="0"/>
        <w:snapToGrid w:val="0"/>
        <w:ind w:firstLine="360" w:firstLineChars="150"/>
        <w:rPr>
          <w:rFonts w:hint="eastAsia" w:ascii="仿宋" w:hAnsi="仿宋" w:eastAsia="仿宋" w:cs="仿宋"/>
          <w:sz w:val="24"/>
          <w:szCs w:val="24"/>
        </w:rPr>
      </w:pPr>
      <w:r>
        <w:rPr>
          <w:rFonts w:hint="eastAsia" w:ascii="仿宋" w:hAnsi="仿宋" w:eastAsia="仿宋" w:cs="仿宋"/>
          <w:sz w:val="24"/>
          <w:szCs w:val="24"/>
        </w:rPr>
        <w:t>6、EPS电源的关键部件</w:t>
      </w:r>
    </w:p>
    <w:p>
      <w:pPr>
        <w:rPr>
          <w:rFonts w:hint="eastAsia" w:ascii="仿宋" w:hAnsi="仿宋" w:eastAsia="仿宋" w:cs="仿宋"/>
          <w:sz w:val="24"/>
          <w:szCs w:val="24"/>
        </w:rPr>
      </w:pPr>
      <w:r>
        <w:rPr>
          <w:rFonts w:hint="eastAsia" w:ascii="仿宋" w:hAnsi="仿宋" w:eastAsia="仿宋" w:cs="仿宋"/>
          <w:sz w:val="24"/>
          <w:szCs w:val="24"/>
        </w:rPr>
        <w:t>六、标书中需说明的问题：</w:t>
      </w:r>
    </w:p>
    <w:p>
      <w:pPr>
        <w:rPr>
          <w:rFonts w:hint="eastAsia" w:ascii="仿宋" w:hAnsi="仿宋" w:eastAsia="仿宋" w:cs="仿宋"/>
          <w:sz w:val="24"/>
          <w:szCs w:val="24"/>
        </w:rPr>
      </w:pPr>
      <w:r>
        <w:rPr>
          <w:rFonts w:hint="eastAsia" w:ascii="仿宋" w:hAnsi="仿宋" w:eastAsia="仿宋" w:cs="仿宋"/>
          <w:sz w:val="24"/>
          <w:szCs w:val="24"/>
        </w:rPr>
        <w:t>1、主要元器件的品牌、型号、数量、单价、总价，分不同品牌列表。</w:t>
      </w:r>
    </w:p>
    <w:p>
      <w:pPr>
        <w:rPr>
          <w:rFonts w:hint="eastAsia" w:ascii="仿宋" w:hAnsi="仿宋" w:eastAsia="仿宋" w:cs="仿宋"/>
          <w:sz w:val="24"/>
          <w:szCs w:val="24"/>
        </w:rPr>
      </w:pPr>
      <w:r>
        <w:rPr>
          <w:rFonts w:hint="eastAsia" w:ascii="仿宋" w:hAnsi="仿宋" w:eastAsia="仿宋" w:cs="仿宋"/>
          <w:sz w:val="24"/>
          <w:szCs w:val="24"/>
        </w:rPr>
        <w:t>2、主要元器件的厂家销售及售后服务联系方式，及选用品牌的产品技术手册、检测报告。</w:t>
      </w:r>
    </w:p>
    <w:p>
      <w:pPr>
        <w:rPr>
          <w:rFonts w:hint="eastAsia" w:ascii="仿宋" w:hAnsi="仿宋" w:eastAsia="仿宋" w:cs="仿宋"/>
          <w:sz w:val="24"/>
          <w:szCs w:val="24"/>
        </w:rPr>
      </w:pPr>
      <w:r>
        <w:rPr>
          <w:rFonts w:hint="eastAsia" w:ascii="仿宋" w:hAnsi="仿宋" w:eastAsia="仿宋" w:cs="仿宋"/>
          <w:sz w:val="24"/>
          <w:szCs w:val="24"/>
        </w:rPr>
        <w:t>3、产品的质保期及质保权限说明。质保期为工程竣工验收合格之日起计算。</w:t>
      </w:r>
    </w:p>
    <w:p>
      <w:pPr>
        <w:rPr>
          <w:rFonts w:hint="eastAsia" w:ascii="仿宋" w:hAnsi="仿宋" w:eastAsia="仿宋" w:cs="仿宋"/>
          <w:sz w:val="24"/>
          <w:szCs w:val="24"/>
        </w:rPr>
      </w:pPr>
      <w:r>
        <w:rPr>
          <w:rFonts w:hint="eastAsia" w:ascii="仿宋" w:hAnsi="仿宋" w:eastAsia="仿宋" w:cs="仿宋"/>
          <w:sz w:val="24"/>
          <w:szCs w:val="24"/>
        </w:rPr>
        <w:t>4、产品清单，需标明型号、名称、安装方式、单价、数量、总价。</w:t>
      </w:r>
    </w:p>
    <w:p>
      <w:pPr>
        <w:pStyle w:val="5"/>
        <w:widowControl/>
        <w:ind w:right="76"/>
        <w:rPr>
          <w:rFonts w:hint="eastAsia" w:ascii="仿宋" w:hAnsi="仿宋" w:eastAsia="仿宋" w:cs="仿宋"/>
          <w:spacing w:val="-4"/>
          <w:szCs w:val="24"/>
          <w:shd w:val="clear" w:color="auto" w:fill="FFFFFF"/>
        </w:rPr>
      </w:pPr>
      <w:r>
        <w:rPr>
          <w:rFonts w:hint="eastAsia" w:ascii="仿宋" w:hAnsi="仿宋" w:eastAsia="仿宋" w:cs="仿宋"/>
          <w:spacing w:val="-4"/>
          <w:szCs w:val="24"/>
          <w:shd w:val="clear" w:color="auto" w:fill="FFFFFF"/>
        </w:rPr>
        <w:t>七、其它需说明的问题：</w:t>
      </w:r>
    </w:p>
    <w:p>
      <w:pPr>
        <w:pStyle w:val="5"/>
        <w:widowControl/>
        <w:ind w:right="76"/>
        <w:rPr>
          <w:rFonts w:hint="eastAsia" w:ascii="仿宋" w:hAnsi="仿宋" w:eastAsia="仿宋" w:cs="仿宋"/>
          <w:spacing w:val="-4"/>
          <w:szCs w:val="24"/>
          <w:shd w:val="clear" w:color="auto" w:fill="FFFFFF"/>
        </w:rPr>
      </w:pPr>
      <w:r>
        <w:rPr>
          <w:rFonts w:hint="eastAsia" w:ascii="仿宋" w:hAnsi="仿宋" w:eastAsia="仿宋" w:cs="仿宋"/>
          <w:spacing w:val="-4"/>
          <w:szCs w:val="24"/>
          <w:shd w:val="clear" w:color="auto" w:fill="FFFFFF"/>
        </w:rPr>
        <w:t>1、所有落地安装的配电箱、应急柜自带20公分高的型钢基础。</w:t>
      </w:r>
    </w:p>
    <w:p>
      <w:pPr>
        <w:pStyle w:val="5"/>
        <w:widowControl/>
        <w:ind w:right="76"/>
        <w:rPr>
          <w:rFonts w:hint="eastAsia" w:ascii="仿宋" w:hAnsi="仿宋" w:eastAsia="仿宋" w:cs="仿宋"/>
          <w:spacing w:val="-4"/>
          <w:szCs w:val="24"/>
          <w:shd w:val="clear" w:color="auto" w:fill="FFFFFF"/>
        </w:rPr>
      </w:pPr>
      <w:r>
        <w:rPr>
          <w:rFonts w:hint="eastAsia" w:ascii="仿宋" w:hAnsi="仿宋" w:eastAsia="仿宋" w:cs="仿宋"/>
          <w:spacing w:val="-4"/>
          <w:szCs w:val="24"/>
          <w:shd w:val="clear" w:color="auto" w:fill="FFFFFF"/>
        </w:rPr>
        <w:t>2、厂家需主动、积极协助施工方进行安装、调试，并配合验收等工作。</w:t>
      </w:r>
    </w:p>
    <w:p>
      <w:pPr>
        <w:pStyle w:val="5"/>
        <w:widowControl/>
        <w:ind w:right="76"/>
        <w:rPr>
          <w:rFonts w:hint="eastAsia" w:ascii="仿宋" w:hAnsi="仿宋" w:eastAsia="仿宋" w:cs="仿宋"/>
          <w:spacing w:val="-4"/>
          <w:szCs w:val="24"/>
          <w:shd w:val="clear" w:color="auto" w:fill="FFFFFF"/>
        </w:rPr>
      </w:pPr>
      <w:r>
        <w:rPr>
          <w:rFonts w:hint="eastAsia" w:ascii="仿宋" w:hAnsi="仿宋" w:eastAsia="仿宋" w:cs="仿宋"/>
          <w:spacing w:val="-4"/>
          <w:szCs w:val="24"/>
          <w:shd w:val="clear" w:color="auto" w:fill="FFFFFF"/>
        </w:rPr>
        <w:t>3、未尽事宜，按相关行业、国家标准执行。贵公司应保证所提供的配电箱及相关附件顺利通过建设单位，设计单位，监理单位、质检站、消防大队等单位验收。</w:t>
      </w:r>
    </w:p>
    <w:p>
      <w:pPr>
        <w:rPr>
          <w:rFonts w:hint="eastAsia" w:ascii="仿宋" w:hAnsi="仿宋" w:eastAsia="仿宋" w:cs="仿宋"/>
          <w:sz w:val="24"/>
          <w:szCs w:val="24"/>
        </w:rPr>
      </w:pPr>
      <w:r>
        <w:rPr>
          <w:rFonts w:hint="eastAsia" w:ascii="仿宋" w:hAnsi="仿宋" w:eastAsia="仿宋" w:cs="仿宋"/>
          <w:spacing w:val="-4"/>
          <w:sz w:val="24"/>
          <w:szCs w:val="24"/>
          <w:shd w:val="clear" w:color="auto" w:fill="FFFFFF"/>
        </w:rPr>
        <w:t>4、质量保证期为：甲方满足建设单位的质保期。在质量保证期内，供方应无偿承担故障维修、更换零配件的义务，确系质量原因无法正常工作时，卖方应无偿更换全新合格产品。</w:t>
      </w:r>
    </w:p>
    <w:p>
      <w:pPr>
        <w:rPr>
          <w:rFonts w:hint="eastAsia" w:ascii="仿宋" w:hAnsi="仿宋" w:eastAsia="仿宋" w:cs="仿宋"/>
          <w:sz w:val="24"/>
          <w:szCs w:val="24"/>
        </w:rPr>
      </w:pPr>
    </w:p>
    <w:p>
      <w:pPr>
        <w:pStyle w:val="2"/>
        <w:pageBreakBefore w:val="0"/>
        <w:kinsoku/>
        <w:wordWrap/>
        <w:overflowPunct/>
        <w:topLinePunct w:val="0"/>
        <w:autoSpaceDE/>
        <w:autoSpaceDN/>
        <w:bidi w:val="0"/>
        <w:spacing w:line="240" w:lineRule="auto"/>
        <w:ind w:firstLine="2650" w:firstLineChars="1100"/>
        <w:jc w:val="both"/>
        <w:textAlignment w:val="auto"/>
        <w:rPr>
          <w:rFonts w:hint="eastAsia" w:ascii="仿宋" w:hAnsi="仿宋" w:eastAsia="仿宋" w:cs="仿宋"/>
          <w:bCs w:val="0"/>
          <w:color w:val="auto"/>
          <w:sz w:val="24"/>
          <w:szCs w:val="24"/>
          <w:highlight w:val="none"/>
          <w:lang w:val="en-US"/>
        </w:rPr>
      </w:pPr>
      <w:r>
        <w:rPr>
          <w:rFonts w:hint="eastAsia" w:ascii="仿宋" w:hAnsi="仿宋" w:eastAsia="仿宋" w:cs="仿宋"/>
          <w:bCs w:val="0"/>
          <w:color w:val="auto"/>
          <w:sz w:val="24"/>
          <w:szCs w:val="24"/>
          <w:highlight w:val="none"/>
          <w:lang w:val="en-US" w:eastAsia="zh-CN"/>
        </w:rPr>
        <w:t>电线电缆</w:t>
      </w:r>
      <w:r>
        <w:rPr>
          <w:rFonts w:hint="eastAsia" w:ascii="仿宋" w:hAnsi="仿宋" w:eastAsia="仿宋" w:cs="仿宋"/>
          <w:bCs w:val="0"/>
          <w:color w:val="auto"/>
          <w:sz w:val="24"/>
          <w:szCs w:val="24"/>
          <w:highlight w:val="none"/>
        </w:rPr>
        <w:t>技术规</w:t>
      </w:r>
      <w:r>
        <w:rPr>
          <w:rFonts w:hint="eastAsia" w:ascii="仿宋" w:hAnsi="仿宋" w:eastAsia="仿宋" w:cs="仿宋"/>
          <w:bCs w:val="0"/>
          <w:color w:val="auto"/>
          <w:sz w:val="24"/>
          <w:szCs w:val="24"/>
          <w:highlight w:val="none"/>
          <w:lang w:val="en-US" w:eastAsia="zh-CN"/>
        </w:rPr>
        <w:t>格招标要求</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厂家需提供产品生产许可证、国家强制性产品认证(CCC)证书、检测报告等相关资料齐全、合格证有生产许可证编号。</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电缆及组成部件应满足国家标准及现行最新国家标准。</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包装完好，抽检的电线绝缘层完整无损，厚度均匀；电缆无压扁、扭曲；耐火、阻燃的电线、电缆外护层有明显标识和制作厂家。</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电线、电缆进场每批按规定抽样检测，检测试验室由买房指定，检测费用由卖方自行承担，若检测不合格，买方有权退货并终止合同。</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卖方所供电线电缆均应为卖方厂家本厂内生产的产品，不得外委和在其他地方生产。个别电缆因自身厂家无生产资质而需要委外生产的，需提供本项目书面唯一授权委托书及产品质量证明文件。</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绝缘线芯五芯及以下分色采用颜色标识，分为红、黄、绿、蓝、黄绿双色。</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线芯直径误差不大于标称直径的1％，绝缘层厚度均匀，符合建筑电气施工质量验收规范GB50303-2002第3.2.12条相关规定。</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10mm²及10mm²以上规格的电线电缆必须有“米”标。</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4mm²以下导线实际长度与包装标注长度误差不得超过1</w:t>
      </w:r>
      <w:r>
        <w:rPr>
          <w:rFonts w:hint="default" w:ascii="Arial" w:hAnsi="Arial" w:cs="Arial"/>
          <w:b w:val="0"/>
          <w:bCs w:val="0"/>
          <w:sz w:val="24"/>
          <w:szCs w:val="24"/>
          <w:lang w:val="en-US" w:eastAsia="zh-CN"/>
        </w:rPr>
        <w:t>‰</w:t>
      </w:r>
      <w:r>
        <w:rPr>
          <w:rFonts w:hint="eastAsia"/>
          <w:b w:val="0"/>
          <w:bCs w:val="0"/>
          <w:sz w:val="24"/>
          <w:szCs w:val="24"/>
          <w:lang w:val="en-US" w:eastAsia="zh-CN"/>
        </w:rPr>
        <w:t>且不得是负误差，4mm²以上导线实际长度与包装标注长度必须一致。</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每盘电线均应附有合格证；电缆全部盘在电缆盘上，电缆盘上清楚标明厂家、电缆型号规格、电压等级、毛重、生产日期、长度。</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成品电缆的护套表面应有生产厂家、电缆型号、额定电压、米数等连续标记，标记应字迹清晰、容易辨认、耐擦、</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厂家所选用的原材料必须是国家认可的合格、优质的材料，铜材料必须是由国家规定的正规渠道采购的优质电解铜，铜材纯度达到99.9％或以上；其他绝缘材料、护套材料、填充物等必须使用国家认可的优质产品、</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标识为耐火或阻燃型的电缆外皮燃烧性能应符合相应技术标准要求，且阻燃。耐火电缆各种规格型号必须在“消防产品信息网”(www.cccf.com.cn)上可查询，符合消防验收要求。</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本工程所有电缆截面均为“圆芯”截面，严禁做成“扇形”截面；电缆应妥善包装在符合要求的电缆盘上交货，所有电缆末端应可靠封堵、密封，并用适当的方法牢固的固定在电缆盘上，以免遭受在运输过程中可能的机械损伤，重量不超过80KG的短段电缆允许成圈包装。</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运输及储存：厂家应根据施工单位需要，保证在规定的时间内将货送到施工单位制定地点；运输中严禁从高处扔下装有电缆的电缆盘，严禁机械损伤电缆。吊装时严禁几盘同时吊装，运输时电缆盘必须放稳，用适当方法固定，防止互相碰撞或翻倒，并应保存在通风且无有害气体侵蚀的场所。根据工程需要提供4套电缆放线架并保证能正常使用。</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厂家在供第一批货之前7天，需将合同内各种规格的电线、电缆样品送施工单位，由施工单位、监理单位、建设单位负责人共同封样确认。</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供货单位需按本技术要求：完成所投电线电缆的设计、制造、运输、仓储、指导安装和调试、试运行、技术培训和售后服务等工作。</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供货单位必须按工作顺序提交所需资料，所有资料必须符合技术要求。</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供货单位应承担在执行合同过程中与土建设计配合、现场指导、调试、试运行等相关活动费用，不得再向我方申请任何费用，同时应按照我方的时间要求，及时与个单位配合。</w:t>
      </w:r>
    </w:p>
    <w:p>
      <w:pPr>
        <w:numPr>
          <w:ilvl w:val="0"/>
          <w:numId w:val="1"/>
        </w:numPr>
        <w:jc w:val="both"/>
        <w:rPr>
          <w:rFonts w:hint="eastAsia"/>
          <w:b w:val="0"/>
          <w:bCs w:val="0"/>
          <w:sz w:val="24"/>
          <w:szCs w:val="24"/>
          <w:lang w:val="en-US" w:eastAsia="zh-CN"/>
        </w:rPr>
      </w:pPr>
      <w:r>
        <w:rPr>
          <w:rFonts w:hint="eastAsia"/>
          <w:b w:val="0"/>
          <w:bCs w:val="0"/>
          <w:sz w:val="24"/>
          <w:szCs w:val="24"/>
          <w:lang w:val="en-US" w:eastAsia="zh-CN"/>
        </w:rPr>
        <w:t>供货单位应对所投产品的专利费、执照费、计算机软硬件承担责任，并负责保护业主的利益不受侵害，承包人应承担一切由于文字、商标和技术专利等侵权所引起的法律裁决、诉讼和费用，以及其他责任，与我方无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51C3A"/>
    <w:multiLevelType w:val="singleLevel"/>
    <w:tmpl w:val="5A151C3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35BA0"/>
    <w:rsid w:val="02035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cs="Times New Roman"/>
      <w:b/>
      <w:bCs/>
      <w:kern w:val="0"/>
      <w:sz w:val="32"/>
      <w:szCs w:val="32"/>
      <w:lang w:val="zh-CN" w:eastAsia="zh-CN"/>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pPr>
      <w:ind w:firstLine="200" w:firstLineChars="200"/>
    </w:pPr>
    <w:rPr>
      <w:rFonts w:ascii="宋体" w:hAnsi="Courier New" w:eastAsia="仿宋_GB2312" w:cs="Times New Roman"/>
      <w:kern w:val="0"/>
      <w:sz w:val="20"/>
      <w:szCs w:val="21"/>
      <w:lang w:val="zh-CN" w:eastAsia="zh-CN"/>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uiPriority w:val="0"/>
    <w:rPr>
      <w:sz w:val="24"/>
    </w:rPr>
  </w:style>
  <w:style w:type="paragraph" w:customStyle="1" w:styleId="8">
    <w:name w:val="List Paragraph"/>
    <w:basedOn w:val="1"/>
    <w:qFormat/>
    <w:uiPriority w:val="34"/>
    <w:pPr>
      <w:ind w:firstLine="420" w:firstLineChars="200"/>
    </w:pPr>
  </w:style>
  <w:style w:type="character" w:customStyle="1" w:styleId="9">
    <w:name w:val="font01"/>
    <w:qFormat/>
    <w:uiPriority w:val="0"/>
    <w:rPr>
      <w:rFonts w:hint="eastAsia" w:ascii="宋体" w:hAnsi="宋体" w:eastAsia="宋体" w:cs="宋体"/>
      <w:color w:val="000000"/>
      <w:sz w:val="22"/>
      <w:szCs w:val="22"/>
      <w:u w:val="none"/>
    </w:rPr>
  </w:style>
  <w:style w:type="character" w:customStyle="1" w:styleId="10">
    <w:name w:val="font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2017-12-04T00:43:00Z</dcterms:created>
  <dc:creator>余  建</dc:creator>
  <cp:lastModifiedBy>余  建</cp:lastModifiedBy>
  <dcterms:modified xsi:type="dcterms:W3CDTF">2017-12-04T00:44:42Z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