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宋体" w:hAnsi="Times New Roman" w:eastAsia="宋体" w:cs="宋体"/>
          <w:kern w:val="0"/>
          <w:sz w:val="30"/>
          <w:szCs w:val="30"/>
        </w:rPr>
      </w:pPr>
      <w:r>
        <w:rPr>
          <w:rFonts w:hint="eastAsia" w:hAnsi="宋体"/>
          <w:b/>
          <w:sz w:val="30"/>
          <w:szCs w:val="30"/>
          <w:lang w:eastAsia="zh-CN"/>
        </w:rPr>
        <w:t>中铁十局济青高铁接触网工程</w:t>
      </w:r>
      <w:r>
        <w:rPr>
          <w:rFonts w:hint="eastAsia" w:hAnsi="宋体"/>
          <w:b/>
          <w:sz w:val="30"/>
          <w:szCs w:val="30"/>
          <w:lang w:val="en-US" w:eastAsia="zh-CN"/>
        </w:rPr>
        <w:t>电缆</w:t>
      </w:r>
      <w:r>
        <w:rPr>
          <w:rFonts w:hint="eastAsia" w:hAnsi="宋体"/>
          <w:b/>
          <w:sz w:val="30"/>
          <w:szCs w:val="30"/>
        </w:rPr>
        <w:t>采购</w:t>
      </w:r>
      <w:r>
        <w:rPr>
          <w:rFonts w:hint="eastAsia" w:ascii="Times New Roman" w:hAnsi="黑体" w:eastAsia="黑体" w:cs="宋体"/>
          <w:b/>
          <w:kern w:val="0"/>
          <w:sz w:val="30"/>
          <w:szCs w:val="30"/>
        </w:rPr>
        <w:t>询价公告</w:t>
      </w:r>
    </w:p>
    <w:p>
      <w:pPr>
        <w:widowControl/>
        <w:snapToGrid w:val="0"/>
        <w:spacing w:line="360" w:lineRule="auto"/>
        <w:jc w:val="center"/>
        <w:rPr>
          <w:rFonts w:ascii="宋体" w:hAnsi="宋体" w:eastAsia="宋体" w:cs="宋体"/>
          <w:color w:val="000000"/>
          <w:kern w:val="0"/>
          <w:sz w:val="24"/>
          <w:szCs w:val="21"/>
          <w:lang w:val="en-US"/>
        </w:rPr>
      </w:pPr>
      <w:r>
        <w:rPr>
          <w:rFonts w:hint="eastAsia" w:ascii="Times New Roman" w:hAnsi="Times New Roman" w:eastAsia="宋体" w:cs="宋体"/>
          <w:color w:val="000000"/>
          <w:kern w:val="0"/>
          <w:sz w:val="24"/>
          <w:szCs w:val="21"/>
        </w:rPr>
        <w:t>询价编号：济青-</w:t>
      </w:r>
      <w:r>
        <w:rPr>
          <w:rFonts w:hint="eastAsia" w:ascii="Times New Roman" w:hAnsi="Times New Roman" w:eastAsia="宋体" w:cs="宋体"/>
          <w:color w:val="000000"/>
          <w:kern w:val="0"/>
          <w:sz w:val="24"/>
          <w:szCs w:val="21"/>
          <w:lang w:val="en-US" w:eastAsia="zh-CN"/>
        </w:rPr>
        <w:t>变电-</w:t>
      </w:r>
      <w:r>
        <w:rPr>
          <w:rFonts w:hint="eastAsia" w:ascii="Times New Roman" w:hAnsi="Times New Roman" w:eastAsia="宋体" w:cs="宋体"/>
          <w:color w:val="000000"/>
          <w:kern w:val="0"/>
          <w:sz w:val="24"/>
          <w:szCs w:val="21"/>
        </w:rPr>
        <w:t>0</w:t>
      </w:r>
      <w:r>
        <w:rPr>
          <w:rFonts w:hint="eastAsia" w:ascii="Times New Roman" w:hAnsi="Times New Roman" w:eastAsia="宋体" w:cs="宋体"/>
          <w:color w:val="000000"/>
          <w:kern w:val="0"/>
          <w:sz w:val="24"/>
          <w:szCs w:val="21"/>
          <w:lang w:val="en-US" w:eastAsia="zh-CN"/>
        </w:rPr>
        <w:t>1</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b/>
          <w:color w:val="000000"/>
          <w:kern w:val="0"/>
          <w:sz w:val="24"/>
          <w:szCs w:val="24"/>
        </w:rPr>
      </w:pPr>
      <w:r>
        <w:rPr>
          <w:rFonts w:hint="eastAsia" w:ascii="Times New Roman" w:hAnsi="Times New Roman" w:eastAsia="宋体" w:cs="宋体"/>
          <w:color w:val="000000"/>
          <w:kern w:val="0"/>
          <w:sz w:val="24"/>
          <w:szCs w:val="24"/>
        </w:rPr>
        <w:t>根据中铁十局集团</w:t>
      </w:r>
      <w:r>
        <w:rPr>
          <w:rFonts w:hint="eastAsia" w:ascii="Times New Roman" w:hAnsi="Times New Roman" w:eastAsia="宋体" w:cs="宋体"/>
          <w:color w:val="000000"/>
          <w:kern w:val="0"/>
          <w:sz w:val="24"/>
          <w:szCs w:val="24"/>
          <w:lang w:eastAsia="zh-CN"/>
        </w:rPr>
        <w:t>济青高铁变电</w:t>
      </w:r>
      <w:r>
        <w:rPr>
          <w:rFonts w:hint="eastAsia" w:ascii="Times New Roman" w:hAnsi="Times New Roman" w:eastAsia="宋体" w:cs="宋体"/>
          <w:color w:val="000000"/>
          <w:kern w:val="0"/>
          <w:sz w:val="24"/>
          <w:szCs w:val="24"/>
          <w:lang w:val="en-US" w:eastAsia="zh-CN"/>
        </w:rPr>
        <w:t>工程</w:t>
      </w:r>
      <w:r>
        <w:rPr>
          <w:rFonts w:hint="eastAsia" w:ascii="Times New Roman" w:hAnsi="Times New Roman" w:eastAsia="宋体" w:cs="宋体"/>
          <w:color w:val="000000"/>
          <w:kern w:val="0"/>
          <w:sz w:val="24"/>
          <w:szCs w:val="24"/>
        </w:rPr>
        <w:t>施工的需求</w:t>
      </w:r>
      <w:r>
        <w:rPr>
          <w:rFonts w:ascii="宋体" w:hAnsi="宋体" w:eastAsia="宋体" w:cs="宋体"/>
          <w:color w:val="000000"/>
          <w:kern w:val="0"/>
          <w:sz w:val="24"/>
          <w:szCs w:val="24"/>
        </w:rPr>
        <w:t>,</w:t>
      </w:r>
      <w:r>
        <w:rPr>
          <w:rFonts w:hint="eastAsia" w:ascii="Times New Roman" w:hAnsi="Times New Roman" w:eastAsia="宋体" w:cs="宋体"/>
          <w:color w:val="000000"/>
          <w:kern w:val="0"/>
          <w:sz w:val="24"/>
          <w:szCs w:val="24"/>
        </w:rPr>
        <w:t>现对所需</w:t>
      </w:r>
      <w:r>
        <w:rPr>
          <w:rFonts w:hint="eastAsia" w:ascii="Times New Roman" w:hAnsi="Times New Roman" w:eastAsia="宋体" w:cs="宋体"/>
          <w:color w:val="000000"/>
          <w:kern w:val="0"/>
          <w:sz w:val="24"/>
          <w:szCs w:val="24"/>
          <w:lang w:val="en-US" w:eastAsia="zh-CN"/>
        </w:rPr>
        <w:t>变电所</w:t>
      </w:r>
      <w:bookmarkStart w:id="11" w:name="_GoBack"/>
      <w:bookmarkEnd w:id="11"/>
      <w:r>
        <w:rPr>
          <w:rFonts w:hint="eastAsia" w:ascii="Times New Roman" w:hAnsi="Times New Roman" w:eastAsia="宋体" w:cs="宋体"/>
          <w:color w:val="000000"/>
          <w:kern w:val="0"/>
          <w:sz w:val="24"/>
          <w:szCs w:val="24"/>
          <w:lang w:val="en-US" w:eastAsia="zh-CN"/>
        </w:rPr>
        <w:t>电缆</w:t>
      </w:r>
      <w:r>
        <w:rPr>
          <w:rFonts w:hint="eastAsia" w:ascii="Times New Roman" w:hAnsi="Times New Roman" w:eastAsia="宋体" w:cs="宋体"/>
          <w:color w:val="000000"/>
          <w:kern w:val="0"/>
          <w:sz w:val="24"/>
          <w:szCs w:val="24"/>
        </w:rPr>
        <w:t>进行询价采购，具体情况如下：</w:t>
      </w:r>
    </w:p>
    <w:p>
      <w:pPr>
        <w:keepNext w:val="0"/>
        <w:keepLines w:val="0"/>
        <w:pageBreakBefore w:val="0"/>
        <w:widowControl/>
        <w:kinsoku/>
        <w:overflowPunct/>
        <w:topLinePunct w:val="0"/>
        <w:autoSpaceDE/>
        <w:autoSpaceDN/>
        <w:bidi w:val="0"/>
        <w:snapToGrid w:val="0"/>
        <w:spacing w:line="400" w:lineRule="exact"/>
        <w:ind w:left="0" w:leftChars="0" w:firstLine="481"/>
        <w:jc w:val="left"/>
        <w:outlineLvl w:val="9"/>
        <w:rPr>
          <w:rFonts w:hint="eastAsia" w:ascii="宋体" w:hAnsi="宋体" w:eastAsia="宋体" w:cs="宋体"/>
          <w:b/>
          <w:bCs w:val="0"/>
          <w:color w:val="000000"/>
          <w:kern w:val="0"/>
          <w:sz w:val="24"/>
          <w:szCs w:val="24"/>
          <w:lang w:eastAsia="zh-CN"/>
        </w:rPr>
      </w:pPr>
      <w:r>
        <w:rPr>
          <w:rFonts w:hint="eastAsia" w:ascii="宋体" w:hAnsi="宋体" w:eastAsia="宋体" w:cs="宋体"/>
          <w:b/>
          <w:bCs w:val="0"/>
          <w:color w:val="000000"/>
          <w:kern w:val="0"/>
          <w:sz w:val="24"/>
          <w:szCs w:val="24"/>
        </w:rPr>
        <w:t>一</w:t>
      </w:r>
      <w:r>
        <w:rPr>
          <w:rFonts w:hint="eastAsia" w:ascii="宋体" w:hAnsi="宋体" w:eastAsia="宋体" w:cs="宋体"/>
          <w:b/>
          <w:bCs w:val="0"/>
          <w:color w:val="000000"/>
          <w:kern w:val="0"/>
          <w:sz w:val="24"/>
          <w:szCs w:val="24"/>
          <w:lang w:eastAsia="zh-CN"/>
        </w:rPr>
        <w:t>、</w:t>
      </w:r>
      <w:r>
        <w:rPr>
          <w:rFonts w:hint="eastAsia" w:ascii="宋体" w:hAnsi="宋体" w:cs="宋体"/>
          <w:b/>
          <w:bCs w:val="0"/>
          <w:kern w:val="0"/>
          <w:sz w:val="21"/>
          <w:szCs w:val="21"/>
        </w:rPr>
        <w:t>项目概况：</w:t>
      </w:r>
    </w:p>
    <w:p>
      <w:pPr>
        <w:keepNext w:val="0"/>
        <w:keepLines w:val="0"/>
        <w:pageBreakBefore w:val="0"/>
        <w:widowControl/>
        <w:kinsoku/>
        <w:overflowPunct/>
        <w:topLinePunct w:val="0"/>
        <w:autoSpaceDE/>
        <w:autoSpaceDN/>
        <w:bidi w:val="0"/>
        <w:snapToGrid w:val="0"/>
        <w:spacing w:line="400" w:lineRule="exact"/>
        <w:ind w:left="0" w:leftChars="0" w:firstLine="481"/>
        <w:jc w:val="left"/>
        <w:outlineLvl w:val="9"/>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本采购项目中铁十局集团</w:t>
      </w:r>
      <w:r>
        <w:rPr>
          <w:rFonts w:hint="eastAsia" w:ascii="Times New Roman" w:hAnsi="Times New Roman" w:eastAsia="宋体" w:cs="宋体"/>
          <w:color w:val="000000"/>
          <w:kern w:val="0"/>
          <w:sz w:val="24"/>
          <w:szCs w:val="24"/>
          <w:lang w:eastAsia="zh-CN"/>
        </w:rPr>
        <w:t>济青高铁变电</w:t>
      </w:r>
      <w:r>
        <w:rPr>
          <w:rFonts w:hint="eastAsia" w:ascii="Times New Roman" w:hAnsi="Times New Roman" w:eastAsia="宋体" w:cs="宋体"/>
          <w:color w:val="000000"/>
          <w:kern w:val="0"/>
          <w:sz w:val="24"/>
          <w:szCs w:val="24"/>
          <w:lang w:val="en-US" w:eastAsia="zh-CN"/>
        </w:rPr>
        <w:t>工程</w:t>
      </w:r>
      <w:r>
        <w:rPr>
          <w:rFonts w:hint="eastAsia" w:ascii="Times New Roman" w:hAnsi="Times New Roman" w:eastAsia="宋体" w:cs="宋体"/>
          <w:color w:val="000000"/>
          <w:kern w:val="0"/>
          <w:sz w:val="24"/>
          <w:szCs w:val="24"/>
        </w:rPr>
        <w:t>已按国家相关部门批复建设，建设资金已落实，</w:t>
      </w:r>
      <w:r>
        <w:rPr>
          <w:rFonts w:hint="eastAsia" w:ascii="Times New Roman" w:hAnsi="Times New Roman" w:eastAsia="宋体" w:cs="宋体"/>
          <w:color w:val="000000"/>
          <w:kern w:val="0"/>
          <w:sz w:val="24"/>
          <w:szCs w:val="24"/>
          <w:lang w:eastAsia="zh-CN"/>
        </w:rPr>
        <w:t>询价</w:t>
      </w:r>
      <w:r>
        <w:rPr>
          <w:rFonts w:hint="eastAsia" w:ascii="Times New Roman" w:hAnsi="Times New Roman" w:eastAsia="宋体" w:cs="宋体"/>
          <w:color w:val="000000"/>
          <w:kern w:val="0"/>
          <w:sz w:val="24"/>
          <w:szCs w:val="24"/>
        </w:rPr>
        <w:t>采购人为中铁十局集团电务工程有限公司</w:t>
      </w:r>
      <w:r>
        <w:rPr>
          <w:rFonts w:hint="eastAsia" w:ascii="Times New Roman" w:hAnsi="Times New Roman" w:eastAsia="宋体" w:cs="宋体"/>
          <w:color w:val="000000"/>
          <w:kern w:val="0"/>
          <w:sz w:val="24"/>
          <w:szCs w:val="24"/>
          <w:lang w:eastAsia="zh-CN"/>
        </w:rPr>
        <w:t>电气化第一项目部</w:t>
      </w:r>
      <w:r>
        <w:rPr>
          <w:rFonts w:hint="eastAsia" w:ascii="Times New Roman" w:hAnsi="Times New Roman" w:eastAsia="宋体" w:cs="宋体"/>
          <w:color w:val="000000"/>
          <w:kern w:val="0"/>
          <w:sz w:val="24"/>
          <w:szCs w:val="24"/>
        </w:rPr>
        <w:t>。本项目</w:t>
      </w:r>
      <w:r>
        <w:rPr>
          <w:rFonts w:hint="eastAsia" w:ascii="Times New Roman" w:hAnsi="Times New Roman" w:eastAsia="宋体" w:cs="宋体"/>
          <w:color w:val="000000"/>
          <w:kern w:val="0"/>
          <w:sz w:val="24"/>
          <w:szCs w:val="24"/>
          <w:lang w:eastAsia="zh-CN"/>
        </w:rPr>
        <w:t>济青高铁</w:t>
      </w:r>
      <w:r>
        <w:rPr>
          <w:rFonts w:hint="eastAsia" w:ascii="Times New Roman" w:hAnsi="Times New Roman" w:eastAsia="宋体" w:cs="宋体"/>
          <w:color w:val="000000"/>
          <w:kern w:val="0"/>
          <w:sz w:val="24"/>
          <w:szCs w:val="24"/>
          <w:lang w:val="en-US" w:eastAsia="zh-CN"/>
        </w:rPr>
        <w:t>变电</w:t>
      </w:r>
      <w:r>
        <w:rPr>
          <w:rFonts w:hint="eastAsia" w:ascii="Times New Roman" w:hAnsi="Times New Roman" w:eastAsia="宋体" w:cs="宋体"/>
          <w:color w:val="000000"/>
          <w:kern w:val="0"/>
          <w:sz w:val="24"/>
          <w:szCs w:val="24"/>
        </w:rPr>
        <w:t>工程物资采购已具备</w:t>
      </w:r>
      <w:r>
        <w:rPr>
          <w:rFonts w:hint="eastAsia" w:ascii="Times New Roman" w:hAnsi="Times New Roman" w:eastAsia="宋体" w:cs="宋体"/>
          <w:color w:val="000000"/>
          <w:kern w:val="0"/>
          <w:sz w:val="24"/>
          <w:szCs w:val="24"/>
          <w:lang w:eastAsia="zh-CN"/>
        </w:rPr>
        <w:t>询价</w:t>
      </w:r>
      <w:r>
        <w:rPr>
          <w:rFonts w:hint="eastAsia" w:ascii="Times New Roman" w:hAnsi="Times New Roman" w:eastAsia="宋体" w:cs="宋体"/>
          <w:color w:val="000000"/>
          <w:kern w:val="0"/>
          <w:sz w:val="24"/>
          <w:szCs w:val="24"/>
        </w:rPr>
        <w:t>条件，现进行</w:t>
      </w:r>
      <w:r>
        <w:rPr>
          <w:rFonts w:hint="eastAsia" w:ascii="Times New Roman" w:hAnsi="Times New Roman" w:eastAsia="宋体" w:cs="宋体"/>
          <w:color w:val="000000"/>
          <w:kern w:val="0"/>
          <w:sz w:val="24"/>
          <w:szCs w:val="24"/>
          <w:lang w:eastAsia="zh-CN"/>
        </w:rPr>
        <w:t>询价</w:t>
      </w:r>
      <w:r>
        <w:rPr>
          <w:rFonts w:hint="eastAsia" w:ascii="Times New Roman" w:hAnsi="Times New Roman" w:eastAsia="宋体" w:cs="宋体"/>
          <w:color w:val="000000"/>
          <w:kern w:val="0"/>
          <w:sz w:val="24"/>
          <w:szCs w:val="24"/>
        </w:rPr>
        <w:t>采购。</w:t>
      </w:r>
      <w:r>
        <w:rPr>
          <w:rFonts w:hint="eastAsia" w:ascii="Times New Roman" w:hAnsi="Times New Roman" w:eastAsia="宋体" w:cs="宋体"/>
          <w:color w:val="000000"/>
          <w:kern w:val="0"/>
          <w:sz w:val="24"/>
          <w:szCs w:val="24"/>
          <w:lang w:val="en-US" w:eastAsia="zh-CN"/>
        </w:rPr>
        <w:t>敬</w:t>
      </w:r>
      <w:r>
        <w:rPr>
          <w:rFonts w:hint="eastAsia" w:ascii="Times New Roman" w:hAnsi="Times New Roman" w:eastAsia="宋体" w:cs="宋体"/>
          <w:color w:val="000000"/>
          <w:kern w:val="0"/>
          <w:sz w:val="24"/>
          <w:szCs w:val="24"/>
        </w:rPr>
        <w:t>请贵单位参加</w:t>
      </w:r>
      <w:r>
        <w:rPr>
          <w:rFonts w:hint="eastAsia" w:ascii="Times New Roman" w:hAnsi="Times New Roman" w:eastAsia="宋体" w:cs="宋体"/>
          <w:color w:val="000000"/>
          <w:kern w:val="0"/>
          <w:sz w:val="24"/>
          <w:szCs w:val="24"/>
          <w:lang w:eastAsia="zh-CN"/>
        </w:rPr>
        <w:t>报价</w:t>
      </w:r>
      <w:r>
        <w:rPr>
          <w:rFonts w:hint="eastAsia" w:ascii="Times New Roman" w:hAnsi="Times New Roman" w:eastAsia="宋体" w:cs="宋体"/>
          <w:color w:val="000000"/>
          <w:kern w:val="0"/>
          <w:sz w:val="24"/>
          <w:szCs w:val="24"/>
        </w:rPr>
        <w:t>。</w:t>
      </w:r>
    </w:p>
    <w:p>
      <w:pPr>
        <w:keepNext w:val="0"/>
        <w:keepLines w:val="0"/>
        <w:pageBreakBefore w:val="0"/>
        <w:widowControl/>
        <w:kinsoku/>
        <w:overflowPunct/>
        <w:topLinePunct w:val="0"/>
        <w:autoSpaceDE/>
        <w:autoSpaceDN/>
        <w:bidi w:val="0"/>
        <w:snapToGrid w:val="0"/>
        <w:spacing w:line="400" w:lineRule="exact"/>
        <w:ind w:left="0" w:leftChars="0" w:firstLine="481"/>
        <w:jc w:val="left"/>
        <w:outlineLvl w:val="9"/>
        <w:rPr>
          <w:rFonts w:ascii="宋体" w:hAnsi="宋体" w:eastAsia="宋体" w:cs="宋体"/>
          <w:b/>
          <w:kern w:val="0"/>
          <w:sz w:val="24"/>
          <w:szCs w:val="24"/>
        </w:rPr>
      </w:pPr>
      <w:r>
        <w:rPr>
          <w:rFonts w:ascii="宋体" w:hAnsi="宋体" w:eastAsia="宋体" w:cs="宋体"/>
          <w:b/>
          <w:kern w:val="0"/>
          <w:sz w:val="24"/>
          <w:szCs w:val="24"/>
        </w:rPr>
        <w:t>二、物资需求一览表见附件</w:t>
      </w:r>
    </w:p>
    <w:p>
      <w:pPr>
        <w:keepNext w:val="0"/>
        <w:keepLines w:val="0"/>
        <w:pageBreakBefore w:val="0"/>
        <w:widowControl/>
        <w:kinsoku/>
        <w:overflowPunct/>
        <w:topLinePunct w:val="0"/>
        <w:autoSpaceDE/>
        <w:autoSpaceDN/>
        <w:bidi w:val="0"/>
        <w:snapToGrid w:val="0"/>
        <w:spacing w:line="400" w:lineRule="exact"/>
        <w:ind w:left="0" w:leftChars="0" w:firstLine="481"/>
        <w:jc w:val="left"/>
        <w:outlineLvl w:val="9"/>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 到货地点：</w:t>
      </w:r>
      <w:r>
        <w:rPr>
          <w:rFonts w:hint="eastAsia" w:ascii="宋体" w:hAnsi="宋体" w:eastAsia="宋体" w:cs="宋体"/>
          <w:b w:val="0"/>
          <w:bCs/>
          <w:kern w:val="0"/>
          <w:sz w:val="24"/>
          <w:szCs w:val="24"/>
          <w:lang w:eastAsia="zh-CN"/>
        </w:rPr>
        <w:t>山东省胶州市马店镇</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宋体" w:eastAsia="宋体" w:cs="宋体"/>
          <w:b/>
          <w:color w:val="000000"/>
          <w:kern w:val="0"/>
          <w:sz w:val="24"/>
          <w:szCs w:val="21"/>
        </w:rPr>
      </w:pPr>
      <w:r>
        <w:rPr>
          <w:rFonts w:hint="eastAsia" w:ascii="宋体" w:hAnsi="宋体" w:eastAsia="宋体" w:cs="宋体"/>
          <w:b/>
          <w:color w:val="000000"/>
          <w:kern w:val="0"/>
          <w:sz w:val="24"/>
          <w:szCs w:val="21"/>
          <w:lang w:val="en-US" w:eastAsia="zh-CN"/>
        </w:rPr>
        <w:t xml:space="preserve">    </w:t>
      </w:r>
      <w:r>
        <w:rPr>
          <w:rFonts w:hint="eastAsia" w:ascii="宋体" w:hAnsi="宋体" w:eastAsia="宋体" w:cs="宋体"/>
          <w:b/>
          <w:color w:val="000000"/>
          <w:kern w:val="0"/>
          <w:sz w:val="24"/>
          <w:szCs w:val="21"/>
        </w:rPr>
        <w:t>三、技术要求</w:t>
      </w:r>
    </w:p>
    <w:p>
      <w:pPr>
        <w:keepNext w:val="0"/>
        <w:keepLines w:val="0"/>
        <w:pageBreakBefore w:val="0"/>
        <w:widowControl/>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color w:val="000000"/>
          <w:kern w:val="0"/>
          <w:sz w:val="24"/>
          <w:szCs w:val="21"/>
        </w:rPr>
      </w:pPr>
      <w:bookmarkStart w:id="0" w:name="_Toc19745"/>
      <w:r>
        <w:rPr>
          <w:rFonts w:ascii="宋体" w:hAnsi="宋体" w:eastAsia="宋体" w:cs="宋体"/>
          <w:b/>
          <w:bCs/>
          <w:color w:val="000000"/>
          <w:kern w:val="0"/>
          <w:sz w:val="24"/>
          <w:szCs w:val="21"/>
        </w:rPr>
        <w:t>1</w:t>
      </w:r>
      <w:r>
        <w:rPr>
          <w:rFonts w:hint="eastAsia" w:ascii="Times New Roman" w:hAnsi="Times New Roman" w:eastAsia="宋体" w:cs="宋体"/>
          <w:b/>
          <w:bCs/>
          <w:color w:val="000000"/>
          <w:kern w:val="0"/>
          <w:sz w:val="24"/>
          <w:szCs w:val="21"/>
        </w:rPr>
        <w:t>、</w:t>
      </w:r>
      <w:bookmarkStart w:id="1" w:name="_Toc320388009"/>
      <w:r>
        <w:rPr>
          <w:rFonts w:hint="eastAsia" w:ascii="Times New Roman" w:hAnsi="Times New Roman" w:eastAsia="宋体" w:cs="宋体"/>
          <w:b/>
          <w:bCs/>
          <w:color w:val="000000"/>
          <w:kern w:val="0"/>
          <w:sz w:val="24"/>
          <w:szCs w:val="21"/>
        </w:rPr>
        <w:t>采购物资名称及</w:t>
      </w:r>
      <w:bookmarkEnd w:id="1"/>
      <w:r>
        <w:rPr>
          <w:rFonts w:hint="eastAsia" w:ascii="Times New Roman" w:hAnsi="Times New Roman" w:eastAsia="宋体" w:cs="宋体"/>
          <w:b/>
          <w:bCs/>
          <w:color w:val="000000"/>
          <w:kern w:val="0"/>
          <w:sz w:val="24"/>
          <w:szCs w:val="21"/>
        </w:rPr>
        <w:t>主要技术指标要求：</w:t>
      </w:r>
      <w:bookmarkEnd w:id="0"/>
    </w:p>
    <w:p>
      <w:pPr>
        <w:keepNext w:val="0"/>
        <w:keepLines w:val="0"/>
        <w:pageBreakBefore w:val="0"/>
        <w:widowControl/>
        <w:kinsoku/>
        <w:overflowPunct/>
        <w:topLinePunct w:val="0"/>
        <w:autoSpaceDE/>
        <w:autoSpaceDN/>
        <w:bidi w:val="0"/>
        <w:adjustRightInd w:val="0"/>
        <w:snapToGrid w:val="0"/>
        <w:spacing w:line="400" w:lineRule="exact"/>
        <w:ind w:left="0" w:leftChars="0" w:firstLine="420"/>
        <w:jc w:val="left"/>
        <w:outlineLvl w:val="9"/>
        <w:rPr>
          <w:rFonts w:ascii="宋体" w:hAnsi="宋体" w:eastAsia="宋体" w:cs="宋体"/>
          <w:kern w:val="0"/>
          <w:szCs w:val="21"/>
        </w:rPr>
      </w:pPr>
      <w:r>
        <w:rPr>
          <w:rFonts w:hint="eastAsia" w:ascii="宋体" w:hAnsi="宋体" w:eastAsia="宋体" w:cs="宋体"/>
          <w:color w:val="000000"/>
          <w:kern w:val="0"/>
          <w:szCs w:val="21"/>
        </w:rPr>
        <w:t>1.1执行标准：国标</w:t>
      </w:r>
    </w:p>
    <w:p>
      <w:pPr>
        <w:keepNext w:val="0"/>
        <w:keepLines w:val="0"/>
        <w:pageBreakBefore w:val="0"/>
        <w:widowControl/>
        <w:kinsoku/>
        <w:overflowPunct/>
        <w:topLinePunct w:val="0"/>
        <w:autoSpaceDE/>
        <w:autoSpaceDN/>
        <w:bidi w:val="0"/>
        <w:adjustRightInd w:val="0"/>
        <w:snapToGrid w:val="0"/>
        <w:spacing w:line="400" w:lineRule="exact"/>
        <w:ind w:left="0" w:leftChars="0" w:firstLine="420"/>
        <w:jc w:val="left"/>
        <w:outlineLvl w:val="9"/>
        <w:rPr>
          <w:rFonts w:ascii="宋体" w:hAnsi="宋体" w:eastAsia="宋体" w:cs="宋体"/>
          <w:color w:val="000000"/>
          <w:kern w:val="0"/>
          <w:szCs w:val="21"/>
        </w:rPr>
      </w:pPr>
      <w:r>
        <w:rPr>
          <w:rFonts w:ascii="宋体" w:hAnsi="宋体" w:eastAsia="宋体" w:cs="宋体"/>
          <w:color w:val="000000"/>
          <w:kern w:val="0"/>
          <w:szCs w:val="21"/>
        </w:rPr>
        <w:t>1.2当国家和行业标准有变化时，按新标准规定执行。</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宋体" w:eastAsia="宋体" w:cs="宋体"/>
          <w:b/>
          <w:bCs/>
          <w:color w:val="000000"/>
          <w:kern w:val="0"/>
          <w:sz w:val="24"/>
          <w:szCs w:val="21"/>
        </w:rPr>
      </w:pPr>
      <w:r>
        <w:rPr>
          <w:rFonts w:ascii="宋体" w:hAnsi="宋体" w:eastAsia="宋体" w:cs="宋体"/>
          <w:b/>
          <w:bCs/>
          <w:color w:val="000000"/>
          <w:kern w:val="0"/>
          <w:sz w:val="24"/>
          <w:szCs w:val="21"/>
        </w:rPr>
        <w:t xml:space="preserve">    2</w:t>
      </w:r>
      <w:r>
        <w:rPr>
          <w:rFonts w:hint="eastAsia" w:ascii="Times New Roman" w:hAnsi="Times New Roman" w:eastAsia="宋体" w:cs="宋体"/>
          <w:b/>
          <w:bCs/>
          <w:color w:val="000000"/>
          <w:kern w:val="0"/>
          <w:sz w:val="24"/>
          <w:szCs w:val="21"/>
        </w:rPr>
        <w:t>．报价人应提供的技术资料</w:t>
      </w:r>
    </w:p>
    <w:p>
      <w:pPr>
        <w:keepNext w:val="0"/>
        <w:keepLines w:val="0"/>
        <w:pageBreakBefore w:val="0"/>
        <w:widowControl/>
        <w:kinsoku/>
        <w:overflowPunct/>
        <w:topLinePunct w:val="0"/>
        <w:autoSpaceDE/>
        <w:autoSpaceDN/>
        <w:bidi w:val="0"/>
        <w:snapToGrid w:val="0"/>
        <w:spacing w:line="400" w:lineRule="exact"/>
        <w:ind w:left="0" w:leftChars="0" w:firstLine="424" w:firstLineChars="177"/>
        <w:jc w:val="left"/>
        <w:outlineLvl w:val="9"/>
        <w:rPr>
          <w:rFonts w:ascii="宋体" w:hAnsi="宋体" w:eastAsia="宋体" w:cs="宋体"/>
          <w:color w:val="000000"/>
          <w:kern w:val="0"/>
          <w:sz w:val="24"/>
          <w:szCs w:val="21"/>
        </w:rPr>
      </w:pPr>
      <w:r>
        <w:rPr>
          <w:rFonts w:hint="eastAsia" w:ascii="宋体" w:hAnsi="宋体" w:eastAsia="宋体" w:cs="宋体"/>
          <w:color w:val="000000"/>
          <w:kern w:val="0"/>
          <w:sz w:val="24"/>
          <w:szCs w:val="21"/>
        </w:rPr>
        <w:t>2.1报价人应保证供应材料的质量可靠，随货提供出厂质量检验合格证、原材质保书、第三方检测报告。</w:t>
      </w:r>
    </w:p>
    <w:p>
      <w:pPr>
        <w:keepNext w:val="0"/>
        <w:keepLines w:val="0"/>
        <w:pageBreakBefore w:val="0"/>
        <w:widowControl/>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rPr>
        <w:t>3．合同交货计划</w:t>
      </w:r>
      <w:bookmarkStart w:id="2" w:name="_Toc320388012"/>
      <w:bookmarkStart w:id="3" w:name="_Toc31777"/>
    </w:p>
    <w:bookmarkEnd w:id="2"/>
    <w:bookmarkEnd w:id="3"/>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kern w:val="0"/>
          <w:sz w:val="24"/>
          <w:szCs w:val="21"/>
        </w:rPr>
        <w:t>201</w:t>
      </w:r>
      <w:r>
        <w:rPr>
          <w:rFonts w:hint="eastAsia" w:ascii="宋体" w:hAnsi="宋体" w:eastAsia="宋体" w:cs="宋体"/>
          <w:kern w:val="0"/>
          <w:sz w:val="24"/>
          <w:szCs w:val="21"/>
          <w:lang w:val="en-US" w:eastAsia="zh-CN"/>
        </w:rPr>
        <w:t>7</w:t>
      </w:r>
      <w:r>
        <w:rPr>
          <w:rFonts w:hint="eastAsia" w:ascii="宋体" w:hAnsi="宋体" w:eastAsia="宋体" w:cs="宋体"/>
          <w:kern w:val="0"/>
          <w:sz w:val="24"/>
          <w:szCs w:val="21"/>
        </w:rPr>
        <w:t>年</w:t>
      </w:r>
      <w:r>
        <w:rPr>
          <w:rFonts w:hint="eastAsia" w:ascii="宋体" w:hAnsi="宋体" w:eastAsia="宋体" w:cs="宋体"/>
          <w:kern w:val="0"/>
          <w:sz w:val="24"/>
          <w:szCs w:val="21"/>
          <w:lang w:val="en-US" w:eastAsia="zh-CN"/>
        </w:rPr>
        <w:t>12</w:t>
      </w:r>
      <w:r>
        <w:rPr>
          <w:rFonts w:hint="eastAsia" w:ascii="宋体" w:hAnsi="宋体" w:eastAsia="宋体" w:cs="宋体"/>
          <w:kern w:val="0"/>
          <w:sz w:val="24"/>
          <w:szCs w:val="21"/>
        </w:rPr>
        <w:t>月</w:t>
      </w:r>
      <w:r>
        <w:rPr>
          <w:rFonts w:hint="eastAsia" w:ascii="宋体" w:hAnsi="宋体" w:eastAsia="宋体" w:cs="宋体"/>
          <w:kern w:val="0"/>
          <w:sz w:val="24"/>
          <w:szCs w:val="21"/>
          <w:lang w:val="en-US" w:eastAsia="zh-CN"/>
        </w:rPr>
        <w:t>30</w:t>
      </w:r>
      <w:r>
        <w:rPr>
          <w:rFonts w:hint="eastAsia" w:ascii="宋体" w:hAnsi="宋体" w:eastAsia="宋体" w:cs="宋体"/>
          <w:kern w:val="0"/>
          <w:sz w:val="24"/>
          <w:szCs w:val="21"/>
        </w:rPr>
        <w:t>日前，按采购人要求交货。详细交货计划和具体供货时间由采购人签约时提供。</w:t>
      </w:r>
    </w:p>
    <w:p>
      <w:pPr>
        <w:keepNext w:val="0"/>
        <w:keepLines w:val="0"/>
        <w:pageBreakBefore w:val="0"/>
        <w:widowControl/>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rPr>
        <w:t>4．投标物资详细的运输和供应方案</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kern w:val="0"/>
          <w:sz w:val="24"/>
          <w:szCs w:val="21"/>
        </w:rPr>
        <w:t>4.1报价人交付的物资应按照合同要求交至指定的到货地点。</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kern w:val="0"/>
          <w:sz w:val="24"/>
          <w:szCs w:val="21"/>
        </w:rPr>
        <w:t>4.2报价人应采用合适有效的运输和货物交付方式，制定保证工程所需物资，按时、按量供应的具体措施。</w:t>
      </w:r>
    </w:p>
    <w:p>
      <w:pPr>
        <w:keepNext w:val="0"/>
        <w:keepLines w:val="0"/>
        <w:pageBreakBefore w:val="0"/>
        <w:widowControl/>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rPr>
        <w:t>5.质量保证期：</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kern w:val="0"/>
          <w:sz w:val="24"/>
          <w:szCs w:val="21"/>
        </w:rPr>
        <w:t>5.1自交货验收合格之日起</w:t>
      </w:r>
      <w:r>
        <w:rPr>
          <w:rFonts w:hint="eastAsia" w:ascii="宋体" w:hAnsi="宋体" w:eastAsia="宋体" w:cs="宋体"/>
          <w:kern w:val="0"/>
          <w:sz w:val="24"/>
          <w:szCs w:val="21"/>
          <w:lang w:val="en-US" w:eastAsia="zh-CN"/>
        </w:rPr>
        <w:t>24</w:t>
      </w:r>
      <w:r>
        <w:rPr>
          <w:rFonts w:hint="eastAsia" w:ascii="宋体" w:hAnsi="宋体" w:eastAsia="宋体" w:cs="宋体"/>
          <w:kern w:val="0"/>
          <w:sz w:val="24"/>
          <w:szCs w:val="21"/>
        </w:rPr>
        <w:t>个月</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kern w:val="0"/>
          <w:sz w:val="24"/>
          <w:szCs w:val="21"/>
        </w:rPr>
        <w:t>5.2质保期到期不能免除报价人对所供应物资承担的质量责任。</w:t>
      </w:r>
    </w:p>
    <w:p>
      <w:pPr>
        <w:keepNext w:val="0"/>
        <w:keepLines w:val="0"/>
        <w:pageBreakBefore w:val="0"/>
        <w:widowControl/>
        <w:shd w:val="clear" w:color="auto" w:fill="FFFFFF"/>
        <w:kinsoku/>
        <w:overflowPunct/>
        <w:topLinePunct w:val="0"/>
        <w:autoSpaceDE/>
        <w:autoSpaceDN/>
        <w:bidi w:val="0"/>
        <w:snapToGrid w:val="0"/>
        <w:spacing w:line="400" w:lineRule="exact"/>
        <w:ind w:left="0" w:leftChars="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rPr>
        <w:t>四、</w:t>
      </w:r>
      <w:r>
        <w:rPr>
          <w:rFonts w:hint="eastAsia" w:ascii="宋体" w:hAnsi="宋体" w:eastAsia="宋体" w:cs="宋体"/>
          <w:b/>
          <w:color w:val="2A2A2A"/>
          <w:kern w:val="0"/>
          <w:sz w:val="24"/>
          <w:szCs w:val="21"/>
          <w:shd w:val="clear" w:color="auto" w:fill="FFFFFF"/>
        </w:rPr>
        <w:t>报价安排</w:t>
      </w:r>
    </w:p>
    <w:p>
      <w:pPr>
        <w:keepNext w:val="0"/>
        <w:keepLines w:val="0"/>
        <w:pageBreakBefore w:val="0"/>
        <w:widowControl/>
        <w:tabs>
          <w:tab w:val="left" w:pos="0"/>
        </w:tabs>
        <w:kinsoku/>
        <w:overflowPunct/>
        <w:topLinePunct w:val="0"/>
        <w:autoSpaceDE/>
        <w:autoSpaceDN/>
        <w:bidi w:val="0"/>
        <w:snapToGrid w:val="0"/>
        <w:spacing w:line="400" w:lineRule="exact"/>
        <w:ind w:left="0" w:leftChars="0"/>
        <w:jc w:val="left"/>
        <w:outlineLvl w:val="9"/>
        <w:rPr>
          <w:rFonts w:ascii="宋体" w:hAnsi="宋体" w:eastAsia="宋体" w:cs="宋体"/>
          <w:color w:val="2A2A2A"/>
          <w:kern w:val="0"/>
          <w:sz w:val="24"/>
          <w:szCs w:val="21"/>
          <w:shd w:val="clear" w:color="auto" w:fill="FFFFFF"/>
        </w:rPr>
      </w:pPr>
      <w:r>
        <w:rPr>
          <w:rFonts w:hint="eastAsia" w:ascii="宋体" w:hAnsi="宋体" w:eastAsia="宋体" w:cs="宋体"/>
          <w:color w:val="000000"/>
          <w:kern w:val="0"/>
          <w:sz w:val="24"/>
          <w:szCs w:val="21"/>
        </w:rPr>
        <w:t xml:space="preserve">   （一）</w:t>
      </w:r>
      <w:r>
        <w:rPr>
          <w:rFonts w:hint="eastAsia" w:ascii="宋体" w:hAnsi="宋体" w:eastAsia="宋体" w:cs="宋体"/>
          <w:color w:val="2A2A2A"/>
          <w:kern w:val="0"/>
          <w:sz w:val="24"/>
          <w:szCs w:val="21"/>
          <w:shd w:val="clear" w:color="auto" w:fill="FFFFFF"/>
        </w:rPr>
        <w:t>投标人资格</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1.在中华人民共和国境内依法注册、具有法人资格、能独立承担民事责任，具有询价物资生产供应经验的生产厂家或销售商。</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2.经税务部门注册登记核准的一般纳税人，具有良好的银行资信，符合投标项目经营范围。</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3.生产企业已获得ISO9001质量管理体系认证,具有省、部级及以上质检部门出具的近三年内产品质量检测报告。</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4.具有投标产品近三年为铁路大中型建设项目或国家重点工程供货业绩。</w:t>
      </w:r>
    </w:p>
    <w:p>
      <w:pPr>
        <w:keepNext w:val="0"/>
        <w:keepLines w:val="0"/>
        <w:pageBreakBefore w:val="0"/>
        <w:widowControl/>
        <w:shd w:val="clear" w:color="auto" w:fill="FFFFFF"/>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color w:val="000000"/>
          <w:kern w:val="0"/>
          <w:sz w:val="24"/>
          <w:szCs w:val="21"/>
          <w:shd w:val="clear" w:color="auto" w:fill="FFFFFF"/>
        </w:rPr>
      </w:pPr>
      <w:r>
        <w:rPr>
          <w:rFonts w:hint="eastAsia" w:ascii="宋体" w:hAnsi="宋体" w:eastAsia="宋体" w:cs="宋体"/>
          <w:color w:val="000000"/>
          <w:kern w:val="0"/>
          <w:sz w:val="24"/>
          <w:szCs w:val="21"/>
          <w:shd w:val="clear" w:color="auto" w:fill="FFFFFF"/>
        </w:rPr>
        <w:t>5.履约信用良好，近年经营活动中无重大安全、质量事故、合同争议纠纷引起的诉讼、仲裁、违法行为记录及有关行政处罚等相关情况。</w:t>
      </w:r>
    </w:p>
    <w:p>
      <w:pPr>
        <w:keepNext w:val="0"/>
        <w:keepLines w:val="0"/>
        <w:pageBreakBefore w:val="0"/>
        <w:widowControl/>
        <w:tabs>
          <w:tab w:val="left" w:pos="0"/>
        </w:tabs>
        <w:kinsoku/>
        <w:overflowPunct/>
        <w:topLinePunct w:val="0"/>
        <w:autoSpaceDE/>
        <w:autoSpaceDN/>
        <w:bidi w:val="0"/>
        <w:snapToGrid w:val="0"/>
        <w:spacing w:line="400" w:lineRule="exact"/>
        <w:ind w:left="0" w:leftChars="0"/>
        <w:jc w:val="left"/>
        <w:outlineLvl w:val="9"/>
        <w:rPr>
          <w:rFonts w:ascii="宋体" w:hAnsi="宋体" w:eastAsia="宋体" w:cs="宋体"/>
          <w:color w:val="2A2A2A"/>
          <w:kern w:val="0"/>
          <w:sz w:val="24"/>
          <w:szCs w:val="21"/>
          <w:shd w:val="clear" w:color="auto" w:fill="FFFFFF"/>
        </w:rPr>
      </w:pPr>
      <w:r>
        <w:rPr>
          <w:rFonts w:hint="eastAsia" w:ascii="宋体" w:hAnsi="宋体" w:eastAsia="宋体" w:cs="宋体"/>
          <w:color w:val="000000"/>
          <w:kern w:val="0"/>
          <w:sz w:val="24"/>
          <w:szCs w:val="21"/>
        </w:rPr>
        <w:t xml:space="preserve">   （二）</w:t>
      </w:r>
      <w:r>
        <w:rPr>
          <w:rFonts w:hint="eastAsia" w:ascii="宋体" w:hAnsi="宋体" w:eastAsia="宋体" w:cs="宋体"/>
          <w:color w:val="2A2A2A"/>
          <w:kern w:val="0"/>
          <w:sz w:val="24"/>
          <w:szCs w:val="21"/>
          <w:shd w:val="clear" w:color="auto" w:fill="FFFFFF"/>
        </w:rPr>
        <w:t>报价说明</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b/>
          <w:color w:val="000000"/>
          <w:kern w:val="0"/>
          <w:sz w:val="24"/>
          <w:szCs w:val="21"/>
        </w:rPr>
      </w:pPr>
      <w:r>
        <w:rPr>
          <w:rFonts w:hint="eastAsia" w:ascii="Times New Roman" w:hAnsi="Times New Roman" w:eastAsia="宋体" w:cs="宋体"/>
          <w:color w:val="000000"/>
          <w:kern w:val="0"/>
          <w:sz w:val="24"/>
          <w:szCs w:val="21"/>
        </w:rPr>
        <w:t>为采购物资的到站总价，包括出厂单价、运杂费。报价人应按询价公告要求完成报价表，表中各栏填写齐全（包括运距）。运杂费一栏应如实填写。</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color w:val="000000"/>
          <w:kern w:val="0"/>
          <w:sz w:val="24"/>
          <w:szCs w:val="21"/>
        </w:rPr>
      </w:pPr>
      <w:r>
        <w:rPr>
          <w:rFonts w:hint="eastAsia" w:ascii="Times New Roman" w:hAnsi="Times New Roman" w:eastAsia="宋体" w:cs="宋体"/>
          <w:color w:val="000000"/>
          <w:kern w:val="0"/>
          <w:sz w:val="24"/>
          <w:szCs w:val="21"/>
        </w:rPr>
        <w:t>（</w:t>
      </w:r>
      <w:r>
        <w:rPr>
          <w:rFonts w:ascii="宋体" w:hAnsi="宋体" w:eastAsia="宋体" w:cs="宋体"/>
          <w:color w:val="000000"/>
          <w:kern w:val="0"/>
          <w:sz w:val="24"/>
          <w:szCs w:val="21"/>
        </w:rPr>
        <w:t>1</w:t>
      </w:r>
      <w:r>
        <w:rPr>
          <w:rFonts w:hint="eastAsia" w:ascii="Times New Roman" w:hAnsi="Times New Roman" w:eastAsia="宋体" w:cs="宋体"/>
          <w:color w:val="000000"/>
          <w:kern w:val="0"/>
          <w:sz w:val="24"/>
          <w:szCs w:val="21"/>
        </w:rPr>
        <w:t>）出厂单价指在物资的生产所在地装车发运前的价格，包含但不限于材料费、加工费、试验费、包装费、搬运、储存、装车费、服务费及售后服务费等以及所有相关税项费用。</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color w:val="000000"/>
          <w:kern w:val="0"/>
          <w:sz w:val="24"/>
          <w:szCs w:val="21"/>
        </w:rPr>
      </w:pPr>
      <w:r>
        <w:rPr>
          <w:rFonts w:hint="eastAsia" w:ascii="Times New Roman" w:hAnsi="Times New Roman" w:eastAsia="宋体" w:cs="宋体"/>
          <w:color w:val="000000"/>
          <w:kern w:val="0"/>
          <w:sz w:val="24"/>
          <w:szCs w:val="21"/>
        </w:rPr>
        <w:t>（</w:t>
      </w:r>
      <w:r>
        <w:rPr>
          <w:rFonts w:ascii="宋体" w:hAnsi="宋体" w:eastAsia="宋体" w:cs="宋体"/>
          <w:color w:val="000000"/>
          <w:kern w:val="0"/>
          <w:sz w:val="24"/>
          <w:szCs w:val="21"/>
        </w:rPr>
        <w:t>2</w:t>
      </w:r>
      <w:r>
        <w:rPr>
          <w:rFonts w:hint="eastAsia" w:ascii="Times New Roman" w:hAnsi="Times New Roman" w:eastAsia="宋体" w:cs="宋体"/>
          <w:color w:val="000000"/>
          <w:kern w:val="0"/>
          <w:sz w:val="24"/>
          <w:szCs w:val="21"/>
        </w:rPr>
        <w:t>）运杂费指投标人把物资由生产所在地完好无损地运至招标人指定交货地点所发生的一切费用。在经济可行的前提下，投标人应优先采用</w:t>
      </w:r>
      <w:r>
        <w:rPr>
          <w:rFonts w:hint="eastAsia" w:ascii="Times New Roman" w:hAnsi="Times New Roman" w:eastAsia="宋体" w:cs="宋体"/>
          <w:color w:val="000000"/>
          <w:kern w:val="0"/>
          <w:sz w:val="24"/>
          <w:szCs w:val="21"/>
          <w:lang w:eastAsia="zh-CN"/>
        </w:rPr>
        <w:t>汽运</w:t>
      </w:r>
      <w:r>
        <w:rPr>
          <w:rFonts w:hint="eastAsia" w:ascii="Times New Roman" w:hAnsi="Times New Roman" w:eastAsia="宋体" w:cs="宋体"/>
          <w:color w:val="000000"/>
          <w:kern w:val="0"/>
          <w:sz w:val="24"/>
          <w:szCs w:val="21"/>
        </w:rPr>
        <w:t>方式。</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68" w:firstLineChars="195"/>
        <w:jc w:val="left"/>
        <w:outlineLvl w:val="9"/>
        <w:rPr>
          <w:rFonts w:ascii="宋体" w:hAnsi="宋体" w:eastAsia="宋体" w:cs="宋体"/>
          <w:bCs/>
          <w:color w:val="000000"/>
          <w:kern w:val="0"/>
          <w:sz w:val="24"/>
          <w:szCs w:val="21"/>
          <w:shd w:val="clear" w:color="auto" w:fill="FFFFFF"/>
        </w:rPr>
      </w:pPr>
      <w:r>
        <w:rPr>
          <w:rFonts w:hint="eastAsia" w:ascii="Times New Roman" w:hAnsi="Times New Roman" w:eastAsia="宋体" w:cs="宋体"/>
          <w:color w:val="000000"/>
          <w:kern w:val="0"/>
          <w:sz w:val="24"/>
          <w:szCs w:val="21"/>
        </w:rPr>
        <w:t>（</w:t>
      </w:r>
      <w:r>
        <w:rPr>
          <w:rFonts w:ascii="宋体" w:hAnsi="宋体" w:eastAsia="宋体" w:cs="宋体"/>
          <w:color w:val="000000"/>
          <w:kern w:val="0"/>
          <w:sz w:val="24"/>
          <w:szCs w:val="21"/>
        </w:rPr>
        <w:t>3</w:t>
      </w:r>
      <w:r>
        <w:rPr>
          <w:rFonts w:hint="eastAsia" w:ascii="Times New Roman" w:hAnsi="Times New Roman" w:eastAsia="宋体" w:cs="宋体"/>
          <w:color w:val="000000"/>
          <w:kern w:val="0"/>
          <w:sz w:val="24"/>
          <w:szCs w:val="21"/>
        </w:rPr>
        <w:t>）其中，出厂单价、运杂费金额以报价人“投标物资报价表”为准。在合同履行完成前必须保持固定有效。</w:t>
      </w:r>
      <w:r>
        <w:rPr>
          <w:rFonts w:hint="eastAsia" w:ascii="宋体" w:hAnsi="宋体" w:eastAsia="宋体" w:cs="宋体"/>
          <w:kern w:val="0"/>
          <w:sz w:val="24"/>
          <w:szCs w:val="21"/>
        </w:rPr>
        <w:t>否则投标报价将被拒绝。</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shd w:val="clear" w:color="auto" w:fill="FFFFFF"/>
        </w:rPr>
        <w:t>五、询价文件的获取</w:t>
      </w:r>
      <w:bookmarkStart w:id="4" w:name="_Toc386017202"/>
      <w:bookmarkEnd w:id="4"/>
      <w:bookmarkStart w:id="5" w:name="_Toc386263900"/>
      <w:bookmarkEnd w:id="5"/>
      <w:bookmarkStart w:id="6" w:name="_Toc383531374"/>
      <w:bookmarkEnd w:id="6"/>
      <w:bookmarkStart w:id="7" w:name="_Toc385959339"/>
      <w:bookmarkEnd w:id="7"/>
      <w:bookmarkStart w:id="8" w:name="_Toc386017858"/>
      <w:bookmarkEnd w:id="8"/>
      <w:bookmarkStart w:id="9" w:name="_Toc385958862"/>
      <w:bookmarkEnd w:id="9"/>
      <w:bookmarkStart w:id="10" w:name="_Toc385959021"/>
      <w:bookmarkEnd w:id="10"/>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 xml:space="preserve">1、注册：潜在报价人在中国中铁采购电子商务平台（www.crecgec.com）进行供应商注册（注册联系：客服热线4006-010100），注册成功并须通过审核后可下载询价文件。  </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登录中国中铁采购电子商务平台（www.crecgec.com），下载询价文件电子版。</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 xml:space="preserve"> 注：报价人仔细阅读询价文件后，应在中国中铁采购电子商务平台（www.crecgec.com）上完成“响应、澄清提问（如有）、澄清补遗确认（如有）、报价、上传报价文件”等工作。</w:t>
      </w:r>
    </w:p>
    <w:p>
      <w:pPr>
        <w:keepNext w:val="0"/>
        <w:keepLines w:val="0"/>
        <w:pageBreakBefore w:val="0"/>
        <w:widowControl/>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响应：经注册、审核后，潜在投标人须登录网站--“供方交易系统登录”---点击“采购信息”---在“采购名称”中点击询价项目---点击相应“包件编号”---填写“联系人、联系方式、输入密码、确认密码”，点击“提交”—“响应”。</w:t>
      </w:r>
    </w:p>
    <w:p>
      <w:pPr>
        <w:keepNext w:val="0"/>
        <w:keepLines w:val="0"/>
        <w:pageBreakBefore w:val="0"/>
        <w:widowControl/>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b/>
          <w:color w:val="000000"/>
          <w:kern w:val="0"/>
          <w:sz w:val="24"/>
          <w:szCs w:val="21"/>
        </w:rPr>
      </w:pPr>
      <w:r>
        <w:rPr>
          <w:rFonts w:hint="eastAsia" w:ascii="宋体" w:hAnsi="宋体" w:eastAsia="宋体" w:cs="宋体"/>
          <w:b/>
          <w:color w:val="000000"/>
          <w:kern w:val="0"/>
          <w:sz w:val="24"/>
          <w:szCs w:val="21"/>
        </w:rPr>
        <w:t>注：此处设置的密码非常重要，开标后投标人必须使用该密码为投标报价解锁。如未在规定时间内解锁，视为投标无效。</w:t>
      </w:r>
    </w:p>
    <w:p>
      <w:pPr>
        <w:keepNext w:val="0"/>
        <w:keepLines w:val="0"/>
        <w:pageBreakBefore w:val="0"/>
        <w:widowControl/>
        <w:kinsoku/>
        <w:overflowPunct/>
        <w:topLinePunct w:val="0"/>
        <w:autoSpaceDE/>
        <w:autoSpaceDN/>
        <w:bidi w:val="0"/>
        <w:snapToGrid w:val="0"/>
        <w:spacing w:line="400" w:lineRule="exact"/>
        <w:ind w:left="0" w:leftChars="0" w:firstLine="42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2、询价通知响应截止时间：201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10</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w:t>
      </w:r>
    </w:p>
    <w:p>
      <w:pPr>
        <w:keepNext w:val="0"/>
        <w:keepLines w:val="0"/>
        <w:pageBreakBefore w:val="0"/>
        <w:widowControl/>
        <w:kinsoku/>
        <w:overflowPunct/>
        <w:topLinePunct w:val="0"/>
        <w:autoSpaceDE/>
        <w:autoSpaceDN/>
        <w:bidi w:val="0"/>
        <w:snapToGrid w:val="0"/>
        <w:spacing w:line="400" w:lineRule="exact"/>
        <w:ind w:left="0" w:leftChars="0" w:firstLine="42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3、澄清提问：如有，须在201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10</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分前提交。</w:t>
      </w:r>
    </w:p>
    <w:p>
      <w:pPr>
        <w:keepNext w:val="0"/>
        <w:keepLines w:val="0"/>
        <w:pageBreakBefore w:val="0"/>
        <w:widowControl/>
        <w:kinsoku/>
        <w:overflowPunct/>
        <w:topLinePunct w:val="0"/>
        <w:autoSpaceDE/>
        <w:autoSpaceDN/>
        <w:bidi w:val="0"/>
        <w:snapToGrid w:val="0"/>
        <w:spacing w:line="400" w:lineRule="exact"/>
        <w:ind w:left="0" w:leftChars="0" w:firstLine="42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4、澄清补遗确认：对201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10</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分前提交的所有问题，其答复将于201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11</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分前在中国中铁采购电子商务平台（</w:t>
      </w:r>
      <w:r>
        <w:fldChar w:fldCharType="begin"/>
      </w:r>
      <w:r>
        <w:instrText xml:space="preserve"> HYPERLINK "http://www.crecgec.com--/" </w:instrText>
      </w:r>
      <w:r>
        <w:fldChar w:fldCharType="separate"/>
      </w:r>
      <w:r>
        <w:rPr>
          <w:rFonts w:hint="eastAsia" w:ascii="宋体" w:hAnsi="宋体" w:eastAsia="宋体" w:cs="宋体"/>
          <w:color w:val="000000"/>
          <w:kern w:val="0"/>
          <w:sz w:val="24"/>
          <w:szCs w:val="21"/>
          <w:u w:val="single"/>
          <w:shd w:val="clear" w:color="auto" w:fill="FFFFFF"/>
        </w:rPr>
        <w:t>www.crecgec.com--</w:t>
      </w:r>
      <w:r>
        <w:rPr>
          <w:rFonts w:hint="eastAsia" w:ascii="宋体" w:hAnsi="宋体" w:eastAsia="宋体" w:cs="宋体"/>
          <w:color w:val="000000"/>
          <w:kern w:val="0"/>
          <w:sz w:val="24"/>
          <w:szCs w:val="21"/>
          <w:u w:val="single"/>
          <w:shd w:val="clear" w:color="auto" w:fill="FFFFFF"/>
        </w:rPr>
        <w:fldChar w:fldCharType="end"/>
      </w:r>
      <w:r>
        <w:rPr>
          <w:rFonts w:hint="eastAsia" w:ascii="宋体" w:hAnsi="宋体" w:eastAsia="宋体" w:cs="宋体"/>
          <w:color w:val="000000"/>
          <w:kern w:val="0"/>
          <w:sz w:val="24"/>
          <w:szCs w:val="21"/>
          <w:shd w:val="clear" w:color="auto" w:fill="FFFFFF"/>
        </w:rPr>
        <w:t>澄清补遗）上公布（答复包括对需澄清问题的解释，不包括问题的来源），采购人不再另行通知各位潜在报价人，并视为潜在报价人已知悉澄清内容。</w:t>
      </w:r>
    </w:p>
    <w:p>
      <w:pPr>
        <w:keepNext w:val="0"/>
        <w:keepLines w:val="0"/>
        <w:pageBreakBefore w:val="0"/>
        <w:widowControl/>
        <w:kinsoku/>
        <w:overflowPunct/>
        <w:topLinePunct w:val="0"/>
        <w:autoSpaceDE/>
        <w:autoSpaceDN/>
        <w:bidi w:val="0"/>
        <w:snapToGrid w:val="0"/>
        <w:spacing w:line="400" w:lineRule="exact"/>
        <w:ind w:left="0" w:leftChars="0" w:firstLine="42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5、潜在报价人须于201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10</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w:t>
      </w:r>
      <w:r>
        <w:rPr>
          <w:rFonts w:hint="eastAsia" w:ascii="宋体" w:hAnsi="宋体" w:eastAsia="宋体" w:cs="宋体"/>
          <w:color w:val="000000"/>
          <w:kern w:val="0"/>
          <w:sz w:val="24"/>
          <w:szCs w:val="21"/>
          <w:shd w:val="clear" w:color="auto" w:fill="FFFFFF"/>
          <w:lang w:eastAsia="zh-CN"/>
        </w:rPr>
        <w:t>前</w:t>
      </w:r>
      <w:r>
        <w:rPr>
          <w:rFonts w:hint="eastAsia" w:ascii="宋体" w:hAnsi="宋体" w:eastAsia="宋体" w:cs="宋体"/>
          <w:color w:val="000000"/>
          <w:kern w:val="0"/>
          <w:sz w:val="24"/>
          <w:szCs w:val="21"/>
          <w:shd w:val="clear" w:color="auto" w:fill="FFFFFF"/>
        </w:rPr>
        <w:t>在中国中铁采购电子商务平台（</w:t>
      </w:r>
      <w:r>
        <w:fldChar w:fldCharType="begin"/>
      </w:r>
      <w:r>
        <w:instrText xml:space="preserve"> HYPERLINK "http://www.crecgec.com--/" </w:instrText>
      </w:r>
      <w:r>
        <w:fldChar w:fldCharType="separate"/>
      </w:r>
      <w:r>
        <w:rPr>
          <w:rFonts w:hint="eastAsia" w:ascii="宋体" w:hAnsi="宋体" w:eastAsia="宋体" w:cs="宋体"/>
          <w:color w:val="000000"/>
          <w:kern w:val="0"/>
          <w:sz w:val="24"/>
          <w:szCs w:val="21"/>
          <w:u w:val="single"/>
          <w:shd w:val="clear" w:color="auto" w:fill="FFFFFF"/>
        </w:rPr>
        <w:t>www.crecgec.com--</w:t>
      </w:r>
      <w:r>
        <w:rPr>
          <w:rFonts w:hint="eastAsia" w:ascii="宋体" w:hAnsi="宋体" w:eastAsia="宋体" w:cs="宋体"/>
          <w:color w:val="000000"/>
          <w:kern w:val="0"/>
          <w:sz w:val="24"/>
          <w:szCs w:val="21"/>
          <w:u w:val="single"/>
          <w:shd w:val="clear" w:color="auto" w:fill="FFFFFF"/>
        </w:rPr>
        <w:fldChar w:fldCharType="end"/>
      </w:r>
      <w:r>
        <w:rPr>
          <w:rFonts w:hint="eastAsia" w:ascii="宋体" w:hAnsi="宋体" w:eastAsia="宋体" w:cs="宋体"/>
          <w:color w:val="000000"/>
          <w:kern w:val="0"/>
          <w:sz w:val="24"/>
          <w:szCs w:val="21"/>
          <w:shd w:val="clear" w:color="auto" w:fill="FFFFFF"/>
        </w:rPr>
        <w:t>澄清补遗）上完成确认。</w:t>
      </w:r>
    </w:p>
    <w:p>
      <w:pPr>
        <w:keepNext w:val="0"/>
        <w:keepLines w:val="0"/>
        <w:pageBreakBefore w:val="0"/>
        <w:widowControl/>
        <w:kinsoku/>
        <w:overflowPunct/>
        <w:topLinePunct w:val="0"/>
        <w:autoSpaceDE/>
        <w:autoSpaceDN/>
        <w:bidi w:val="0"/>
        <w:snapToGrid w:val="0"/>
        <w:spacing w:line="400" w:lineRule="exact"/>
        <w:ind w:left="0" w:leftChars="0" w:firstLine="42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6、报价文件上传的截止时间： 201</w:t>
      </w:r>
      <w:r>
        <w:rPr>
          <w:rFonts w:hint="eastAsia" w:ascii="宋体" w:hAnsi="宋体" w:eastAsia="宋体" w:cs="宋体"/>
          <w:color w:val="000000"/>
          <w:kern w:val="0"/>
          <w:sz w:val="24"/>
          <w:szCs w:val="21"/>
          <w:shd w:val="clear" w:color="auto" w:fill="FFFFFF"/>
          <w:lang w:val="en-US" w:eastAsia="zh-CN"/>
        </w:rPr>
        <w:t>7</w:t>
      </w:r>
      <w:r>
        <w:rPr>
          <w:rFonts w:hint="eastAsia" w:ascii="宋体" w:hAnsi="宋体" w:eastAsia="宋体" w:cs="宋体"/>
          <w:color w:val="000000"/>
          <w:kern w:val="0"/>
          <w:sz w:val="24"/>
          <w:szCs w:val="21"/>
          <w:shd w:val="clear" w:color="auto" w:fill="FFFFFF"/>
        </w:rPr>
        <w:t>年</w:t>
      </w:r>
      <w:r>
        <w:rPr>
          <w:rFonts w:hint="eastAsia" w:ascii="宋体" w:hAnsi="宋体" w:eastAsia="宋体" w:cs="宋体"/>
          <w:color w:val="000000"/>
          <w:kern w:val="0"/>
          <w:sz w:val="24"/>
          <w:szCs w:val="21"/>
          <w:shd w:val="clear" w:color="auto" w:fill="FFFFFF"/>
          <w:lang w:val="en-US" w:eastAsia="zh-CN"/>
        </w:rPr>
        <w:t>12</w:t>
      </w:r>
      <w:r>
        <w:rPr>
          <w:rFonts w:hint="eastAsia" w:ascii="宋体" w:hAnsi="宋体" w:eastAsia="宋体" w:cs="宋体"/>
          <w:color w:val="000000"/>
          <w:kern w:val="0"/>
          <w:sz w:val="24"/>
          <w:szCs w:val="21"/>
          <w:shd w:val="clear" w:color="auto" w:fill="FFFFFF"/>
        </w:rPr>
        <w:t>月</w:t>
      </w:r>
      <w:r>
        <w:rPr>
          <w:rFonts w:hint="eastAsia" w:ascii="宋体" w:hAnsi="宋体" w:eastAsia="宋体" w:cs="宋体"/>
          <w:color w:val="000000"/>
          <w:kern w:val="0"/>
          <w:sz w:val="24"/>
          <w:szCs w:val="21"/>
          <w:shd w:val="clear" w:color="auto" w:fill="FFFFFF"/>
          <w:lang w:val="en-US" w:eastAsia="zh-CN"/>
        </w:rPr>
        <w:t>25</w:t>
      </w:r>
      <w:r>
        <w:rPr>
          <w:rFonts w:hint="eastAsia" w:ascii="宋体" w:hAnsi="宋体" w:eastAsia="宋体" w:cs="宋体"/>
          <w:color w:val="000000"/>
          <w:kern w:val="0"/>
          <w:sz w:val="24"/>
          <w:szCs w:val="21"/>
          <w:shd w:val="clear" w:color="auto" w:fill="FFFFFF"/>
        </w:rPr>
        <w:t>日</w:t>
      </w:r>
      <w:r>
        <w:rPr>
          <w:rFonts w:hint="eastAsia" w:ascii="宋体" w:hAnsi="宋体" w:eastAsia="宋体" w:cs="宋体"/>
          <w:color w:val="000000"/>
          <w:kern w:val="0"/>
          <w:sz w:val="24"/>
          <w:szCs w:val="21"/>
          <w:shd w:val="clear" w:color="auto" w:fill="FFFFFF"/>
          <w:lang w:val="en-US" w:eastAsia="zh-CN"/>
        </w:rPr>
        <w:t>11</w:t>
      </w:r>
      <w:r>
        <w:rPr>
          <w:rFonts w:hint="eastAsia" w:ascii="宋体" w:hAnsi="宋体" w:eastAsia="宋体" w:cs="宋体"/>
          <w:color w:val="000000"/>
          <w:kern w:val="0"/>
          <w:sz w:val="24"/>
          <w:szCs w:val="21"/>
          <w:shd w:val="clear" w:color="auto" w:fill="FFFFFF"/>
        </w:rPr>
        <w:t>时</w:t>
      </w:r>
      <w:r>
        <w:rPr>
          <w:rFonts w:hint="eastAsia" w:ascii="宋体" w:hAnsi="宋体" w:eastAsia="宋体" w:cs="宋体"/>
          <w:color w:val="000000"/>
          <w:kern w:val="0"/>
          <w:sz w:val="24"/>
          <w:szCs w:val="21"/>
          <w:shd w:val="clear" w:color="auto" w:fill="FFFFFF"/>
          <w:lang w:val="en-US" w:eastAsia="zh-CN"/>
        </w:rPr>
        <w:t>00</w:t>
      </w:r>
      <w:r>
        <w:rPr>
          <w:rFonts w:hint="eastAsia" w:ascii="宋体" w:hAnsi="宋体" w:eastAsia="宋体" w:cs="宋体"/>
          <w:color w:val="000000"/>
          <w:kern w:val="0"/>
          <w:sz w:val="24"/>
          <w:szCs w:val="21"/>
          <w:shd w:val="clear" w:color="auto" w:fill="FFFFFF"/>
        </w:rPr>
        <w:t>分。</w:t>
      </w:r>
      <w:r>
        <w:rPr>
          <w:rFonts w:hint="eastAsia" w:ascii="宋体" w:hAnsi="宋体" w:eastAsia="宋体" w:cs="宋体"/>
          <w:color w:val="FFFFFF" w:themeColor="background1"/>
          <w:kern w:val="0"/>
          <w:sz w:val="24"/>
          <w:szCs w:val="21"/>
          <w:shd w:val="clear" w:color="auto" w:fill="FFFFFF"/>
          <w14:textFill>
            <w14:solidFill>
              <w14:schemeClr w14:val="bg1"/>
            </w14:solidFill>
          </w14:textFill>
        </w:rPr>
        <w:t>（一般要求从发</w:t>
      </w:r>
      <w:r>
        <w:rPr>
          <w:rFonts w:hint="eastAsia" w:ascii="宋体" w:hAnsi="宋体" w:eastAsia="宋体" w:cs="宋体"/>
          <w:b/>
          <w:color w:val="000000"/>
          <w:kern w:val="0"/>
          <w:sz w:val="24"/>
          <w:szCs w:val="21"/>
          <w:shd w:val="clear" w:color="auto" w:fill="FFFFFF"/>
        </w:rPr>
        <w:t>六、评审：</w:t>
      </w:r>
    </w:p>
    <w:p>
      <w:pPr>
        <w:keepNext w:val="0"/>
        <w:keepLines w:val="0"/>
        <w:pageBreakBefore w:val="0"/>
        <w:widowControl/>
        <w:tabs>
          <w:tab w:val="left" w:pos="426"/>
        </w:tabs>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评审原则：采购人将按照满足釆购人的采购需求且报价最低的原则确定成交供应商。采购人将对最终价格与市场行情进行比较，如本次询价结果偏离市场行情，采购人有权拒绝本次询价结果。</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0" w:firstLineChars="200"/>
        <w:jc w:val="left"/>
        <w:outlineLvl w:val="9"/>
        <w:rPr>
          <w:rFonts w:ascii="宋体" w:hAnsi="宋体" w:eastAsia="宋体" w:cs="宋体"/>
          <w:color w:val="000000"/>
          <w:kern w:val="0"/>
          <w:sz w:val="24"/>
          <w:szCs w:val="21"/>
        </w:rPr>
      </w:pPr>
      <w:r>
        <w:rPr>
          <w:rFonts w:hint="eastAsia" w:ascii="宋体" w:hAnsi="宋体" w:eastAsia="宋体" w:cs="宋体"/>
          <w:color w:val="000000"/>
          <w:kern w:val="0"/>
          <w:sz w:val="24"/>
          <w:szCs w:val="21"/>
        </w:rPr>
        <w:t>采购人确定成交供应商后，成交供应商无正当理由不履约的，情节严重的将被列为中铁</w:t>
      </w:r>
      <w:r>
        <w:rPr>
          <w:rFonts w:hint="eastAsia" w:ascii="宋体" w:hAnsi="宋体" w:eastAsia="宋体" w:cs="宋体"/>
          <w:color w:val="000000"/>
          <w:kern w:val="0"/>
          <w:sz w:val="24"/>
          <w:szCs w:val="21"/>
          <w:lang w:eastAsia="zh-CN"/>
        </w:rPr>
        <w:t>十局</w:t>
      </w:r>
      <w:r>
        <w:rPr>
          <w:rFonts w:hint="eastAsia" w:ascii="宋体" w:hAnsi="宋体" w:eastAsia="宋体" w:cs="宋体"/>
          <w:color w:val="000000"/>
          <w:kern w:val="0"/>
          <w:sz w:val="24"/>
          <w:szCs w:val="21"/>
        </w:rPr>
        <w:t>集团有限公司不良物资合格供方，一年内不得参与中铁</w:t>
      </w:r>
      <w:r>
        <w:rPr>
          <w:rFonts w:hint="eastAsia" w:ascii="宋体" w:hAnsi="宋体" w:eastAsia="宋体" w:cs="宋体"/>
          <w:color w:val="000000"/>
          <w:kern w:val="0"/>
          <w:sz w:val="24"/>
          <w:szCs w:val="21"/>
          <w:lang w:eastAsia="zh-CN"/>
        </w:rPr>
        <w:t>十</w:t>
      </w:r>
      <w:r>
        <w:rPr>
          <w:rFonts w:hint="eastAsia" w:ascii="宋体" w:hAnsi="宋体" w:eastAsia="宋体" w:cs="宋体"/>
          <w:color w:val="000000"/>
          <w:kern w:val="0"/>
          <w:sz w:val="24"/>
          <w:szCs w:val="21"/>
        </w:rPr>
        <w:t>局集团有限公司所属项目相关物资的投标、询价,同时采购人有权依法向供应商追索所受损失。</w:t>
      </w:r>
    </w:p>
    <w:p>
      <w:pPr>
        <w:keepNext w:val="0"/>
        <w:keepLines w:val="0"/>
        <w:pageBreakBefore w:val="0"/>
        <w:widowControl/>
        <w:tabs>
          <w:tab w:val="left" w:pos="0"/>
        </w:tabs>
        <w:kinsoku/>
        <w:overflowPunct/>
        <w:topLinePunct w:val="0"/>
        <w:autoSpaceDE/>
        <w:autoSpaceDN/>
        <w:bidi w:val="0"/>
        <w:snapToGrid w:val="0"/>
        <w:spacing w:line="400" w:lineRule="exact"/>
        <w:ind w:left="0" w:leftChars="0" w:firstLine="482" w:firstLineChars="200"/>
        <w:jc w:val="left"/>
        <w:outlineLvl w:val="9"/>
        <w:rPr>
          <w:rFonts w:ascii="宋体" w:hAnsi="宋体" w:eastAsia="宋体" w:cs="宋体"/>
          <w:kern w:val="0"/>
          <w:sz w:val="24"/>
          <w:szCs w:val="21"/>
        </w:rPr>
      </w:pPr>
      <w:r>
        <w:rPr>
          <w:rFonts w:hint="eastAsia" w:ascii="宋体" w:hAnsi="宋体" w:eastAsia="宋体" w:cs="宋体"/>
          <w:b/>
          <w:color w:val="000000"/>
          <w:kern w:val="0"/>
          <w:sz w:val="24"/>
          <w:szCs w:val="21"/>
          <w:shd w:val="clear" w:color="auto" w:fill="FFFFFF"/>
        </w:rPr>
        <w:t>七、发布公告的媒介</w:t>
      </w:r>
    </w:p>
    <w:p>
      <w:pPr>
        <w:keepNext w:val="0"/>
        <w:keepLines w:val="0"/>
        <w:pageBreakBefore w:val="0"/>
        <w:widowControl/>
        <w:shd w:val="clear" w:color="auto" w:fill="FFFFFF"/>
        <w:kinsoku/>
        <w:overflowPunct/>
        <w:topLinePunct w:val="0"/>
        <w:autoSpaceDE/>
        <w:autoSpaceDN/>
        <w:bidi w:val="0"/>
        <w:snapToGrid w:val="0"/>
        <w:spacing w:line="400" w:lineRule="exact"/>
        <w:ind w:left="0" w:leftChars="0" w:firstLine="359"/>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shd w:val="clear" w:color="auto" w:fill="FFFFFF"/>
        </w:rPr>
        <w:t xml:space="preserve"> 本次询价公告在中国中铁采购电子商务平台</w:t>
      </w:r>
      <w:r>
        <w:fldChar w:fldCharType="begin"/>
      </w:r>
      <w:r>
        <w:instrText xml:space="preserve"> HYPERLINK "http://www.crecgec.xn--com-6y3b/" </w:instrText>
      </w:r>
      <w:r>
        <w:fldChar w:fldCharType="separate"/>
      </w:r>
      <w:r>
        <w:rPr>
          <w:rFonts w:hint="eastAsia" w:ascii="宋体" w:hAnsi="宋体" w:eastAsia="宋体" w:cs="宋体"/>
          <w:color w:val="000000"/>
          <w:kern w:val="0"/>
          <w:sz w:val="24"/>
          <w:szCs w:val="21"/>
          <w:u w:val="single"/>
          <w:shd w:val="clear" w:color="auto" w:fill="FFFFFF"/>
        </w:rPr>
        <w:t>http://www.crecgec.com</w:t>
      </w:r>
      <w:r>
        <w:rPr>
          <w:rFonts w:hint="eastAsia" w:ascii="宋体" w:hAnsi="宋体" w:eastAsia="宋体" w:cs="宋体"/>
          <w:color w:val="000000"/>
          <w:kern w:val="0"/>
          <w:sz w:val="24"/>
          <w:szCs w:val="21"/>
          <w:u w:val="single"/>
          <w:shd w:val="clear" w:color="auto" w:fill="FFFFFF"/>
        </w:rPr>
        <w:fldChar w:fldCharType="end"/>
      </w:r>
      <w:r>
        <w:rPr>
          <w:rFonts w:ascii="宋体" w:hAnsi="宋体" w:eastAsia="宋体" w:cs="宋体"/>
          <w:color w:val="000000"/>
          <w:kern w:val="0"/>
          <w:sz w:val="24"/>
          <w:szCs w:val="21"/>
          <w:shd w:val="clear" w:color="auto" w:fill="FFFFFF"/>
        </w:rPr>
        <w:t>和</w:t>
      </w:r>
      <w:r>
        <w:t>中国采购与招标网</w:t>
      </w:r>
      <w:r>
        <w:rPr>
          <w:u w:val="single"/>
        </w:rPr>
        <w:t>www.chinabidding.com.cn</w:t>
      </w:r>
      <w:r>
        <w:rPr>
          <w:rFonts w:hint="eastAsia"/>
          <w:lang w:eastAsia="zh-CN"/>
        </w:rPr>
        <w:t>发布。</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宋体" w:eastAsia="宋体" w:cs="宋体"/>
          <w:color w:val="000000"/>
          <w:kern w:val="0"/>
          <w:sz w:val="24"/>
          <w:szCs w:val="21"/>
        </w:rPr>
      </w:pPr>
      <w:r>
        <w:rPr>
          <w:rFonts w:hint="eastAsia" w:ascii="宋体" w:hAnsi="宋体" w:eastAsia="宋体" w:cs="宋体"/>
          <w:b/>
          <w:color w:val="000000"/>
          <w:kern w:val="0"/>
          <w:sz w:val="24"/>
          <w:szCs w:val="21"/>
        </w:rPr>
        <w:t xml:space="preserve">    八、联系人信息：</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宋体" w:eastAsia="宋体" w:cs="宋体"/>
          <w:kern w:val="0"/>
          <w:sz w:val="24"/>
          <w:szCs w:val="21"/>
        </w:rPr>
      </w:pPr>
      <w:r>
        <w:rPr>
          <w:rFonts w:hint="eastAsia" w:ascii="宋体" w:hAnsi="宋体" w:eastAsia="宋体" w:cs="宋体"/>
          <w:kern w:val="0"/>
          <w:sz w:val="24"/>
          <w:szCs w:val="21"/>
        </w:rPr>
        <w:t xml:space="preserve">    采 购</w:t>
      </w:r>
      <w:r>
        <w:rPr>
          <w:rFonts w:ascii="宋体" w:hAnsi="宋体" w:eastAsia="宋体" w:cs="宋体"/>
          <w:kern w:val="0"/>
          <w:sz w:val="24"/>
          <w:szCs w:val="21"/>
        </w:rPr>
        <w:t> </w:t>
      </w:r>
      <w:r>
        <w:rPr>
          <w:rFonts w:hint="eastAsia" w:ascii="宋体" w:hAnsi="宋体" w:eastAsia="宋体" w:cs="宋体"/>
          <w:kern w:val="0"/>
          <w:sz w:val="24"/>
          <w:szCs w:val="21"/>
        </w:rPr>
        <w:t>人：中铁十局集团电务工程有限公司</w:t>
      </w:r>
      <w:r>
        <w:rPr>
          <w:rFonts w:hint="eastAsia" w:ascii="宋体" w:hAnsi="宋体" w:eastAsia="宋体" w:cs="宋体"/>
          <w:kern w:val="0"/>
          <w:sz w:val="24"/>
          <w:szCs w:val="21"/>
          <w:lang w:eastAsia="zh-CN"/>
        </w:rPr>
        <w:t>电气化第一项目部</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Times New Roman" w:eastAsia="宋体" w:cs="宋体"/>
          <w:kern w:val="0"/>
          <w:sz w:val="24"/>
          <w:szCs w:val="21"/>
        </w:rPr>
      </w:pPr>
      <w:r>
        <w:rPr>
          <w:rFonts w:hint="eastAsia" w:ascii="宋体" w:hAnsi="宋体" w:eastAsia="宋体" w:cs="宋体"/>
          <w:kern w:val="0"/>
          <w:sz w:val="24"/>
          <w:szCs w:val="21"/>
        </w:rPr>
        <w:t xml:space="preserve">    项目地址：山东省</w:t>
      </w:r>
      <w:r>
        <w:rPr>
          <w:rFonts w:hint="eastAsia" w:ascii="宋体" w:hAnsi="宋体" w:eastAsia="宋体" w:cs="宋体"/>
          <w:kern w:val="0"/>
          <w:sz w:val="24"/>
          <w:szCs w:val="21"/>
          <w:lang w:eastAsia="zh-CN"/>
        </w:rPr>
        <w:t>胶州市胶东镇农业银行北</w:t>
      </w:r>
      <w:r>
        <w:rPr>
          <w:rFonts w:hint="eastAsia" w:ascii="宋体" w:hAnsi="宋体" w:eastAsia="宋体" w:cs="宋体"/>
          <w:kern w:val="0"/>
          <w:sz w:val="24"/>
          <w:szCs w:val="21"/>
          <w:lang w:val="en-US" w:eastAsia="zh-CN"/>
        </w:rPr>
        <w:t>100米</w:t>
      </w:r>
    </w:p>
    <w:p>
      <w:pPr>
        <w:keepNext w:val="0"/>
        <w:keepLines w:val="0"/>
        <w:pageBreakBefore w:val="0"/>
        <w:widowControl/>
        <w:kinsoku/>
        <w:overflowPunct/>
        <w:topLinePunct w:val="0"/>
        <w:autoSpaceDE/>
        <w:autoSpaceDN/>
        <w:bidi w:val="0"/>
        <w:adjustRightInd w:val="0"/>
        <w:snapToGrid w:val="0"/>
        <w:spacing w:line="400" w:lineRule="exact"/>
        <w:ind w:left="0" w:leftChars="0"/>
        <w:jc w:val="left"/>
        <w:textAlignment w:val="baseline"/>
        <w:outlineLvl w:val="9"/>
        <w:rPr>
          <w:rFonts w:ascii="宋体" w:hAnsi="宋体" w:eastAsia="宋体" w:cs="宋体"/>
          <w:kern w:val="0"/>
          <w:sz w:val="24"/>
          <w:szCs w:val="21"/>
        </w:rPr>
      </w:pPr>
      <w:r>
        <w:rPr>
          <w:rFonts w:hint="eastAsia" w:ascii="宋体" w:hAnsi="宋体" w:eastAsia="宋体" w:cs="宋体"/>
          <w:kern w:val="0"/>
          <w:sz w:val="24"/>
          <w:szCs w:val="21"/>
        </w:rPr>
        <w:t xml:space="preserve">    联 系 人：</w:t>
      </w:r>
      <w:r>
        <w:rPr>
          <w:rFonts w:hint="eastAsia" w:ascii="宋体" w:hAnsi="宋体" w:eastAsia="宋体" w:cs="宋体"/>
          <w:kern w:val="0"/>
          <w:sz w:val="24"/>
          <w:szCs w:val="21"/>
          <w:lang w:eastAsia="zh-CN"/>
        </w:rPr>
        <w:t>陈志军</w:t>
      </w:r>
    </w:p>
    <w:p>
      <w:pPr>
        <w:keepNext w:val="0"/>
        <w:keepLines w:val="0"/>
        <w:pageBreakBefore w:val="0"/>
        <w:widowControl/>
        <w:kinsoku/>
        <w:overflowPunct/>
        <w:topLinePunct w:val="0"/>
        <w:autoSpaceDE/>
        <w:autoSpaceDN/>
        <w:bidi w:val="0"/>
        <w:snapToGrid w:val="0"/>
        <w:spacing w:line="400" w:lineRule="exact"/>
        <w:ind w:left="0" w:leftChars="0" w:firstLine="480"/>
        <w:jc w:val="left"/>
        <w:outlineLvl w:val="9"/>
        <w:rPr>
          <w:rFonts w:hint="eastAsia" w:ascii="宋体" w:hAnsi="宋体" w:eastAsia="宋体" w:cs="宋体"/>
          <w:kern w:val="0"/>
          <w:sz w:val="24"/>
          <w:szCs w:val="21"/>
          <w:lang w:val="en-US" w:eastAsia="zh-CN"/>
        </w:rPr>
      </w:pPr>
      <w:r>
        <w:rPr>
          <w:rFonts w:hint="eastAsia" w:ascii="宋体" w:hAnsi="宋体" w:eastAsia="宋体" w:cs="宋体"/>
          <w:kern w:val="0"/>
          <w:sz w:val="24"/>
          <w:szCs w:val="21"/>
        </w:rPr>
        <w:t>电    话：</w:t>
      </w:r>
      <w:r>
        <w:rPr>
          <w:rFonts w:hint="eastAsia" w:ascii="宋体" w:hAnsi="宋体" w:eastAsia="宋体" w:cs="宋体"/>
          <w:kern w:val="0"/>
          <w:sz w:val="24"/>
          <w:szCs w:val="21"/>
          <w:lang w:val="en-US" w:eastAsia="zh-CN"/>
        </w:rPr>
        <w:t>18500090962</w:t>
      </w:r>
    </w:p>
    <w:p>
      <w:pPr>
        <w:keepNext w:val="0"/>
        <w:keepLines w:val="0"/>
        <w:pageBreakBefore w:val="0"/>
        <w:widowControl/>
        <w:kinsoku/>
        <w:overflowPunct/>
        <w:topLinePunct w:val="0"/>
        <w:autoSpaceDE/>
        <w:autoSpaceDN/>
        <w:bidi w:val="0"/>
        <w:snapToGrid w:val="0"/>
        <w:spacing w:line="400" w:lineRule="exact"/>
        <w:ind w:left="0" w:leftChars="0" w:firstLine="480"/>
        <w:jc w:val="left"/>
        <w:outlineLvl w:val="9"/>
        <w:rPr>
          <w:rFonts w:ascii="宋体" w:hAnsi="宋体" w:eastAsia="宋体" w:cs="宋体"/>
          <w:kern w:val="0"/>
          <w:sz w:val="24"/>
          <w:szCs w:val="21"/>
        </w:rPr>
      </w:pPr>
      <w:r>
        <w:rPr>
          <w:rFonts w:hint="eastAsia" w:ascii="宋体" w:hAnsi="宋体" w:eastAsia="宋体" w:cs="宋体"/>
          <w:color w:val="000000"/>
          <w:kern w:val="0"/>
          <w:sz w:val="24"/>
          <w:szCs w:val="21"/>
        </w:rPr>
        <w:t>组织单位：</w:t>
      </w:r>
      <w:r>
        <w:rPr>
          <w:rFonts w:hint="eastAsia" w:ascii="宋体" w:hAnsi="宋体" w:eastAsia="宋体" w:cs="宋体"/>
          <w:kern w:val="0"/>
          <w:sz w:val="24"/>
          <w:szCs w:val="21"/>
        </w:rPr>
        <w:t>中铁十局集团电务工程有限公司</w:t>
      </w:r>
      <w:r>
        <w:rPr>
          <w:rFonts w:hint="eastAsia" w:ascii="宋体" w:hAnsi="宋体" w:eastAsia="宋体" w:cs="宋体"/>
          <w:kern w:val="0"/>
          <w:sz w:val="24"/>
          <w:szCs w:val="21"/>
          <w:lang w:eastAsia="zh-CN"/>
        </w:rPr>
        <w:t>电气化第一项目部</w:t>
      </w: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Times New Roman" w:eastAsia="宋体" w:cs="宋体"/>
          <w:kern w:val="0"/>
          <w:sz w:val="24"/>
          <w:szCs w:val="21"/>
        </w:rPr>
      </w:pPr>
      <w:r>
        <w:rPr>
          <w:rFonts w:hint="eastAsia" w:ascii="宋体" w:hAnsi="宋体" w:eastAsia="宋体" w:cs="宋体"/>
          <w:color w:val="000000"/>
          <w:kern w:val="0"/>
          <w:sz w:val="24"/>
          <w:szCs w:val="21"/>
        </w:rPr>
        <w:t xml:space="preserve">    地    址：</w:t>
      </w:r>
      <w:r>
        <w:rPr>
          <w:rFonts w:hint="eastAsia" w:ascii="宋体" w:hAnsi="宋体" w:eastAsia="宋体" w:cs="宋体"/>
          <w:kern w:val="0"/>
          <w:sz w:val="24"/>
          <w:szCs w:val="21"/>
        </w:rPr>
        <w:t>山东省</w:t>
      </w:r>
      <w:r>
        <w:rPr>
          <w:rFonts w:hint="eastAsia" w:ascii="宋体" w:hAnsi="宋体" w:eastAsia="宋体" w:cs="宋体"/>
          <w:kern w:val="0"/>
          <w:sz w:val="24"/>
          <w:szCs w:val="21"/>
          <w:lang w:eastAsia="zh-CN"/>
        </w:rPr>
        <w:t>胶州市胶东镇农业银行北</w:t>
      </w:r>
      <w:r>
        <w:rPr>
          <w:rFonts w:hint="eastAsia" w:ascii="宋体" w:hAnsi="宋体" w:eastAsia="宋体" w:cs="宋体"/>
          <w:kern w:val="0"/>
          <w:sz w:val="24"/>
          <w:szCs w:val="21"/>
          <w:lang w:val="en-US" w:eastAsia="zh-CN"/>
        </w:rPr>
        <w:t>100米</w:t>
      </w:r>
    </w:p>
    <w:p>
      <w:pPr>
        <w:keepNext w:val="0"/>
        <w:keepLines w:val="0"/>
        <w:pageBreakBefore w:val="0"/>
        <w:widowControl/>
        <w:kinsoku/>
        <w:overflowPunct/>
        <w:topLinePunct w:val="0"/>
        <w:autoSpaceDE/>
        <w:autoSpaceDN/>
        <w:bidi w:val="0"/>
        <w:adjustRightInd w:val="0"/>
        <w:snapToGrid w:val="0"/>
        <w:spacing w:line="400" w:lineRule="exact"/>
        <w:ind w:left="0" w:leftChars="0"/>
        <w:jc w:val="left"/>
        <w:textAlignment w:val="baseline"/>
        <w:outlineLvl w:val="9"/>
        <w:rPr>
          <w:rFonts w:ascii="宋体" w:hAnsi="宋体" w:eastAsia="宋体" w:cs="宋体"/>
          <w:kern w:val="0"/>
          <w:sz w:val="24"/>
          <w:szCs w:val="21"/>
        </w:rPr>
      </w:pPr>
      <w:r>
        <w:rPr>
          <w:rFonts w:hint="eastAsia" w:ascii="宋体" w:hAnsi="宋体" w:eastAsia="宋体" w:cs="宋体"/>
          <w:color w:val="000000"/>
          <w:kern w:val="0"/>
          <w:sz w:val="24"/>
          <w:szCs w:val="21"/>
        </w:rPr>
        <w:t xml:space="preserve">   </w:t>
      </w:r>
      <w:r>
        <w:rPr>
          <w:rFonts w:hint="eastAsia" w:ascii="宋体" w:hAnsi="宋体" w:eastAsia="宋体" w:cs="宋体"/>
          <w:color w:val="000000"/>
          <w:kern w:val="0"/>
          <w:sz w:val="24"/>
          <w:szCs w:val="21"/>
          <w:lang w:val="en-US" w:eastAsia="zh-CN"/>
        </w:rPr>
        <w:t xml:space="preserve"> </w:t>
      </w:r>
      <w:r>
        <w:rPr>
          <w:rFonts w:hint="eastAsia" w:ascii="宋体" w:hAnsi="宋体" w:eastAsia="宋体" w:cs="宋体"/>
          <w:kern w:val="0"/>
          <w:sz w:val="24"/>
          <w:szCs w:val="21"/>
        </w:rPr>
        <w:t xml:space="preserve"> 联 系 人：</w:t>
      </w:r>
      <w:r>
        <w:rPr>
          <w:rFonts w:hint="eastAsia" w:ascii="宋体" w:hAnsi="宋体" w:eastAsia="宋体" w:cs="宋体"/>
          <w:kern w:val="0"/>
          <w:sz w:val="24"/>
          <w:szCs w:val="21"/>
          <w:lang w:eastAsia="zh-CN"/>
        </w:rPr>
        <w:t>陈志军</w:t>
      </w:r>
    </w:p>
    <w:p>
      <w:pPr>
        <w:keepNext w:val="0"/>
        <w:keepLines w:val="0"/>
        <w:pageBreakBefore w:val="0"/>
        <w:widowControl/>
        <w:kinsoku/>
        <w:overflowPunct/>
        <w:topLinePunct w:val="0"/>
        <w:autoSpaceDE/>
        <w:autoSpaceDN/>
        <w:bidi w:val="0"/>
        <w:snapToGrid w:val="0"/>
        <w:spacing w:line="400" w:lineRule="exact"/>
        <w:ind w:left="0" w:leftChars="0" w:firstLine="480"/>
        <w:jc w:val="left"/>
        <w:outlineLvl w:val="9"/>
        <w:rPr>
          <w:rFonts w:hint="eastAsia" w:ascii="宋体" w:hAnsi="宋体" w:eastAsia="宋体" w:cs="宋体"/>
          <w:kern w:val="0"/>
          <w:sz w:val="24"/>
          <w:szCs w:val="21"/>
          <w:lang w:val="en-US" w:eastAsia="zh-CN"/>
        </w:rPr>
      </w:pPr>
      <w:r>
        <w:rPr>
          <w:rFonts w:hint="eastAsia" w:ascii="宋体" w:hAnsi="宋体" w:eastAsia="宋体" w:cs="宋体"/>
          <w:kern w:val="0"/>
          <w:sz w:val="24"/>
          <w:szCs w:val="21"/>
        </w:rPr>
        <w:t>电    话：</w:t>
      </w:r>
      <w:r>
        <w:rPr>
          <w:rFonts w:hint="eastAsia" w:ascii="宋体" w:hAnsi="宋体" w:eastAsia="宋体" w:cs="宋体"/>
          <w:kern w:val="0"/>
          <w:sz w:val="24"/>
          <w:szCs w:val="21"/>
          <w:lang w:val="en-US" w:eastAsia="zh-CN"/>
        </w:rPr>
        <w:t>18500090962</w:t>
      </w:r>
    </w:p>
    <w:p>
      <w:pPr>
        <w:keepNext w:val="0"/>
        <w:keepLines w:val="0"/>
        <w:pageBreakBefore w:val="0"/>
        <w:widowControl/>
        <w:kinsoku/>
        <w:overflowPunct/>
        <w:topLinePunct w:val="0"/>
        <w:autoSpaceDE/>
        <w:autoSpaceDN/>
        <w:bidi w:val="0"/>
        <w:snapToGrid w:val="0"/>
        <w:spacing w:line="400" w:lineRule="exact"/>
        <w:ind w:left="0" w:leftChars="0" w:firstLine="480"/>
        <w:jc w:val="left"/>
        <w:outlineLvl w:val="9"/>
        <w:rPr>
          <w:rFonts w:hint="eastAsia" w:ascii="宋体" w:hAnsi="宋体" w:eastAsia="宋体" w:cs="宋体"/>
          <w:kern w:val="0"/>
          <w:sz w:val="24"/>
          <w:szCs w:val="21"/>
          <w:lang w:val="en-US" w:eastAsia="zh-CN"/>
        </w:rPr>
      </w:pPr>
    </w:p>
    <w:p>
      <w:pPr>
        <w:keepNext w:val="0"/>
        <w:keepLines w:val="0"/>
        <w:pageBreakBefore w:val="0"/>
        <w:widowControl/>
        <w:kinsoku/>
        <w:overflowPunct/>
        <w:topLinePunct w:val="0"/>
        <w:autoSpaceDE/>
        <w:autoSpaceDN/>
        <w:bidi w:val="0"/>
        <w:snapToGrid w:val="0"/>
        <w:spacing w:line="400" w:lineRule="exact"/>
        <w:ind w:left="0" w:leftChars="0"/>
        <w:jc w:val="left"/>
        <w:outlineLvl w:val="9"/>
        <w:rPr>
          <w:rFonts w:ascii="宋体" w:hAnsi="宋体" w:eastAsia="宋体" w:cs="宋体"/>
          <w:kern w:val="0"/>
          <w:sz w:val="24"/>
          <w:szCs w:val="21"/>
        </w:rPr>
      </w:pPr>
    </w:p>
    <w:p>
      <w:pPr>
        <w:keepNext w:val="0"/>
        <w:keepLines w:val="0"/>
        <w:pageBreakBefore w:val="0"/>
        <w:widowControl/>
        <w:kinsoku/>
        <w:overflowPunct/>
        <w:topLinePunct w:val="0"/>
        <w:autoSpaceDE/>
        <w:autoSpaceDN/>
        <w:bidi w:val="0"/>
        <w:snapToGrid w:val="0"/>
        <w:spacing w:line="400" w:lineRule="exact"/>
        <w:ind w:left="0" w:leftChars="0"/>
        <w:jc w:val="right"/>
        <w:outlineLvl w:val="9"/>
        <w:rPr>
          <w:rFonts w:ascii="宋体" w:hAnsi="宋体" w:eastAsia="宋体" w:cs="宋体"/>
          <w:kern w:val="0"/>
          <w:sz w:val="24"/>
          <w:szCs w:val="21"/>
        </w:rPr>
      </w:pPr>
      <w:r>
        <w:rPr>
          <w:rFonts w:hint="eastAsia" w:ascii="宋体" w:hAnsi="宋体" w:eastAsia="宋体" w:cs="宋体"/>
          <w:kern w:val="0"/>
          <w:sz w:val="24"/>
          <w:szCs w:val="21"/>
        </w:rPr>
        <w:t xml:space="preserve">中铁十局集团电务工程有限公司               </w:t>
      </w:r>
    </w:p>
    <w:p>
      <w:pPr>
        <w:keepNext w:val="0"/>
        <w:keepLines w:val="0"/>
        <w:pageBreakBefore w:val="0"/>
        <w:widowControl/>
        <w:kinsoku/>
        <w:wordWrap w:val="0"/>
        <w:overflowPunct/>
        <w:topLinePunct w:val="0"/>
        <w:autoSpaceDE/>
        <w:autoSpaceDN/>
        <w:bidi w:val="0"/>
        <w:snapToGrid w:val="0"/>
        <w:spacing w:line="400" w:lineRule="exact"/>
        <w:ind w:left="0" w:leftChars="0" w:right="480"/>
        <w:jc w:val="center"/>
        <w:outlineLvl w:val="9"/>
        <w:rPr>
          <w:rFonts w:hint="eastAsia" w:ascii="宋体" w:hAnsi="宋体" w:eastAsia="宋体" w:cs="宋体"/>
          <w:kern w:val="0"/>
          <w:sz w:val="24"/>
          <w:szCs w:val="21"/>
          <w:lang w:val="en-US" w:eastAsia="zh-CN"/>
        </w:rPr>
      </w:pPr>
      <w:r>
        <w:rPr>
          <w:rFonts w:hint="eastAsia" w:ascii="宋体" w:hAnsi="宋体" w:eastAsia="宋体" w:cs="宋体"/>
          <w:kern w:val="0"/>
          <w:sz w:val="24"/>
          <w:szCs w:val="21"/>
          <w:lang w:val="en-US" w:eastAsia="zh-CN"/>
        </w:rPr>
        <w:t xml:space="preserve">                                              电气化第一项目部</w:t>
      </w:r>
    </w:p>
    <w:p>
      <w:pPr>
        <w:keepNext w:val="0"/>
        <w:keepLines w:val="0"/>
        <w:pageBreakBefore w:val="0"/>
        <w:widowControl/>
        <w:kinsoku/>
        <w:wordWrap w:val="0"/>
        <w:overflowPunct/>
        <w:topLinePunct w:val="0"/>
        <w:autoSpaceDE/>
        <w:autoSpaceDN/>
        <w:bidi w:val="0"/>
        <w:snapToGrid w:val="0"/>
        <w:spacing w:line="400" w:lineRule="exact"/>
        <w:ind w:left="0" w:leftChars="0" w:right="480"/>
        <w:jc w:val="center"/>
        <w:outlineLvl w:val="9"/>
        <w:rPr>
          <w:rFonts w:ascii="宋体" w:hAnsi="宋体" w:eastAsia="宋体" w:cs="宋体"/>
          <w:kern w:val="0"/>
          <w:sz w:val="24"/>
          <w:szCs w:val="21"/>
          <w:lang w:val="en-US"/>
        </w:rPr>
      </w:pPr>
      <w:r>
        <w:rPr>
          <w:rFonts w:hint="eastAsia" w:ascii="宋体" w:hAnsi="宋体" w:eastAsia="宋体" w:cs="宋体"/>
          <w:kern w:val="0"/>
          <w:sz w:val="24"/>
          <w:szCs w:val="21"/>
          <w:lang w:val="en-US" w:eastAsia="zh-CN"/>
        </w:rPr>
        <w:t xml:space="preserve">                                              </w:t>
      </w:r>
      <w:r>
        <w:rPr>
          <w:rFonts w:hint="eastAsia" w:ascii="宋体" w:hAnsi="宋体" w:eastAsia="宋体" w:cs="宋体"/>
          <w:kern w:val="0"/>
          <w:sz w:val="24"/>
          <w:szCs w:val="21"/>
        </w:rPr>
        <w:t xml:space="preserve"> 201</w:t>
      </w:r>
      <w:r>
        <w:rPr>
          <w:rFonts w:hint="eastAsia" w:ascii="宋体" w:hAnsi="宋体" w:eastAsia="宋体" w:cs="宋体"/>
          <w:kern w:val="0"/>
          <w:sz w:val="24"/>
          <w:szCs w:val="21"/>
          <w:lang w:val="en-US" w:eastAsia="zh-CN"/>
        </w:rPr>
        <w:t>7.12.19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华文楷体">
    <w:altName w:val="宋体"/>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3">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s2?????¡ì??????">
    <w:altName w:val="MingLiU-ExtB"/>
    <w:panose1 w:val="00000000000000000000"/>
    <w:charset w:val="88"/>
    <w:family w:val="auto"/>
    <w:pitch w:val="default"/>
    <w:sig w:usb0="00000000" w:usb1="00000000" w:usb2="00000010" w:usb3="00000000" w:csb0="00100000" w:csb1="00000000"/>
  </w:font>
  <w:font w:name="隶书">
    <w:altName w:val="微软雅黑"/>
    <w:panose1 w:val="02010509060101010101"/>
    <w:charset w:val="86"/>
    <w:family w:val="modern"/>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ȭхڢ  ڌ墠 ˎ̥">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CG Times">
    <w:altName w:val="Times New Roman"/>
    <w:panose1 w:val="02020603050405020304"/>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34ACB"/>
    <w:rsid w:val="73E34A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2017-12-21T01:41:00Z</dcterms:created>
  <dc:creator>Qiuqiu</dc:creator>
  <cp:lastModifiedBy>Qiuqiu</cp:lastModifiedBy>
  <dcterms:modified xsi:type="dcterms:W3CDTF">2017-12-21T01:46:57Z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