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b/>
          <w:bCs/>
          <w:color w:val="262626"/>
          <w:kern w:val="0"/>
          <w:sz w:val="32"/>
          <w:szCs w:val="32"/>
        </w:rPr>
        <w:t>中建安装工程有限公司浙江公司集采中心招标公告</w:t>
      </w:r>
    </w:p>
    <w:p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60"/>
        <w:jc w:val="left"/>
        <w:textAlignment w:val="baseline"/>
        <w:rPr>
          <w:rFonts w:hint="eastAsia" w:ascii="宋体" w:hAnsi="宋体" w:eastAsia="宋体" w:cs="Tahoma"/>
          <w:color w:val="262626"/>
          <w:kern w:val="0"/>
          <w:sz w:val="29"/>
          <w:szCs w:val="29"/>
        </w:rPr>
      </w:pPr>
      <w:r>
        <w:rPr>
          <w:rFonts w:ascii="Calibri" w:hAnsi="Calibri" w:eastAsia="宋体" w:cs="Tahoma"/>
          <w:color w:val="262626"/>
          <w:kern w:val="0"/>
          <w:szCs w:val="21"/>
        </w:rPr>
        <w:t> 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工程项目名称：恒逸（文莱）PMB石油化工项目800万吨/年常减压联合装置建筑安装工程      </w:t>
      </w:r>
    </w:p>
    <w:p>
      <w:pPr>
        <w:widowControl/>
        <w:numPr>
          <w:ilvl w:val="0"/>
          <w:numId w:val="0"/>
        </w:numPr>
        <w:shd w:val="clear" w:color="auto" w:fill="FFFFFF"/>
        <w:spacing w:line="300" w:lineRule="atLeast"/>
        <w:jc w:val="left"/>
        <w:textAlignment w:val="baseline"/>
        <w:rPr>
          <w:rFonts w:hint="eastAsia" w:ascii="宋体" w:hAnsi="宋体" w:eastAsia="宋体" w:cs="Tahoma"/>
          <w:color w:val="262626"/>
          <w:kern w:val="0"/>
          <w:sz w:val="29"/>
          <w:szCs w:val="29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  <w:lang w:val="en-US" w:eastAsia="zh-CN"/>
        </w:rPr>
        <w:t xml:space="preserve">       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招标标的物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  <w:lang w:eastAsia="zh-CN"/>
        </w:rPr>
        <w:t>：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  <w:lang w:val="en-US" w:eastAsia="zh-CN"/>
        </w:rPr>
        <w:t>电缆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 xml:space="preserve">   </w:t>
      </w:r>
    </w:p>
    <w:p>
      <w:pPr>
        <w:widowControl/>
        <w:numPr>
          <w:ilvl w:val="0"/>
          <w:numId w:val="0"/>
        </w:numPr>
        <w:shd w:val="clear" w:color="auto" w:fill="FFFFFF"/>
        <w:spacing w:line="300" w:lineRule="atLeast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  <w:lang w:val="en-US" w:eastAsia="zh-CN"/>
        </w:rPr>
        <w:t xml:space="preserve">       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物资</w:t>
      </w:r>
      <w:r>
        <w:rPr>
          <w:rFonts w:hint="eastAsia" w:ascii="宋体" w:hAnsi="宋体" w:eastAsia="宋体" w:cs="Tahoma"/>
          <w:color w:val="0070C0"/>
          <w:kern w:val="0"/>
          <w:sz w:val="29"/>
          <w:szCs w:val="29"/>
        </w:rPr>
        <w:t>公开采购招标</w:t>
      </w:r>
    </w:p>
    <w:p>
      <w:pPr>
        <w:widowControl/>
        <w:shd w:val="clear" w:color="auto" w:fill="FFFFFF"/>
        <w:spacing w:line="300" w:lineRule="atLeast"/>
        <w:ind w:left="36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ascii="Calibri" w:hAnsi="Calibri" w:eastAsia="宋体" w:cs="Tahoma"/>
          <w:color w:val="262626"/>
          <w:kern w:val="0"/>
          <w:szCs w:val="21"/>
        </w:rPr>
        <w:t>二、 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投标人资格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1. 投标人必须是经国家有关部门批准，具有合法经营资质、符合《中华人民共和国政府采购法》第二十二条规定的独立法人；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2. 注册资金不低于（含）   50万元；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3. 在中建“云筑网”集采平台注册的潜在合格供应商或合格供应商；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4. 投标人具有项目必须的技术条件或经营能力，具备法律法规规定的其它条件和良好的社会信誉，在经营活动中没有违法违规记录；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5. 本项目不接受联合体投标。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6. 其他要求：                    </w:t>
      </w:r>
    </w:p>
    <w:p>
      <w:pPr>
        <w:widowControl/>
        <w:shd w:val="clear" w:color="auto" w:fill="FFFFFF"/>
        <w:spacing w:line="300" w:lineRule="atLeast"/>
        <w:ind w:left="36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ascii="Calibri" w:hAnsi="Calibri" w:eastAsia="宋体" w:cs="Tahoma"/>
          <w:color w:val="262626"/>
          <w:kern w:val="0"/>
          <w:szCs w:val="21"/>
        </w:rPr>
        <w:t>三、 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投标须知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1. 标的物品牌要求：无   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2. 标的物生产厂家需具备：法人为一般纳税人 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3. 投标单位无需交纳投标保证金；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4. 本次招标要求无需编制技术标；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5. 商务报价直接在中建“云筑网”集采平台提交；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6. 投标人须提供法人代表委托书；如投标人为代理商，还须提供生产者或其驻中国办事机构（或生产者授权的中国境内具有授权资质的代理机构）针对本项目的专项授权书原件或投标人取得的产品代理证书（原件）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7. 中标通知发出后，中标人不得以任何理由（如报价过低等）拒签合同，否则我司有权将其列入黑名单，2年内不得参与我司组织的招标、报价业务；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8. 上述非商务报价资料及文件均应加盖公章扫描为PDF格式，在商务报价时以附件方式上传；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9. 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  <w:lang w:eastAsia="zh-CN"/>
        </w:rPr>
        <w:t>其他要求；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    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10. 招（投）标文件与合同以及补充文件具有同等法律效力。</w:t>
      </w:r>
    </w:p>
    <w:p>
      <w:pPr>
        <w:widowControl/>
        <w:shd w:val="clear" w:color="auto" w:fill="FFFFFF"/>
        <w:spacing w:line="300" w:lineRule="atLeast"/>
        <w:ind w:left="36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ascii="Calibri" w:hAnsi="Calibri" w:eastAsia="宋体" w:cs="Tahoma"/>
          <w:color w:val="262626"/>
          <w:kern w:val="0"/>
          <w:szCs w:val="21"/>
        </w:rPr>
        <w:t>四、 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投标文件递交时间及方式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1. 投标文件递交时间：根据招标文件规定，逾期我司将不接受投标文件；</w:t>
      </w:r>
    </w:p>
    <w:p>
      <w:pPr>
        <w:widowControl/>
        <w:shd w:val="clear" w:color="auto" w:fill="FFFFFF"/>
        <w:spacing w:line="300" w:lineRule="atLeast"/>
        <w:ind w:left="84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2. 投标文件递交方式：在中建“云筑网”集采平台线上提交。</w:t>
      </w:r>
    </w:p>
    <w:p>
      <w:pPr>
        <w:widowControl/>
        <w:shd w:val="clear" w:color="auto" w:fill="FFFFFF"/>
        <w:spacing w:line="300" w:lineRule="atLeast"/>
        <w:ind w:left="360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ascii="Calibri" w:hAnsi="Calibri" w:eastAsia="宋体" w:cs="Tahoma"/>
          <w:color w:val="262626"/>
          <w:kern w:val="0"/>
          <w:szCs w:val="21"/>
        </w:rPr>
        <w:t>五、 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本次招标联系事项</w:t>
      </w:r>
    </w:p>
    <w:p>
      <w:pPr>
        <w:widowControl/>
        <w:shd w:val="clear" w:color="auto" w:fill="FFFFFF"/>
        <w:spacing w:line="300" w:lineRule="atLeast"/>
        <w:ind w:left="360" w:firstLine="555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招标联系人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  <w:lang w:eastAsia="zh-CN"/>
        </w:rPr>
        <w:t>：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  <w:lang w:val="en-US" w:eastAsia="zh-CN"/>
        </w:rPr>
        <w:t>姜欢欢 13516880897</w:t>
      </w: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       </w:t>
      </w:r>
    </w:p>
    <w:p>
      <w:pPr>
        <w:widowControl/>
        <w:shd w:val="clear" w:color="auto" w:fill="FFFFFF"/>
        <w:spacing w:line="300" w:lineRule="atLeast"/>
        <w:ind w:left="360" w:firstLine="555"/>
        <w:jc w:val="left"/>
        <w:textAlignment w:val="baseline"/>
        <w:rPr>
          <w:rFonts w:ascii="Tahoma" w:hAnsi="Tahoma" w:eastAsia="宋体" w:cs="Tahoma"/>
          <w:color w:val="0070C0"/>
          <w:kern w:val="0"/>
          <w:sz w:val="18"/>
          <w:szCs w:val="18"/>
        </w:rPr>
      </w:pPr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技术联系人：</w:t>
      </w:r>
      <w:r>
        <w:rPr>
          <w:rFonts w:hint="eastAsia" w:ascii="宋体" w:hAnsi="宋体" w:eastAsia="宋体" w:cs="Tahoma"/>
          <w:color w:val="0070C0"/>
          <w:kern w:val="0"/>
          <w:sz w:val="29"/>
          <w:szCs w:val="29"/>
          <w:lang w:val="en-US" w:eastAsia="zh-CN"/>
        </w:rPr>
        <w:t xml:space="preserve">佘爱华 </w:t>
      </w:r>
      <w:r>
        <w:rPr>
          <w:rFonts w:hint="eastAsia" w:ascii="仿宋" w:hAnsi="仿宋" w:eastAsia="仿宋"/>
          <w:sz w:val="28"/>
        </w:rPr>
        <w:t>8326853（文莱）</w:t>
      </w:r>
    </w:p>
    <w:p>
      <w:pPr>
        <w:widowControl/>
        <w:shd w:val="clear" w:color="auto" w:fill="FFFFFF"/>
        <w:spacing w:line="300" w:lineRule="atLeast"/>
        <w:ind w:right="555"/>
        <w:jc w:val="left"/>
        <w:textAlignment w:val="baseline"/>
        <w:rPr>
          <w:rFonts w:ascii="Tahoma" w:hAnsi="Tahoma" w:eastAsia="宋体" w:cs="Tahoma"/>
          <w:color w:val="262626"/>
          <w:kern w:val="0"/>
          <w:sz w:val="18"/>
          <w:szCs w:val="18"/>
        </w:rPr>
      </w:pPr>
      <w:r>
        <w:rPr>
          <w:rFonts w:ascii="Calibri" w:hAnsi="Calibri" w:eastAsia="宋体" w:cs="Tahoma"/>
          <w:color w:val="262626"/>
          <w:kern w:val="0"/>
          <w:sz w:val="29"/>
          <w:szCs w:val="29"/>
        </w:rPr>
        <w:t> </w:t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  <w:t/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  <w:t/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  <w:t/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  <w:t/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  <w:t/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  <w:t/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  <w:t/>
      </w:r>
      <w:r>
        <w:rPr>
          <w:rFonts w:hint="eastAsia" w:ascii="Calibri" w:hAnsi="Calibri" w:eastAsia="宋体" w:cs="Tahoma"/>
          <w:color w:val="262626"/>
          <w:kern w:val="0"/>
          <w:sz w:val="29"/>
          <w:szCs w:val="29"/>
          <w:lang w:val="en-US" w:eastAsia="zh-CN"/>
        </w:rPr>
        <w:tab/>
      </w:r>
      <w:bookmarkStart w:id="0" w:name="_GoBack"/>
      <w:bookmarkEnd w:id="0"/>
      <w:r>
        <w:rPr>
          <w:rFonts w:hint="eastAsia" w:ascii="宋体" w:hAnsi="宋体" w:eastAsia="宋体" w:cs="Tahoma"/>
          <w:color w:val="262626"/>
          <w:kern w:val="0"/>
          <w:sz w:val="29"/>
          <w:szCs w:val="29"/>
        </w:rPr>
        <w:t>中建安装工程有限公司浙江公司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DBB4"/>
    <w:multiLevelType w:val="singleLevel"/>
    <w:tmpl w:val="591FDBB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15640"/>
    <w:rsid w:val="00572FBD"/>
    <w:rsid w:val="00A36340"/>
    <w:rsid w:val="00A87ACD"/>
    <w:rsid w:val="00E161AF"/>
    <w:rsid w:val="12F71282"/>
    <w:rsid w:val="299B6C74"/>
    <w:rsid w:val="33E71900"/>
    <w:rsid w:val="407B0E27"/>
    <w:rsid w:val="7AF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CSCEC</Company>
  <Pages>3</Pages>
  <Words>138</Words>
  <Characters>793</Characters>
  <Lines>6</Lines>
  <Paragraphs>1</Paragraphs>
  <ScaleCrop>false</ScaleCrop>
  <LinksUpToDate>false</LinksUpToDate>
  <CharactersWithSpaces>930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2017-03-21T01:57:00Z</dcterms:created>
  <dc:creator>耿明磊</dc:creator>
  <cp:lastModifiedBy>姜欢欢</cp:lastModifiedBy>
  <dcterms:modified xsi:type="dcterms:W3CDTF">2018-01-03T06:45:00Z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