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943" w:rsidRDefault="00DC5AD1" w:rsidP="004B4943">
      <w:pPr>
        <w:wordWrap w:val="0"/>
        <w:spacing w:line="360" w:lineRule="auto"/>
        <w:ind w:right="560"/>
        <w:rPr>
          <w:rFonts w:ascii="宋体" w:hAnsi="宋体"/>
          <w:b/>
          <w:sz w:val="24"/>
        </w:rPr>
      </w:pPr>
      <w:r>
        <w:rPr>
          <w:rFonts w:hint="eastAsia"/>
          <w:sz w:val="28"/>
          <w:szCs w:val="28"/>
        </w:rPr>
        <w:t>附件一</w:t>
      </w:r>
      <w:r>
        <w:rPr>
          <w:rFonts w:hint="eastAsia"/>
          <w:sz w:val="28"/>
          <w:szCs w:val="28"/>
        </w:rPr>
        <w:t xml:space="preserve"> </w:t>
      </w:r>
      <w:r w:rsidR="004B4943">
        <w:rPr>
          <w:rFonts w:hint="eastAsia"/>
          <w:sz w:val="28"/>
          <w:szCs w:val="28"/>
        </w:rPr>
        <w:t xml:space="preserve">   </w:t>
      </w:r>
      <w:r w:rsidR="004B4943">
        <w:rPr>
          <w:rFonts w:ascii="宋体" w:hAnsi="宋体" w:hint="eastAsia"/>
          <w:b/>
          <w:sz w:val="24"/>
        </w:rPr>
        <w:t>招标物资包件清单</w:t>
      </w:r>
    </w:p>
    <w:p w:rsidR="004B4943" w:rsidRDefault="004B4943" w:rsidP="004B4943">
      <w:pPr>
        <w:jc w:val="center"/>
        <w:rPr>
          <w:rFonts w:ascii="宋体" w:hAnsi="宋体"/>
          <w:sz w:val="30"/>
          <w:szCs w:val="30"/>
        </w:rPr>
      </w:pPr>
      <w:r>
        <w:rPr>
          <w:rFonts w:ascii="宋体" w:hAnsi="宋体" w:hint="eastAsia"/>
          <w:sz w:val="24"/>
        </w:rPr>
        <w:t>（</w:t>
      </w:r>
      <w:r>
        <w:rPr>
          <w:rFonts w:hint="eastAsia"/>
          <w:sz w:val="24"/>
        </w:rPr>
        <w:t>以下数据仅作为初步依据，具体物资规格、数量以施工图为准。</w:t>
      </w:r>
      <w:r>
        <w:rPr>
          <w:rFonts w:ascii="宋体" w:hAnsi="宋体" w:hint="eastAsia"/>
          <w:sz w:val="24"/>
        </w:rPr>
        <w:t>）</w:t>
      </w:r>
    </w:p>
    <w:tbl>
      <w:tblPr>
        <w:tblW w:w="0" w:type="auto"/>
        <w:tblInd w:w="-269" w:type="dxa"/>
        <w:tblLayout w:type="fixed"/>
        <w:tblCellMar>
          <w:left w:w="15" w:type="dxa"/>
          <w:right w:w="15" w:type="dxa"/>
        </w:tblCellMar>
        <w:tblLook w:val="0000"/>
      </w:tblPr>
      <w:tblGrid>
        <w:gridCol w:w="426"/>
        <w:gridCol w:w="425"/>
        <w:gridCol w:w="709"/>
        <w:gridCol w:w="992"/>
        <w:gridCol w:w="426"/>
        <w:gridCol w:w="708"/>
        <w:gridCol w:w="1418"/>
        <w:gridCol w:w="850"/>
        <w:gridCol w:w="709"/>
        <w:gridCol w:w="8505"/>
      </w:tblGrid>
      <w:tr w:rsidR="004B4943" w:rsidTr="008F35F2">
        <w:trPr>
          <w:trHeight w:val="480"/>
        </w:trPr>
        <w:tc>
          <w:tcPr>
            <w:tcW w:w="426"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15"/>
                <w:szCs w:val="15"/>
              </w:rPr>
            </w:pPr>
            <w:r>
              <w:rPr>
                <w:rFonts w:ascii="宋体" w:hAnsi="宋体"/>
                <w:b/>
                <w:sz w:val="15"/>
                <w:szCs w:val="15"/>
              </w:rPr>
              <w:t>序号</w:t>
            </w:r>
          </w:p>
        </w:tc>
        <w:tc>
          <w:tcPr>
            <w:tcW w:w="425"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15"/>
                <w:szCs w:val="15"/>
              </w:rPr>
            </w:pPr>
            <w:r>
              <w:rPr>
                <w:rFonts w:ascii="宋体" w:hAnsi="宋体"/>
                <w:b/>
                <w:sz w:val="15"/>
                <w:szCs w:val="15"/>
              </w:rPr>
              <w:t>物资名称</w:t>
            </w:r>
          </w:p>
        </w:tc>
        <w:tc>
          <w:tcPr>
            <w:tcW w:w="70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15"/>
                <w:szCs w:val="15"/>
              </w:rPr>
            </w:pPr>
            <w:r>
              <w:rPr>
                <w:rFonts w:ascii="宋体" w:hAnsi="宋体"/>
                <w:b/>
                <w:sz w:val="15"/>
                <w:szCs w:val="15"/>
              </w:rPr>
              <w:t>规格</w:t>
            </w:r>
            <w:r>
              <w:rPr>
                <w:rFonts w:ascii="宋体" w:hAnsi="宋体"/>
                <w:b/>
                <w:sz w:val="15"/>
                <w:szCs w:val="15"/>
              </w:rPr>
              <w:br/>
              <w:t>型号</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15"/>
                <w:szCs w:val="15"/>
              </w:rPr>
            </w:pPr>
            <w:r>
              <w:rPr>
                <w:rFonts w:ascii="宋体" w:hAnsi="宋体"/>
                <w:b/>
                <w:sz w:val="15"/>
                <w:szCs w:val="15"/>
              </w:rPr>
              <w:t>包件</w:t>
            </w:r>
          </w:p>
        </w:tc>
        <w:tc>
          <w:tcPr>
            <w:tcW w:w="426"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15"/>
                <w:szCs w:val="15"/>
              </w:rPr>
            </w:pPr>
            <w:r>
              <w:rPr>
                <w:rFonts w:ascii="宋体" w:hAnsi="宋体"/>
                <w:b/>
                <w:sz w:val="15"/>
                <w:szCs w:val="15"/>
              </w:rPr>
              <w:t>计量单位</w:t>
            </w:r>
          </w:p>
        </w:tc>
        <w:tc>
          <w:tcPr>
            <w:tcW w:w="70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15"/>
                <w:szCs w:val="15"/>
              </w:rPr>
            </w:pPr>
            <w:r>
              <w:rPr>
                <w:rFonts w:ascii="宋体" w:hAnsi="宋体"/>
                <w:b/>
                <w:sz w:val="15"/>
                <w:szCs w:val="15"/>
              </w:rPr>
              <w:t>包件数量</w:t>
            </w:r>
          </w:p>
        </w:tc>
        <w:tc>
          <w:tcPr>
            <w:tcW w:w="14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15"/>
                <w:szCs w:val="15"/>
              </w:rPr>
            </w:pPr>
            <w:r>
              <w:rPr>
                <w:rFonts w:ascii="宋体" w:hAnsi="宋体"/>
                <w:b/>
                <w:sz w:val="15"/>
                <w:szCs w:val="15"/>
              </w:rPr>
              <w:t>招标人名称</w:t>
            </w:r>
          </w:p>
        </w:tc>
        <w:tc>
          <w:tcPr>
            <w:tcW w:w="850" w:type="dxa"/>
            <w:tcBorders>
              <w:top w:val="single" w:sz="4" w:space="0" w:color="000000"/>
              <w:left w:val="single" w:sz="4" w:space="0" w:color="000000"/>
              <w:bottom w:val="single" w:sz="4" w:space="0" w:color="000000"/>
              <w:right w:val="single" w:sz="4" w:space="0" w:color="auto"/>
            </w:tcBorders>
            <w:vAlign w:val="center"/>
          </w:tcPr>
          <w:p w:rsidR="004B4943" w:rsidRDefault="004B4943" w:rsidP="008F35F2">
            <w:pPr>
              <w:autoSpaceDN w:val="0"/>
              <w:jc w:val="center"/>
              <w:textAlignment w:val="center"/>
              <w:rPr>
                <w:rFonts w:ascii="宋体" w:hAnsi="宋体"/>
                <w:b/>
                <w:sz w:val="15"/>
                <w:szCs w:val="15"/>
              </w:rPr>
            </w:pPr>
            <w:r>
              <w:rPr>
                <w:rFonts w:ascii="宋体" w:hAnsi="宋体"/>
                <w:b/>
                <w:sz w:val="15"/>
                <w:szCs w:val="15"/>
              </w:rPr>
              <w:t>包件</w:t>
            </w:r>
            <w:r>
              <w:rPr>
                <w:rFonts w:ascii="宋体" w:hAnsi="宋体" w:hint="eastAsia"/>
                <w:b/>
                <w:sz w:val="15"/>
                <w:szCs w:val="15"/>
              </w:rPr>
              <w:t>资料费</w:t>
            </w:r>
            <w:r>
              <w:rPr>
                <w:rFonts w:ascii="宋体" w:hAnsi="宋体"/>
                <w:b/>
                <w:sz w:val="15"/>
                <w:szCs w:val="15"/>
              </w:rPr>
              <w:t>（元</w:t>
            </w:r>
            <w:r>
              <w:rPr>
                <w:rFonts w:ascii="宋体" w:hAnsi="宋体" w:hint="eastAsia"/>
                <w:b/>
                <w:sz w:val="15"/>
                <w:szCs w:val="15"/>
              </w:rPr>
              <w:t>/包</w:t>
            </w:r>
            <w:r>
              <w:rPr>
                <w:rFonts w:ascii="宋体" w:hAnsi="宋体"/>
                <w:b/>
                <w:sz w:val="15"/>
                <w:szCs w:val="15"/>
              </w:rPr>
              <w:t>）</w:t>
            </w:r>
          </w:p>
        </w:tc>
        <w:tc>
          <w:tcPr>
            <w:tcW w:w="709" w:type="dxa"/>
            <w:tcBorders>
              <w:top w:val="single" w:sz="4" w:space="0" w:color="000000"/>
              <w:left w:val="single" w:sz="4" w:space="0" w:color="auto"/>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15"/>
                <w:szCs w:val="15"/>
              </w:rPr>
            </w:pPr>
            <w:r>
              <w:rPr>
                <w:rFonts w:ascii="宋体" w:hAnsi="宋体" w:hint="eastAsia"/>
                <w:b/>
                <w:sz w:val="15"/>
                <w:szCs w:val="15"/>
              </w:rPr>
              <w:t>投标保证金（万元）</w:t>
            </w:r>
          </w:p>
        </w:tc>
        <w:tc>
          <w:tcPr>
            <w:tcW w:w="8505"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20"/>
              </w:rPr>
            </w:pPr>
            <w:r>
              <w:rPr>
                <w:rFonts w:ascii="宋体" w:hAnsi="宋体"/>
                <w:b/>
                <w:sz w:val="20"/>
              </w:rPr>
              <w:t>投标人资格条件</w:t>
            </w:r>
          </w:p>
        </w:tc>
      </w:tr>
      <w:tr w:rsidR="004B4943" w:rsidTr="008F35F2">
        <w:trPr>
          <w:trHeight w:val="2862"/>
        </w:trPr>
        <w:tc>
          <w:tcPr>
            <w:tcW w:w="426"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15"/>
                <w:szCs w:val="15"/>
              </w:rPr>
            </w:pPr>
            <w:r>
              <w:rPr>
                <w:rFonts w:ascii="宋体" w:hAnsi="宋体" w:hint="eastAsia"/>
                <w:b/>
                <w:sz w:val="15"/>
                <w:szCs w:val="15"/>
              </w:rPr>
              <w:t>1</w:t>
            </w:r>
          </w:p>
        </w:tc>
        <w:tc>
          <w:tcPr>
            <w:tcW w:w="425"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hint="eastAsia"/>
                <w:b/>
                <w:sz w:val="15"/>
                <w:szCs w:val="15"/>
              </w:rPr>
            </w:pPr>
            <w:r>
              <w:rPr>
                <w:rFonts w:ascii="宋体" w:hAnsi="宋体" w:hint="eastAsia"/>
                <w:b/>
                <w:sz w:val="15"/>
                <w:szCs w:val="15"/>
              </w:rPr>
              <w:t>电缆</w:t>
            </w:r>
          </w:p>
        </w:tc>
        <w:tc>
          <w:tcPr>
            <w:tcW w:w="70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15"/>
                <w:szCs w:val="15"/>
              </w:rPr>
            </w:pPr>
            <w:r>
              <w:rPr>
                <w:rFonts w:ascii="宋体" w:hAnsi="宋体"/>
                <w:b/>
                <w:sz w:val="15"/>
                <w:szCs w:val="15"/>
              </w:rPr>
              <w:t>见技术规格书</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hint="eastAsia"/>
                <w:b/>
                <w:sz w:val="15"/>
                <w:szCs w:val="15"/>
              </w:rPr>
            </w:pPr>
            <w:r>
              <w:rPr>
                <w:rFonts w:ascii="宋体" w:hAnsi="宋体" w:hint="eastAsia"/>
                <w:b/>
                <w:sz w:val="15"/>
                <w:szCs w:val="15"/>
              </w:rPr>
              <w:t>Y</w:t>
            </w:r>
            <w:r>
              <w:rPr>
                <w:rFonts w:ascii="宋体" w:hAnsi="宋体"/>
                <w:b/>
                <w:sz w:val="15"/>
                <w:szCs w:val="15"/>
              </w:rPr>
              <w:t>X</w:t>
            </w:r>
            <w:r>
              <w:rPr>
                <w:rFonts w:ascii="宋体" w:hAnsi="宋体" w:hint="eastAsia"/>
                <w:b/>
                <w:sz w:val="15"/>
                <w:szCs w:val="15"/>
              </w:rPr>
              <w:t>DL</w:t>
            </w:r>
            <w:r>
              <w:rPr>
                <w:rFonts w:ascii="宋体" w:hAnsi="宋体"/>
                <w:b/>
                <w:sz w:val="15"/>
                <w:szCs w:val="15"/>
              </w:rPr>
              <w:t>-01</w:t>
            </w:r>
            <w:r>
              <w:rPr>
                <w:rFonts w:ascii="宋体" w:hAnsi="宋体" w:hint="eastAsia"/>
                <w:b/>
                <w:sz w:val="15"/>
                <w:szCs w:val="15"/>
              </w:rPr>
              <w:t xml:space="preserve"> Y</w:t>
            </w:r>
            <w:r>
              <w:rPr>
                <w:rFonts w:ascii="宋体" w:hAnsi="宋体"/>
                <w:b/>
                <w:sz w:val="15"/>
                <w:szCs w:val="15"/>
              </w:rPr>
              <w:t>X</w:t>
            </w:r>
            <w:r>
              <w:rPr>
                <w:rFonts w:ascii="宋体" w:hAnsi="宋体" w:hint="eastAsia"/>
                <w:b/>
                <w:sz w:val="15"/>
                <w:szCs w:val="15"/>
              </w:rPr>
              <w:t>DL</w:t>
            </w:r>
            <w:r>
              <w:rPr>
                <w:rFonts w:ascii="宋体" w:hAnsi="宋体"/>
                <w:b/>
                <w:sz w:val="15"/>
                <w:szCs w:val="15"/>
              </w:rPr>
              <w:t>-0</w:t>
            </w:r>
            <w:r>
              <w:rPr>
                <w:rFonts w:ascii="宋体" w:hAnsi="宋体" w:hint="eastAsia"/>
                <w:b/>
                <w:sz w:val="15"/>
                <w:szCs w:val="15"/>
              </w:rPr>
              <w:t xml:space="preserve">2 </w:t>
            </w:r>
          </w:p>
        </w:tc>
        <w:tc>
          <w:tcPr>
            <w:tcW w:w="426"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b/>
                <w:sz w:val="15"/>
                <w:szCs w:val="15"/>
              </w:rPr>
            </w:pPr>
            <w:r>
              <w:rPr>
                <w:rFonts w:ascii="宋体" w:hAnsi="宋体" w:hint="eastAsia"/>
                <w:b/>
                <w:sz w:val="15"/>
                <w:szCs w:val="15"/>
              </w:rPr>
              <w:t>件</w:t>
            </w:r>
          </w:p>
        </w:tc>
        <w:tc>
          <w:tcPr>
            <w:tcW w:w="70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hint="eastAsia"/>
                <w:b/>
                <w:sz w:val="15"/>
                <w:szCs w:val="15"/>
              </w:rPr>
            </w:pPr>
            <w:r>
              <w:rPr>
                <w:rFonts w:ascii="宋体" w:hAnsi="宋体" w:hint="eastAsia"/>
                <w:b/>
                <w:sz w:val="15"/>
                <w:szCs w:val="15"/>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hint="eastAsia"/>
                <w:b/>
                <w:sz w:val="15"/>
                <w:szCs w:val="15"/>
              </w:rPr>
            </w:pPr>
            <w:r>
              <w:rPr>
                <w:rFonts w:ascii="宋体" w:hAnsi="宋体"/>
                <w:b/>
                <w:sz w:val="15"/>
                <w:szCs w:val="15"/>
              </w:rPr>
              <w:t>中铁一局</w:t>
            </w:r>
            <w:proofErr w:type="gramStart"/>
            <w:r>
              <w:rPr>
                <w:rFonts w:ascii="宋体" w:hAnsi="宋体"/>
                <w:b/>
                <w:sz w:val="15"/>
                <w:szCs w:val="15"/>
              </w:rPr>
              <w:t>集团电</w:t>
            </w:r>
            <w:proofErr w:type="gramEnd"/>
            <w:r>
              <w:rPr>
                <w:rFonts w:ascii="宋体" w:hAnsi="宋体"/>
                <w:b/>
                <w:sz w:val="15"/>
                <w:szCs w:val="15"/>
              </w:rPr>
              <w:t>务工程有限公司</w:t>
            </w:r>
          </w:p>
        </w:tc>
        <w:tc>
          <w:tcPr>
            <w:tcW w:w="850" w:type="dxa"/>
            <w:tcBorders>
              <w:top w:val="single" w:sz="4" w:space="0" w:color="000000"/>
              <w:left w:val="single" w:sz="4" w:space="0" w:color="000000"/>
              <w:bottom w:val="single" w:sz="4" w:space="0" w:color="000000"/>
              <w:right w:val="single" w:sz="4" w:space="0" w:color="auto"/>
            </w:tcBorders>
            <w:vAlign w:val="center"/>
          </w:tcPr>
          <w:p w:rsidR="004B4943" w:rsidRDefault="004B4943" w:rsidP="008F35F2">
            <w:pPr>
              <w:autoSpaceDN w:val="0"/>
              <w:jc w:val="center"/>
              <w:textAlignment w:val="center"/>
              <w:rPr>
                <w:rFonts w:ascii="宋体" w:hAnsi="宋体" w:hint="eastAsia"/>
                <w:b/>
                <w:sz w:val="15"/>
                <w:szCs w:val="15"/>
              </w:rPr>
            </w:pPr>
            <w:r>
              <w:rPr>
                <w:rFonts w:ascii="宋体" w:hAnsi="宋体"/>
                <w:b/>
                <w:sz w:val="15"/>
                <w:szCs w:val="15"/>
              </w:rPr>
              <w:t>500</w:t>
            </w:r>
          </w:p>
        </w:tc>
        <w:tc>
          <w:tcPr>
            <w:tcW w:w="709" w:type="dxa"/>
            <w:tcBorders>
              <w:top w:val="single" w:sz="4" w:space="0" w:color="000000"/>
              <w:left w:val="single" w:sz="4" w:space="0" w:color="auto"/>
              <w:bottom w:val="single" w:sz="4" w:space="0" w:color="000000"/>
              <w:right w:val="single" w:sz="4" w:space="0" w:color="000000"/>
            </w:tcBorders>
            <w:vAlign w:val="center"/>
          </w:tcPr>
          <w:p w:rsidR="004B4943" w:rsidRDefault="004B4943" w:rsidP="008F35F2">
            <w:pPr>
              <w:autoSpaceDN w:val="0"/>
              <w:jc w:val="center"/>
              <w:textAlignment w:val="center"/>
              <w:rPr>
                <w:rFonts w:ascii="宋体" w:hAnsi="宋体" w:hint="eastAsia"/>
                <w:b/>
                <w:sz w:val="15"/>
                <w:szCs w:val="15"/>
              </w:rPr>
            </w:pPr>
            <w:r>
              <w:rPr>
                <w:rFonts w:ascii="方正舒体" w:eastAsia="方正舒体" w:hAnsi="宋体" w:hint="eastAsia"/>
                <w:b/>
                <w:sz w:val="15"/>
                <w:szCs w:val="15"/>
              </w:rPr>
              <w:t>2</w:t>
            </w:r>
          </w:p>
        </w:tc>
        <w:tc>
          <w:tcPr>
            <w:tcW w:w="8505" w:type="dxa"/>
            <w:tcBorders>
              <w:top w:val="single" w:sz="4" w:space="0" w:color="000000"/>
              <w:left w:val="single" w:sz="4" w:space="0" w:color="000000"/>
              <w:bottom w:val="single" w:sz="4" w:space="0" w:color="000000"/>
              <w:right w:val="single" w:sz="4" w:space="0" w:color="000000"/>
            </w:tcBorders>
          </w:tcPr>
          <w:p w:rsidR="004B4943" w:rsidRDefault="004B4943" w:rsidP="008F35F2">
            <w:pPr>
              <w:rPr>
                <w:rFonts w:hAnsi="宋体" w:hint="eastAsia"/>
                <w:sz w:val="16"/>
                <w:szCs w:val="22"/>
              </w:rPr>
            </w:pPr>
            <w:r>
              <w:rPr>
                <w:rFonts w:hAnsi="宋体"/>
                <w:sz w:val="16"/>
                <w:szCs w:val="22"/>
              </w:rPr>
              <w:t>1.</w:t>
            </w:r>
            <w:r>
              <w:rPr>
                <w:rFonts w:hAnsi="宋体"/>
                <w:sz w:val="16"/>
                <w:szCs w:val="22"/>
              </w:rPr>
              <w:t>营业范围要求：在中华人民共和国境内依法注册，具有独立法人资格、具有</w:t>
            </w:r>
            <w:r>
              <w:rPr>
                <w:rFonts w:hAnsi="宋体" w:hint="eastAsia"/>
                <w:sz w:val="16"/>
                <w:szCs w:val="22"/>
              </w:rPr>
              <w:t>招标</w:t>
            </w:r>
            <w:r>
              <w:rPr>
                <w:rFonts w:hAnsi="宋体"/>
                <w:sz w:val="16"/>
                <w:szCs w:val="22"/>
              </w:rPr>
              <w:t>物资生产厂商，并且具有合法、有效的营业执照</w:t>
            </w:r>
            <w:r>
              <w:rPr>
                <w:rFonts w:hAnsi="宋体" w:hint="eastAsia"/>
                <w:sz w:val="16"/>
                <w:szCs w:val="22"/>
              </w:rPr>
              <w:t>（不接受代理商投标）</w:t>
            </w:r>
            <w:r>
              <w:rPr>
                <w:rFonts w:hAnsi="宋体"/>
                <w:sz w:val="16"/>
                <w:szCs w:val="22"/>
              </w:rPr>
              <w:t>。</w:t>
            </w:r>
            <w:r>
              <w:rPr>
                <w:rFonts w:hAnsi="宋体"/>
                <w:sz w:val="16"/>
                <w:szCs w:val="22"/>
              </w:rPr>
              <w:t xml:space="preserve">     </w:t>
            </w:r>
          </w:p>
          <w:p w:rsidR="004B4943" w:rsidRDefault="004B4943" w:rsidP="008F35F2">
            <w:pPr>
              <w:rPr>
                <w:rFonts w:hAnsi="宋体" w:hint="eastAsia"/>
                <w:sz w:val="16"/>
                <w:szCs w:val="22"/>
              </w:rPr>
            </w:pPr>
            <w:r>
              <w:rPr>
                <w:rFonts w:hAnsi="宋体"/>
                <w:sz w:val="16"/>
                <w:szCs w:val="22"/>
              </w:rPr>
              <w:t>2.</w:t>
            </w:r>
            <w:r>
              <w:rPr>
                <w:rFonts w:hAnsi="宋体"/>
                <w:sz w:val="16"/>
                <w:szCs w:val="22"/>
              </w:rPr>
              <w:t>生产能力要求：生产商须具备投标物资的生产能力，生产工艺、装备必须符合国家的相关规定</w:t>
            </w:r>
            <w:r>
              <w:rPr>
                <w:rFonts w:hAnsi="宋体" w:hint="eastAsia"/>
                <w:sz w:val="16"/>
                <w:szCs w:val="22"/>
              </w:rPr>
              <w:t>，投标生产商须具有《全国工业产品生产许可证》；</w:t>
            </w:r>
            <w:r>
              <w:rPr>
                <w:rFonts w:hAnsi="宋体" w:hint="eastAsia"/>
                <w:sz w:val="16"/>
                <w:szCs w:val="22"/>
              </w:rPr>
              <w:t xml:space="preserve">     </w:t>
            </w:r>
          </w:p>
          <w:p w:rsidR="004B4943" w:rsidRDefault="004B4943" w:rsidP="008F35F2">
            <w:pPr>
              <w:rPr>
                <w:rFonts w:hAnsi="宋体" w:hint="eastAsia"/>
                <w:sz w:val="16"/>
                <w:szCs w:val="22"/>
              </w:rPr>
            </w:pPr>
            <w:r>
              <w:rPr>
                <w:rFonts w:hAnsi="宋体"/>
                <w:sz w:val="16"/>
                <w:szCs w:val="22"/>
              </w:rPr>
              <w:t>3</w:t>
            </w:r>
            <w:r>
              <w:rPr>
                <w:rFonts w:hAnsi="宋体"/>
                <w:sz w:val="16"/>
                <w:szCs w:val="22"/>
              </w:rPr>
              <w:t>．财务能力要求：具有良好的资金财务状况</w:t>
            </w:r>
            <w:r>
              <w:rPr>
                <w:rFonts w:hAnsi="宋体" w:hint="eastAsia"/>
                <w:sz w:val="16"/>
                <w:szCs w:val="22"/>
              </w:rPr>
              <w:t>，注册资本金</w:t>
            </w:r>
            <w:r>
              <w:rPr>
                <w:rFonts w:hAnsi="宋体" w:hint="eastAsia"/>
                <w:sz w:val="16"/>
                <w:szCs w:val="22"/>
              </w:rPr>
              <w:t>10000</w:t>
            </w:r>
            <w:r>
              <w:rPr>
                <w:rFonts w:hAnsi="宋体" w:hint="eastAsia"/>
                <w:sz w:val="16"/>
                <w:szCs w:val="22"/>
              </w:rPr>
              <w:t>万元人民币及以上；</w:t>
            </w:r>
            <w:r>
              <w:rPr>
                <w:rFonts w:hAnsi="宋体"/>
                <w:sz w:val="16"/>
                <w:szCs w:val="22"/>
              </w:rPr>
              <w:t>；投标人须提供近</w:t>
            </w:r>
            <w:r>
              <w:rPr>
                <w:rFonts w:hAnsi="宋体" w:hint="eastAsia"/>
                <w:sz w:val="16"/>
                <w:szCs w:val="22"/>
              </w:rPr>
              <w:t>二</w:t>
            </w:r>
            <w:r>
              <w:rPr>
                <w:rFonts w:hAnsi="宋体"/>
                <w:sz w:val="16"/>
                <w:szCs w:val="22"/>
              </w:rPr>
              <w:t>年经会计师事务所审计的财务报告及报表。</w:t>
            </w:r>
            <w:r>
              <w:rPr>
                <w:rFonts w:hAnsi="宋体" w:hint="eastAsia"/>
                <w:sz w:val="16"/>
                <w:szCs w:val="22"/>
              </w:rPr>
              <w:t xml:space="preserve">     </w:t>
            </w:r>
          </w:p>
          <w:p w:rsidR="004B4943" w:rsidRDefault="004B4943" w:rsidP="008F35F2">
            <w:pPr>
              <w:rPr>
                <w:rFonts w:hAnsi="宋体"/>
                <w:sz w:val="16"/>
                <w:szCs w:val="22"/>
              </w:rPr>
            </w:pPr>
            <w:r>
              <w:rPr>
                <w:rFonts w:hAnsi="宋体"/>
                <w:sz w:val="16"/>
                <w:szCs w:val="22"/>
              </w:rPr>
              <w:t>4</w:t>
            </w:r>
            <w:r>
              <w:rPr>
                <w:rFonts w:hAnsi="宋体"/>
                <w:sz w:val="16"/>
                <w:szCs w:val="22"/>
              </w:rPr>
              <w:t>．质量保证能力要求：投标物资生产厂具有有效的</w:t>
            </w:r>
            <w:r>
              <w:rPr>
                <w:rFonts w:hAnsi="宋体"/>
                <w:sz w:val="16"/>
                <w:szCs w:val="22"/>
              </w:rPr>
              <w:t>ISO9000</w:t>
            </w:r>
            <w:r>
              <w:rPr>
                <w:rFonts w:hAnsi="宋体"/>
                <w:sz w:val="16"/>
                <w:szCs w:val="22"/>
              </w:rPr>
              <w:t>系列质量管理体系认证，产品符合国家现行标准；投标产品生产厂具有最新的</w:t>
            </w:r>
            <w:r>
              <w:rPr>
                <w:rFonts w:hAnsi="宋体" w:hint="eastAsia"/>
                <w:sz w:val="16"/>
                <w:szCs w:val="22"/>
              </w:rPr>
              <w:t>省部级及以上检测机构出具的最高电压和同类铠装、防护形式、同种导体材质的产品质量检验报告；</w:t>
            </w:r>
            <w:r>
              <w:rPr>
                <w:rFonts w:hAnsi="宋体" w:hint="eastAsia"/>
                <w:sz w:val="16"/>
                <w:szCs w:val="22"/>
              </w:rPr>
              <w:t xml:space="preserve">                                </w:t>
            </w:r>
            <w:r>
              <w:rPr>
                <w:rFonts w:hAnsi="宋体"/>
                <w:sz w:val="16"/>
                <w:szCs w:val="22"/>
              </w:rPr>
              <w:t>5</w:t>
            </w:r>
            <w:r>
              <w:rPr>
                <w:rFonts w:hAnsi="宋体"/>
                <w:sz w:val="16"/>
                <w:szCs w:val="22"/>
              </w:rPr>
              <w:t>．供货业绩要求：</w:t>
            </w:r>
            <w:r>
              <w:rPr>
                <w:rFonts w:hAnsi="宋体" w:hint="eastAsia"/>
                <w:sz w:val="16"/>
                <w:szCs w:val="22"/>
              </w:rPr>
              <w:t>投标物资同类产品须具有铁路项目（长度</w:t>
            </w:r>
            <w:r>
              <w:rPr>
                <w:rFonts w:hAnsi="宋体" w:hint="eastAsia"/>
                <w:sz w:val="16"/>
                <w:szCs w:val="22"/>
              </w:rPr>
              <w:t>100km</w:t>
            </w:r>
            <w:r>
              <w:rPr>
                <w:rFonts w:hAnsi="宋体" w:hint="eastAsia"/>
                <w:sz w:val="16"/>
                <w:szCs w:val="22"/>
              </w:rPr>
              <w:t>及以上）或国家电网、地铁项目（</w:t>
            </w:r>
            <w:r>
              <w:rPr>
                <w:rFonts w:hAnsi="宋体" w:hint="eastAsia"/>
                <w:sz w:val="16"/>
                <w:szCs w:val="22"/>
              </w:rPr>
              <w:t>500km</w:t>
            </w:r>
            <w:r>
              <w:rPr>
                <w:rFonts w:hAnsi="宋体" w:hint="eastAsia"/>
                <w:sz w:val="16"/>
                <w:szCs w:val="22"/>
              </w:rPr>
              <w:t>及以上），并提供由铁路局（集团公司）主管部门出具的对应稳定可靠开通运行一年（含）以上运行业绩证明文件（加盖公章）或由国家电网、地铁项目运行主管部门出具的业绩运行报告。（须提供中标通知书、合同附明细表、运用主管部门出具的对应稳定可靠开通运行一年（含）以上运行业绩证明文件（加盖公章）或由国家电网、地铁项目运行主管部门出具的业绩运行报告。</w:t>
            </w:r>
            <w:r>
              <w:rPr>
                <w:rFonts w:hAnsi="宋体" w:hint="eastAsia"/>
                <w:sz w:val="16"/>
                <w:szCs w:val="22"/>
              </w:rPr>
              <w:t xml:space="preserve">                                         </w:t>
            </w:r>
          </w:p>
          <w:p w:rsidR="004B4943" w:rsidRDefault="004B4943" w:rsidP="008F35F2">
            <w:pPr>
              <w:rPr>
                <w:rFonts w:hAnsi="宋体" w:hint="eastAsia"/>
                <w:sz w:val="16"/>
                <w:szCs w:val="22"/>
              </w:rPr>
            </w:pPr>
            <w:r>
              <w:rPr>
                <w:rFonts w:hAnsi="宋体" w:hint="eastAsia"/>
                <w:sz w:val="16"/>
                <w:szCs w:val="22"/>
              </w:rPr>
              <w:t>6.</w:t>
            </w:r>
            <w:r>
              <w:rPr>
                <w:rFonts w:hAnsi="宋体" w:hint="eastAsia"/>
                <w:sz w:val="16"/>
                <w:szCs w:val="22"/>
              </w:rPr>
              <w:t>投标人具备诚信经营要求：通过“信用中国”或各级信用信息共享平台查询，投标人未被纳入失信被执行人、企业经营异常名录、重大税收违法案件当事人名单、政府采购严重违法失信名单（并在投标文件中附投标日期截止日前一周内“信用中国”或各级信用信息共享平台查询截图），列入违法失信名单的投标人不被推荐为中标候选人。</w:t>
            </w:r>
            <w:r>
              <w:rPr>
                <w:rFonts w:hAnsi="宋体"/>
                <w:sz w:val="16"/>
                <w:szCs w:val="22"/>
              </w:rPr>
              <w:t xml:space="preserve">　</w:t>
            </w:r>
          </w:p>
          <w:p w:rsidR="004B4943" w:rsidRDefault="004B4943" w:rsidP="008F35F2">
            <w:pPr>
              <w:rPr>
                <w:rFonts w:hAnsi="宋体" w:hint="eastAsia"/>
                <w:sz w:val="16"/>
                <w:szCs w:val="22"/>
              </w:rPr>
            </w:pPr>
            <w:r>
              <w:rPr>
                <w:rFonts w:hAnsi="宋体" w:hint="eastAsia"/>
                <w:sz w:val="16"/>
                <w:szCs w:val="22"/>
              </w:rPr>
              <w:t>7</w:t>
            </w:r>
            <w:r>
              <w:rPr>
                <w:rFonts w:hAnsi="宋体"/>
                <w:sz w:val="16"/>
                <w:szCs w:val="22"/>
              </w:rPr>
              <w:t>．履约信用要求：具有良好的社会信誉，近期没有在其他项目物资投标中提供虚假材料或违规违纪处于被取消投标资格状态的投标人；最近两年内没有与骗取合同有关的犯罪或严重违法行为而引起的诉讼和仲裁；近两年不曾在合同中严重违约或被逐；财产未被接管或冻结，企业未处于禁止或取消投标状态；不接受在</w:t>
            </w:r>
            <w:r>
              <w:rPr>
                <w:rFonts w:hAnsi="宋体" w:hint="eastAsia"/>
                <w:sz w:val="16"/>
                <w:szCs w:val="22"/>
              </w:rPr>
              <w:t>中国中铁股份有限公司限制名录内和</w:t>
            </w:r>
            <w:r>
              <w:rPr>
                <w:rFonts w:hAnsi="宋体"/>
                <w:sz w:val="16"/>
                <w:szCs w:val="22"/>
              </w:rPr>
              <w:t>处罚期内的投标单位。</w:t>
            </w:r>
          </w:p>
          <w:p w:rsidR="004B4943" w:rsidRDefault="004B4943" w:rsidP="008F35F2">
            <w:pPr>
              <w:rPr>
                <w:rFonts w:hAnsi="宋体"/>
                <w:sz w:val="16"/>
                <w:szCs w:val="22"/>
              </w:rPr>
            </w:pPr>
            <w:r>
              <w:rPr>
                <w:rFonts w:hAnsi="宋体" w:hint="eastAsia"/>
                <w:sz w:val="16"/>
                <w:szCs w:val="22"/>
              </w:rPr>
              <w:t>8.</w:t>
            </w:r>
            <w:r>
              <w:rPr>
                <w:rFonts w:hAnsi="宋体" w:hint="eastAsia"/>
                <w:sz w:val="16"/>
                <w:szCs w:val="22"/>
              </w:rPr>
              <w:t>电缆材料的供应商应在“股份传</w:t>
            </w:r>
            <w:r>
              <w:rPr>
                <w:rFonts w:hAnsi="宋体"/>
                <w:sz w:val="16"/>
                <w:szCs w:val="22"/>
              </w:rPr>
              <w:t>2017-402 / 2018-378</w:t>
            </w:r>
            <w:r>
              <w:rPr>
                <w:rFonts w:hAnsi="宋体" w:hint="eastAsia"/>
                <w:sz w:val="16"/>
                <w:szCs w:val="22"/>
              </w:rPr>
              <w:t>中国中铁电线电缆供应商准入名录内的合格供方”。</w:t>
            </w:r>
          </w:p>
          <w:p w:rsidR="004B4943" w:rsidRDefault="004B4943" w:rsidP="008F35F2">
            <w:pPr>
              <w:rPr>
                <w:rFonts w:hAnsi="宋体"/>
                <w:sz w:val="16"/>
                <w:szCs w:val="22"/>
              </w:rPr>
            </w:pPr>
            <w:r>
              <w:rPr>
                <w:rFonts w:hAnsi="宋体" w:hint="eastAsia"/>
                <w:sz w:val="16"/>
                <w:szCs w:val="22"/>
              </w:rPr>
              <w:t>9.</w:t>
            </w:r>
            <w:r>
              <w:rPr>
                <w:rFonts w:hAnsi="宋体" w:hint="eastAsia"/>
                <w:sz w:val="16"/>
                <w:szCs w:val="22"/>
              </w:rPr>
              <w:t>不接受代理商或联合投标。</w:t>
            </w:r>
          </w:p>
          <w:p w:rsidR="004B4943" w:rsidRDefault="004B4943" w:rsidP="008F35F2">
            <w:pPr>
              <w:pStyle w:val="a0"/>
              <w:ind w:firstLine="0"/>
              <w:rPr>
                <w:rFonts w:ascii="宋体" w:hAnsi="宋体" w:cs="宋体" w:hint="eastAsia"/>
                <w:color w:val="000000"/>
                <w:sz w:val="18"/>
                <w:szCs w:val="18"/>
              </w:rPr>
            </w:pPr>
          </w:p>
        </w:tc>
      </w:tr>
    </w:tbl>
    <w:p w:rsidR="004B4943" w:rsidRDefault="004B4943" w:rsidP="004B4943">
      <w:pPr>
        <w:spacing w:line="360" w:lineRule="auto"/>
        <w:jc w:val="left"/>
        <w:rPr>
          <w:rFonts w:hint="eastAsia"/>
          <w:szCs w:val="28"/>
        </w:rPr>
      </w:pPr>
    </w:p>
    <w:p w:rsidR="004B4943" w:rsidRDefault="004B4943" w:rsidP="004B4943">
      <w:pPr>
        <w:jc w:val="center"/>
        <w:rPr>
          <w:rFonts w:ascii="宋体" w:hAnsi="宋体" w:hint="eastAsia"/>
          <w:b/>
          <w:bCs/>
          <w:sz w:val="32"/>
        </w:rPr>
      </w:pPr>
    </w:p>
    <w:p w:rsidR="004B4943" w:rsidRDefault="004B4943" w:rsidP="004B4943">
      <w:pPr>
        <w:jc w:val="center"/>
        <w:rPr>
          <w:rFonts w:ascii="宋体" w:hAnsi="宋体" w:hint="eastAsia"/>
          <w:b/>
          <w:bCs/>
          <w:sz w:val="32"/>
        </w:rPr>
      </w:pPr>
    </w:p>
    <w:p w:rsidR="004B4943" w:rsidRDefault="004B4943" w:rsidP="004B4943">
      <w:pPr>
        <w:jc w:val="center"/>
        <w:rPr>
          <w:rFonts w:ascii="宋体" w:hAnsi="宋体"/>
          <w:b/>
          <w:bCs/>
          <w:sz w:val="32"/>
        </w:rPr>
      </w:pPr>
      <w:r>
        <w:rPr>
          <w:rFonts w:ascii="宋体" w:hAnsi="宋体" w:hint="eastAsia"/>
          <w:b/>
          <w:bCs/>
          <w:sz w:val="32"/>
        </w:rPr>
        <w:t>物资需求一览表1</w:t>
      </w:r>
    </w:p>
    <w:p w:rsidR="004B4943" w:rsidRDefault="004B4943" w:rsidP="004B4943">
      <w:pPr>
        <w:pStyle w:val="378020"/>
        <w:outlineLvl w:val="9"/>
        <w:rPr>
          <w:rFonts w:ascii="宋体" w:hAnsi="宋体" w:hint="eastAsia"/>
          <w:b/>
          <w:bCs/>
          <w:sz w:val="20"/>
        </w:rPr>
      </w:pPr>
      <w:r>
        <w:rPr>
          <w:rFonts w:hint="eastAsia"/>
        </w:rPr>
        <w:t>特别声明：以下所有招标物资规格、数量为暂定，结算以实际使用规格数量为准，总量控制。</w:t>
      </w:r>
    </w:p>
    <w:p w:rsidR="004B4943" w:rsidRDefault="004B4943" w:rsidP="004B4943">
      <w:pPr>
        <w:rPr>
          <w:rFonts w:ascii="宋体" w:hAnsi="宋体"/>
          <w:bCs/>
          <w:sz w:val="32"/>
        </w:rPr>
      </w:pPr>
      <w:r>
        <w:rPr>
          <w:rFonts w:ascii="宋体" w:hAnsi="宋体" w:cs="宋体" w:hint="eastAsia"/>
          <w:b/>
          <w:bCs/>
          <w:kern w:val="0"/>
          <w:sz w:val="20"/>
          <w:szCs w:val="20"/>
        </w:rPr>
        <w:t>招标人名称：</w:t>
      </w:r>
      <w:r>
        <w:rPr>
          <w:rFonts w:ascii="宋体" w:hAnsi="宋体" w:cs="宋体"/>
          <w:b/>
          <w:bCs/>
          <w:kern w:val="0"/>
          <w:sz w:val="20"/>
          <w:szCs w:val="20"/>
        </w:rPr>
        <w:t>中铁一局</w:t>
      </w:r>
      <w:proofErr w:type="gramStart"/>
      <w:r>
        <w:rPr>
          <w:rFonts w:ascii="宋体" w:hAnsi="宋体" w:cs="宋体"/>
          <w:b/>
          <w:bCs/>
          <w:kern w:val="0"/>
          <w:sz w:val="20"/>
          <w:szCs w:val="20"/>
        </w:rPr>
        <w:t>集团电</w:t>
      </w:r>
      <w:proofErr w:type="gramEnd"/>
      <w:r>
        <w:rPr>
          <w:rFonts w:ascii="宋体" w:hAnsi="宋体" w:cs="宋体"/>
          <w:b/>
          <w:bCs/>
          <w:kern w:val="0"/>
          <w:sz w:val="20"/>
          <w:szCs w:val="20"/>
        </w:rPr>
        <w:t>务工程有限公司</w:t>
      </w:r>
      <w:r>
        <w:rPr>
          <w:rFonts w:ascii="宋体" w:hAnsi="宋体" w:cs="宋体" w:hint="eastAsia"/>
          <w:b/>
          <w:bCs/>
          <w:kern w:val="0"/>
          <w:sz w:val="20"/>
          <w:szCs w:val="20"/>
        </w:rPr>
        <w:t xml:space="preserve">           招标编号: ZTYJJZCG(2019)DWZB-017号                                          包件号：Y</w:t>
      </w:r>
      <w:r>
        <w:rPr>
          <w:rFonts w:ascii="宋体" w:hAnsi="宋体" w:cs="宋体"/>
          <w:b/>
          <w:bCs/>
          <w:kern w:val="0"/>
          <w:sz w:val="20"/>
          <w:szCs w:val="20"/>
        </w:rPr>
        <w:t>X</w:t>
      </w:r>
      <w:r>
        <w:rPr>
          <w:rFonts w:ascii="宋体" w:hAnsi="宋体" w:cs="宋体" w:hint="eastAsia"/>
          <w:b/>
          <w:bCs/>
          <w:kern w:val="0"/>
          <w:sz w:val="20"/>
          <w:szCs w:val="20"/>
        </w:rPr>
        <w:t>DL</w:t>
      </w:r>
      <w:r>
        <w:rPr>
          <w:rFonts w:ascii="宋体" w:hAnsi="宋体" w:cs="宋体"/>
          <w:b/>
          <w:bCs/>
          <w:kern w:val="0"/>
          <w:sz w:val="20"/>
          <w:szCs w:val="20"/>
        </w:rPr>
        <w:t>-01</w:t>
      </w:r>
    </w:p>
    <w:tbl>
      <w:tblPr>
        <w:tblW w:w="0" w:type="auto"/>
        <w:tblLayout w:type="fixed"/>
        <w:tblCellMar>
          <w:top w:w="15" w:type="dxa"/>
          <w:left w:w="15" w:type="dxa"/>
          <w:bottom w:w="15" w:type="dxa"/>
          <w:right w:w="15" w:type="dxa"/>
        </w:tblCellMar>
        <w:tblLook w:val="0000"/>
      </w:tblPr>
      <w:tblGrid>
        <w:gridCol w:w="1117"/>
        <w:gridCol w:w="1460"/>
        <w:gridCol w:w="3077"/>
        <w:gridCol w:w="1118"/>
        <w:gridCol w:w="1118"/>
        <w:gridCol w:w="1119"/>
        <w:gridCol w:w="1118"/>
        <w:gridCol w:w="1118"/>
        <w:gridCol w:w="1118"/>
        <w:gridCol w:w="1119"/>
        <w:gridCol w:w="1118"/>
      </w:tblGrid>
      <w:tr w:rsidR="004B4943" w:rsidTr="008F35F2">
        <w:trPr>
          <w:trHeight w:val="480"/>
        </w:trPr>
        <w:tc>
          <w:tcPr>
            <w:tcW w:w="1117"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序号</w:t>
            </w:r>
          </w:p>
        </w:tc>
        <w:tc>
          <w:tcPr>
            <w:tcW w:w="1460"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物资名称</w:t>
            </w:r>
          </w:p>
        </w:tc>
        <w:tc>
          <w:tcPr>
            <w:tcW w:w="3077"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规格型号</w:t>
            </w: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计量单位</w:t>
            </w: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数  量</w:t>
            </w:r>
          </w:p>
        </w:tc>
        <w:tc>
          <w:tcPr>
            <w:tcW w:w="1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技术标准及要求</w:t>
            </w: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交货地点</w:t>
            </w: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收货人</w:t>
            </w: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交货状态</w:t>
            </w:r>
          </w:p>
        </w:tc>
        <w:tc>
          <w:tcPr>
            <w:tcW w:w="1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交货 条件</w:t>
            </w: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交货期</w:t>
            </w:r>
          </w:p>
        </w:tc>
      </w:tr>
      <w:tr w:rsidR="004B4943" w:rsidTr="008F35F2">
        <w:trPr>
          <w:trHeight w:val="780"/>
        </w:trPr>
        <w:tc>
          <w:tcPr>
            <w:tcW w:w="1117"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w:t>
            </w:r>
          </w:p>
        </w:tc>
        <w:tc>
          <w:tcPr>
            <w:tcW w:w="1460"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低压电缆</w:t>
            </w:r>
          </w:p>
        </w:tc>
        <w:tc>
          <w:tcPr>
            <w:tcW w:w="3077"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YJV22-1KV-1*300</w:t>
            </w: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3910</w:t>
            </w:r>
          </w:p>
        </w:tc>
        <w:tc>
          <w:tcPr>
            <w:tcW w:w="1119"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详见技术规格书</w:t>
            </w:r>
          </w:p>
        </w:tc>
        <w:tc>
          <w:tcPr>
            <w:tcW w:w="1118"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庆阳</w:t>
            </w:r>
          </w:p>
        </w:tc>
        <w:tc>
          <w:tcPr>
            <w:tcW w:w="1118"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李伟波</w:t>
            </w:r>
          </w:p>
        </w:tc>
        <w:tc>
          <w:tcPr>
            <w:tcW w:w="1118"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9"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2019.8.15</w:t>
            </w:r>
          </w:p>
        </w:tc>
      </w:tr>
      <w:tr w:rsidR="004B4943" w:rsidTr="008F35F2">
        <w:trPr>
          <w:trHeight w:val="840"/>
        </w:trPr>
        <w:tc>
          <w:tcPr>
            <w:tcW w:w="1117"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w:t>
            </w:r>
          </w:p>
        </w:tc>
        <w:tc>
          <w:tcPr>
            <w:tcW w:w="1460"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交联聚氯乙烯电力电缆</w:t>
            </w:r>
          </w:p>
        </w:tc>
        <w:tc>
          <w:tcPr>
            <w:tcW w:w="3077"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YJV-1*150</w:t>
            </w: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8100</w:t>
            </w:r>
          </w:p>
        </w:tc>
        <w:tc>
          <w:tcPr>
            <w:tcW w:w="1119"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9"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420"/>
        </w:trPr>
        <w:tc>
          <w:tcPr>
            <w:tcW w:w="1117"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460"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合计</w:t>
            </w:r>
          </w:p>
        </w:tc>
        <w:tc>
          <w:tcPr>
            <w:tcW w:w="3077"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12010</w:t>
            </w:r>
          </w:p>
        </w:tc>
        <w:tc>
          <w:tcPr>
            <w:tcW w:w="1119"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9"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bl>
    <w:p w:rsidR="004B4943" w:rsidRDefault="004B4943" w:rsidP="004B4943">
      <w:pPr>
        <w:pStyle w:val="a0"/>
        <w:ind w:firstLine="0"/>
      </w:pPr>
    </w:p>
    <w:p w:rsidR="004B4943" w:rsidRDefault="004B4943" w:rsidP="004B4943">
      <w:pPr>
        <w:pStyle w:val="a0"/>
        <w:ind w:firstLine="0"/>
        <w:rPr>
          <w:rFonts w:hint="eastAsia"/>
        </w:rPr>
      </w:pPr>
    </w:p>
    <w:p w:rsidR="004B4943" w:rsidRDefault="004B4943" w:rsidP="004B4943">
      <w:pPr>
        <w:pStyle w:val="a0"/>
        <w:ind w:firstLine="0"/>
        <w:rPr>
          <w:rFonts w:hint="eastAsia"/>
        </w:rPr>
      </w:pPr>
    </w:p>
    <w:p w:rsidR="004B4943" w:rsidRDefault="004B4943" w:rsidP="004B4943">
      <w:pPr>
        <w:pStyle w:val="a0"/>
        <w:ind w:firstLine="0"/>
        <w:rPr>
          <w:rFonts w:hint="eastAsia"/>
        </w:rPr>
      </w:pPr>
    </w:p>
    <w:p w:rsidR="004B4943" w:rsidRDefault="004B4943" w:rsidP="004B4943">
      <w:pPr>
        <w:pStyle w:val="a0"/>
        <w:ind w:firstLine="0"/>
        <w:rPr>
          <w:rFonts w:hint="eastAsia"/>
        </w:rPr>
      </w:pPr>
    </w:p>
    <w:p w:rsidR="004B4943" w:rsidRDefault="004B4943" w:rsidP="004B4943">
      <w:pPr>
        <w:pStyle w:val="a0"/>
        <w:ind w:firstLine="0"/>
        <w:rPr>
          <w:rFonts w:hint="eastAsia"/>
        </w:rPr>
      </w:pPr>
    </w:p>
    <w:p w:rsidR="004B4943" w:rsidRDefault="004B4943" w:rsidP="004B4943">
      <w:pPr>
        <w:pStyle w:val="a0"/>
        <w:ind w:firstLine="0"/>
        <w:rPr>
          <w:rFonts w:hint="eastAsia"/>
        </w:rPr>
      </w:pPr>
    </w:p>
    <w:p w:rsidR="004B4943" w:rsidRDefault="004B4943" w:rsidP="004B4943">
      <w:pPr>
        <w:rPr>
          <w:rFonts w:ascii="宋体" w:hAnsi="宋体" w:hint="eastAsia"/>
          <w:bCs/>
          <w:sz w:val="32"/>
        </w:rPr>
      </w:pPr>
      <w:r>
        <w:rPr>
          <w:rFonts w:ascii="宋体" w:hAnsi="宋体" w:cs="宋体" w:hint="eastAsia"/>
          <w:b/>
          <w:bCs/>
          <w:kern w:val="0"/>
          <w:sz w:val="20"/>
          <w:szCs w:val="20"/>
        </w:rPr>
        <w:lastRenderedPageBreak/>
        <w:t>招标人名称：</w:t>
      </w:r>
      <w:r>
        <w:rPr>
          <w:rFonts w:ascii="宋体" w:hAnsi="宋体" w:cs="宋体"/>
          <w:b/>
          <w:bCs/>
          <w:kern w:val="0"/>
          <w:sz w:val="20"/>
          <w:szCs w:val="20"/>
        </w:rPr>
        <w:t>中铁一局</w:t>
      </w:r>
      <w:proofErr w:type="gramStart"/>
      <w:r>
        <w:rPr>
          <w:rFonts w:ascii="宋体" w:hAnsi="宋体" w:cs="宋体"/>
          <w:b/>
          <w:bCs/>
          <w:kern w:val="0"/>
          <w:sz w:val="20"/>
          <w:szCs w:val="20"/>
        </w:rPr>
        <w:t>集团电</w:t>
      </w:r>
      <w:proofErr w:type="gramEnd"/>
      <w:r>
        <w:rPr>
          <w:rFonts w:ascii="宋体" w:hAnsi="宋体" w:cs="宋体"/>
          <w:b/>
          <w:bCs/>
          <w:kern w:val="0"/>
          <w:sz w:val="20"/>
          <w:szCs w:val="20"/>
        </w:rPr>
        <w:t>务工程有限公司</w:t>
      </w:r>
      <w:r>
        <w:rPr>
          <w:rFonts w:ascii="宋体" w:hAnsi="宋体" w:cs="宋体" w:hint="eastAsia"/>
          <w:b/>
          <w:bCs/>
          <w:kern w:val="0"/>
          <w:sz w:val="20"/>
          <w:szCs w:val="20"/>
        </w:rPr>
        <w:t xml:space="preserve">           招标编号: ZTYJJZCG(2019)DWZB-017号                                          包件号：Y</w:t>
      </w:r>
      <w:r>
        <w:rPr>
          <w:rFonts w:ascii="宋体" w:hAnsi="宋体" w:cs="宋体"/>
          <w:b/>
          <w:bCs/>
          <w:kern w:val="0"/>
          <w:sz w:val="20"/>
          <w:szCs w:val="20"/>
        </w:rPr>
        <w:t>X</w:t>
      </w:r>
      <w:r>
        <w:rPr>
          <w:rFonts w:ascii="宋体" w:hAnsi="宋体" w:cs="宋体" w:hint="eastAsia"/>
          <w:b/>
          <w:bCs/>
          <w:kern w:val="0"/>
          <w:sz w:val="20"/>
          <w:szCs w:val="20"/>
        </w:rPr>
        <w:t>DL</w:t>
      </w:r>
      <w:r>
        <w:rPr>
          <w:rFonts w:ascii="宋体" w:hAnsi="宋体" w:cs="宋体"/>
          <w:b/>
          <w:bCs/>
          <w:kern w:val="0"/>
          <w:sz w:val="20"/>
          <w:szCs w:val="20"/>
        </w:rPr>
        <w:t>-0</w:t>
      </w:r>
      <w:r>
        <w:rPr>
          <w:rFonts w:ascii="宋体" w:hAnsi="宋体" w:cs="宋体" w:hint="eastAsia"/>
          <w:b/>
          <w:bCs/>
          <w:kern w:val="0"/>
          <w:sz w:val="20"/>
          <w:szCs w:val="20"/>
        </w:rPr>
        <w:t>2</w:t>
      </w:r>
    </w:p>
    <w:tbl>
      <w:tblPr>
        <w:tblW w:w="0" w:type="auto"/>
        <w:tblLayout w:type="fixed"/>
        <w:tblCellMar>
          <w:top w:w="15" w:type="dxa"/>
          <w:left w:w="15" w:type="dxa"/>
          <w:bottom w:w="15" w:type="dxa"/>
          <w:right w:w="15" w:type="dxa"/>
        </w:tblCellMar>
        <w:tblLook w:val="0000"/>
      </w:tblPr>
      <w:tblGrid>
        <w:gridCol w:w="1111"/>
        <w:gridCol w:w="1739"/>
        <w:gridCol w:w="3119"/>
        <w:gridCol w:w="992"/>
        <w:gridCol w:w="1134"/>
        <w:gridCol w:w="941"/>
        <w:gridCol w:w="1112"/>
        <w:gridCol w:w="1111"/>
        <w:gridCol w:w="1111"/>
        <w:gridCol w:w="1112"/>
        <w:gridCol w:w="1118"/>
      </w:tblGrid>
      <w:tr w:rsidR="004B4943" w:rsidTr="008F35F2">
        <w:trPr>
          <w:trHeight w:val="480"/>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序号</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物资名称</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规格型号</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计量单位</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数  量</w:t>
            </w:r>
          </w:p>
        </w:tc>
        <w:tc>
          <w:tcPr>
            <w:tcW w:w="94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技术标准及要求</w:t>
            </w:r>
          </w:p>
        </w:tc>
        <w:tc>
          <w:tcPr>
            <w:tcW w:w="111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交货地点</w:t>
            </w:r>
          </w:p>
        </w:tc>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收货人</w:t>
            </w:r>
          </w:p>
        </w:tc>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交货状态</w:t>
            </w:r>
          </w:p>
        </w:tc>
        <w:tc>
          <w:tcPr>
            <w:tcW w:w="111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交货 条件</w:t>
            </w:r>
          </w:p>
        </w:tc>
        <w:tc>
          <w:tcPr>
            <w:tcW w:w="1118"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rPr>
              <w:t>交货期</w:t>
            </w: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铜芯电缆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BVR-150mm2</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2100</w:t>
            </w:r>
          </w:p>
        </w:tc>
        <w:tc>
          <w:tcPr>
            <w:tcW w:w="941"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详见技术规格书</w:t>
            </w:r>
          </w:p>
        </w:tc>
        <w:tc>
          <w:tcPr>
            <w:tcW w:w="1112"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庆阳</w:t>
            </w:r>
          </w:p>
        </w:tc>
        <w:tc>
          <w:tcPr>
            <w:tcW w:w="1111"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李伟波</w:t>
            </w:r>
          </w:p>
        </w:tc>
        <w:tc>
          <w:tcPr>
            <w:tcW w:w="1111"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val="restart"/>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2019.8.15</w:t>
            </w: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铜芯电缆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BVR-70mm2</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540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铜芯电缆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ZA-YJY73-1kV-1*400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5150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4</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铜芯电缆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ZA-YJY73-1kV-1*70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3000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5</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控制电缆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ZR-KVVP22-19*1.5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276</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6</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低压电力电缆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WDZN-YJY22-0.6/1KV-3*240+1*120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7</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低压电力电缆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WDZN-YJY22-0.6/1KV-3×6</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8</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高压电力电缆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ZR-YJV62-8.7/10KV-1×50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9</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高压电力电缆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ZR-YJY63-8.7/10KV-1×70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120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10</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高压电力电缆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ZR-YJY63-8.7/10KV-1×95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480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11</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高压电力电缆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ZR-YJY63-8.7/10KV-1×150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120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12</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WDZN-YJY-0.6/1kv-1*25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750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13</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WDZN-YJY-0.6/1kv-2*25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250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14</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WDZN-YJY-0.6/1kv-1*50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3570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15</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WDZN-YJY-0.6/1kv-1*95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16</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WDZN-YJY-0.6/1kv-1*150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17</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WDZN-YJY-0.6/1KV-3*6</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500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18</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WDZN-YJY-0.6/1kv-3*25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19</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WDZN-YJY-0.6/1KV-3*35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150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20</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WDZN-YJY-0.6/1KV-3*50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21</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WDZN-YJY-0.6/1kv-5*10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22</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WDZN-YJY-0.6/1kv-5*16</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23</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WDZN-YJY-0.6/1KV-4*25+1*16</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350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lastRenderedPageBreak/>
              <w:t>24</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WDZN-YJY-0.6/1kv-4*35+1*16</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25</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WDZN-YJY-0.6/1KV-4*50+1*25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280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26</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WDZN-YJY-0.6/1kv-4*70+1*35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110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27</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WDZN-YJY-0.6/1kv-4*95+1*50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28</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WDZN-YJY-0.6/1kv-4*120+1*70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29</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WDZN-YJY-0.6/1kv-4*150+1*70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150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30</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WDZN-YJY23-0.6/1KV-3*6</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2220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31</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WDZN-YJY23-0.6/1KV-3*240+1*120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32</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WDZN-YJY23-0.6/1KV-5*6</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33</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WDZN-YJY23-0.6/1KV-3*70+2*35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34</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WDZN-YJY23-0.6/1KV-4*95+1*50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350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35</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电力电缆</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ZR-YJV-0.6/1KV-1*25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1540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36</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阻燃耐火绝缘线</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WDZN-BYJ-1.5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240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37</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阻燃耐火绝缘线</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WDZN-BYJ-2.5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19415</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38</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阻燃耐火绝缘线</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WDZN-BYJ-4</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8075</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39</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阻燃耐火绝缘线</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 xml:space="preserve">WDZN-BYJ-6  </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6530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40</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阻燃耐火绝缘线</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WDZN-BYJ-10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170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41</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阻燃耐火绝缘线</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WDZN-BYJ-16</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3580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42</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阻燃耐火绝缘线</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WDZN-BYJ-25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2630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43</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阻燃耐火绝缘线</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WDZN-BYJ-50</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1520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44</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阻燃耐火控制导线</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WDZN-kYJY23-4*2.5</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320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45</w:t>
            </w: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等电位连接线</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BVR-6</w:t>
            </w: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米</w:t>
            </w: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200</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r w:rsidR="004B4943" w:rsidTr="008F35F2">
        <w:trPr>
          <w:trHeight w:val="313"/>
        </w:trPr>
        <w:tc>
          <w:tcPr>
            <w:tcW w:w="1111"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73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合计</w:t>
            </w:r>
          </w:p>
        </w:tc>
        <w:tc>
          <w:tcPr>
            <w:tcW w:w="3119"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rPr>
              <w:t>66626</w:t>
            </w:r>
          </w:p>
        </w:tc>
        <w:tc>
          <w:tcPr>
            <w:tcW w:w="94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2"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c>
          <w:tcPr>
            <w:tcW w:w="1118" w:type="dxa"/>
            <w:vMerge/>
            <w:tcBorders>
              <w:top w:val="single" w:sz="4" w:space="0" w:color="000000"/>
              <w:left w:val="single" w:sz="4" w:space="0" w:color="000000"/>
              <w:bottom w:val="single" w:sz="4" w:space="0" w:color="000000"/>
              <w:right w:val="single" w:sz="4" w:space="0" w:color="000000"/>
            </w:tcBorders>
            <w:vAlign w:val="center"/>
          </w:tcPr>
          <w:p w:rsidR="004B4943" w:rsidRDefault="004B4943" w:rsidP="008F35F2">
            <w:pPr>
              <w:jc w:val="center"/>
              <w:rPr>
                <w:rFonts w:ascii="宋体" w:hAnsi="宋体" w:cs="宋体" w:hint="eastAsia"/>
                <w:color w:val="000000"/>
                <w:sz w:val="20"/>
                <w:szCs w:val="20"/>
              </w:rPr>
            </w:pPr>
          </w:p>
        </w:tc>
      </w:tr>
    </w:tbl>
    <w:p w:rsidR="004B4943" w:rsidRDefault="004B4943" w:rsidP="004B4943">
      <w:pPr>
        <w:jc w:val="left"/>
        <w:rPr>
          <w:rFonts w:ascii="宋体" w:hAnsi="宋体" w:cs="宋体" w:hint="eastAsia"/>
          <w:b/>
          <w:bCs/>
          <w:kern w:val="0"/>
          <w:sz w:val="20"/>
          <w:szCs w:val="20"/>
        </w:rPr>
      </w:pPr>
      <w:r>
        <w:rPr>
          <w:rFonts w:ascii="仿宋_GB2312" w:hAnsi="宋体" w:cs="宋体" w:hint="eastAsia"/>
          <w:kern w:val="0"/>
          <w:szCs w:val="21"/>
        </w:rPr>
        <w:t>注：规格数量</w:t>
      </w:r>
      <w:proofErr w:type="gramStart"/>
      <w:r>
        <w:rPr>
          <w:rFonts w:ascii="仿宋_GB2312" w:hAnsi="宋体" w:cs="宋体" w:hint="eastAsia"/>
          <w:kern w:val="0"/>
          <w:szCs w:val="21"/>
        </w:rPr>
        <w:t>为暂估</w:t>
      </w:r>
      <w:r>
        <w:rPr>
          <w:rFonts w:ascii="仿宋_GB2312" w:hAnsi="宋体" w:cs="宋体" w:hint="eastAsia"/>
          <w:kern w:val="0"/>
          <w:szCs w:val="21"/>
        </w:rPr>
        <w:t>,</w:t>
      </w:r>
      <w:proofErr w:type="gramEnd"/>
      <w:r>
        <w:rPr>
          <w:rFonts w:ascii="仿宋_GB2312" w:hAnsi="宋体" w:cs="宋体" w:hint="eastAsia"/>
          <w:kern w:val="0"/>
          <w:szCs w:val="21"/>
        </w:rPr>
        <w:t>实际供货及结算以实际用量为准。</w:t>
      </w:r>
    </w:p>
    <w:p w:rsidR="004B4943" w:rsidRDefault="004B4943" w:rsidP="004B4943">
      <w:pPr>
        <w:spacing w:line="360" w:lineRule="auto"/>
        <w:jc w:val="left"/>
        <w:rPr>
          <w:szCs w:val="28"/>
        </w:rPr>
        <w:sectPr w:rsidR="004B4943">
          <w:headerReference w:type="default" r:id="rId6"/>
          <w:pgSz w:w="16838" w:h="11906" w:orient="landscape"/>
          <w:pgMar w:top="1135" w:right="1134" w:bottom="1418" w:left="1134" w:header="851" w:footer="1418" w:gutter="0"/>
          <w:cols w:space="720"/>
          <w:docGrid w:type="linesAndChars" w:linePitch="312"/>
        </w:sectPr>
      </w:pPr>
    </w:p>
    <w:tbl>
      <w:tblPr>
        <w:tblW w:w="0" w:type="auto"/>
        <w:tblInd w:w="93" w:type="dxa"/>
        <w:tblLayout w:type="fixed"/>
        <w:tblLook w:val="0000"/>
      </w:tblPr>
      <w:tblGrid>
        <w:gridCol w:w="2511"/>
        <w:gridCol w:w="3033"/>
        <w:gridCol w:w="1701"/>
        <w:gridCol w:w="2409"/>
        <w:gridCol w:w="21"/>
      </w:tblGrid>
      <w:tr w:rsidR="004B4943" w:rsidTr="008F35F2">
        <w:trPr>
          <w:trHeight w:val="780"/>
        </w:trPr>
        <w:tc>
          <w:tcPr>
            <w:tcW w:w="9675" w:type="dxa"/>
            <w:gridSpan w:val="5"/>
            <w:tcBorders>
              <w:top w:val="nil"/>
              <w:left w:val="nil"/>
              <w:bottom w:val="nil"/>
              <w:right w:val="nil"/>
            </w:tcBorders>
            <w:vAlign w:val="bottom"/>
          </w:tcPr>
          <w:p w:rsidR="004B4943" w:rsidRDefault="004B4943" w:rsidP="008F35F2">
            <w:pPr>
              <w:wordWrap w:val="0"/>
              <w:ind w:right="560"/>
              <w:rPr>
                <w:sz w:val="28"/>
                <w:szCs w:val="28"/>
              </w:rPr>
            </w:pPr>
            <w:r>
              <w:rPr>
                <w:rFonts w:hint="eastAsia"/>
                <w:sz w:val="28"/>
                <w:szCs w:val="28"/>
              </w:rPr>
              <w:lastRenderedPageBreak/>
              <w:t>附件</w:t>
            </w:r>
            <w:r>
              <w:rPr>
                <w:rFonts w:hint="eastAsia"/>
                <w:sz w:val="28"/>
                <w:szCs w:val="28"/>
              </w:rPr>
              <w:t>2:</w:t>
            </w:r>
          </w:p>
          <w:p w:rsidR="004B4943" w:rsidRDefault="004B4943" w:rsidP="008F35F2">
            <w:pPr>
              <w:widowControl/>
              <w:wordWrap w:val="0"/>
              <w:jc w:val="center"/>
              <w:rPr>
                <w:rFonts w:ascii="宋体" w:hAnsi="宋体" w:cs="宋体"/>
                <w:b/>
                <w:bCs/>
                <w:kern w:val="0"/>
                <w:sz w:val="32"/>
                <w:szCs w:val="32"/>
              </w:rPr>
            </w:pPr>
            <w:r>
              <w:rPr>
                <w:rFonts w:ascii="宋体" w:hAnsi="宋体" w:cs="宋体" w:hint="eastAsia"/>
                <w:b/>
                <w:bCs/>
                <w:kern w:val="0"/>
                <w:sz w:val="28"/>
                <w:szCs w:val="28"/>
              </w:rPr>
              <w:t>购买招标文件申请表</w:t>
            </w:r>
          </w:p>
        </w:tc>
      </w:tr>
      <w:tr w:rsidR="004B4943" w:rsidTr="008F35F2">
        <w:trPr>
          <w:trHeight w:val="450"/>
        </w:trPr>
        <w:tc>
          <w:tcPr>
            <w:tcW w:w="9675" w:type="dxa"/>
            <w:gridSpan w:val="5"/>
            <w:tcBorders>
              <w:top w:val="nil"/>
              <w:left w:val="nil"/>
              <w:bottom w:val="nil"/>
              <w:right w:val="nil"/>
            </w:tcBorders>
            <w:vAlign w:val="bottom"/>
          </w:tcPr>
          <w:p w:rsidR="004B4943" w:rsidRDefault="004B4943" w:rsidP="008F35F2">
            <w:pPr>
              <w:widowControl/>
              <w:wordWrap w:val="0"/>
              <w:jc w:val="center"/>
              <w:rPr>
                <w:rFonts w:ascii="宋体" w:hAnsi="宋体" w:cs="宋体"/>
                <w:b/>
                <w:bCs/>
                <w:kern w:val="0"/>
                <w:sz w:val="24"/>
                <w:u w:val="single"/>
              </w:rPr>
            </w:pPr>
          </w:p>
        </w:tc>
      </w:tr>
      <w:tr w:rsidR="004B4943" w:rsidTr="008F35F2">
        <w:trPr>
          <w:gridAfter w:val="1"/>
          <w:wAfter w:w="21" w:type="dxa"/>
          <w:trHeight w:val="645"/>
        </w:trPr>
        <w:tc>
          <w:tcPr>
            <w:tcW w:w="2511" w:type="dxa"/>
            <w:vMerge w:val="restart"/>
            <w:tcBorders>
              <w:top w:val="single" w:sz="4" w:space="0" w:color="auto"/>
              <w:left w:val="single" w:sz="4" w:space="0" w:color="auto"/>
              <w:bottom w:val="single" w:sz="4" w:space="0" w:color="auto"/>
              <w:right w:val="single" w:sz="4" w:space="0" w:color="auto"/>
            </w:tcBorders>
            <w:vAlign w:val="center"/>
          </w:tcPr>
          <w:p w:rsidR="004B4943" w:rsidRDefault="004B4943" w:rsidP="008F35F2">
            <w:pPr>
              <w:widowControl/>
              <w:wordWrap w:val="0"/>
              <w:jc w:val="center"/>
              <w:rPr>
                <w:rFonts w:ascii="宋体" w:hAnsi="宋体" w:cs="宋体"/>
                <w:kern w:val="0"/>
                <w:szCs w:val="21"/>
              </w:rPr>
            </w:pPr>
            <w:r>
              <w:rPr>
                <w:rFonts w:ascii="宋体" w:hAnsi="宋体" w:cs="宋体" w:hint="eastAsia"/>
                <w:kern w:val="0"/>
                <w:szCs w:val="21"/>
              </w:rPr>
              <w:t>投标人单位名称</w:t>
            </w:r>
          </w:p>
        </w:tc>
        <w:tc>
          <w:tcPr>
            <w:tcW w:w="7143" w:type="dxa"/>
            <w:gridSpan w:val="3"/>
            <w:vMerge w:val="restart"/>
            <w:tcBorders>
              <w:top w:val="single" w:sz="4" w:space="0" w:color="auto"/>
              <w:left w:val="single" w:sz="4" w:space="0" w:color="auto"/>
              <w:bottom w:val="single" w:sz="4" w:space="0" w:color="000000"/>
              <w:right w:val="single" w:sz="4" w:space="0" w:color="000000"/>
            </w:tcBorders>
            <w:vAlign w:val="center"/>
          </w:tcPr>
          <w:p w:rsidR="004B4943" w:rsidRDefault="004B4943" w:rsidP="008F35F2">
            <w:pPr>
              <w:widowControl/>
              <w:wordWrap w:val="0"/>
              <w:jc w:val="center"/>
              <w:rPr>
                <w:kern w:val="0"/>
                <w:szCs w:val="21"/>
              </w:rPr>
            </w:pPr>
            <w:r>
              <w:rPr>
                <w:rFonts w:hint="eastAsia"/>
                <w:kern w:val="0"/>
                <w:szCs w:val="21"/>
              </w:rPr>
              <w:t>（填写单位名称）</w:t>
            </w:r>
            <w:r>
              <w:rPr>
                <w:rFonts w:hint="eastAsia"/>
                <w:kern w:val="0"/>
                <w:szCs w:val="21"/>
              </w:rPr>
              <w:t xml:space="preserve">            </w:t>
            </w:r>
            <w:r>
              <w:rPr>
                <w:rFonts w:hint="eastAsia"/>
                <w:kern w:val="0"/>
                <w:szCs w:val="21"/>
              </w:rPr>
              <w:t>（盖单位公章）</w:t>
            </w:r>
            <w:r>
              <w:rPr>
                <w:kern w:val="0"/>
                <w:szCs w:val="21"/>
              </w:rPr>
              <w:t xml:space="preserve">　</w:t>
            </w:r>
          </w:p>
        </w:tc>
      </w:tr>
      <w:tr w:rsidR="004B4943" w:rsidTr="008F35F2">
        <w:trPr>
          <w:gridAfter w:val="1"/>
          <w:wAfter w:w="21" w:type="dxa"/>
          <w:trHeight w:val="312"/>
        </w:trPr>
        <w:tc>
          <w:tcPr>
            <w:tcW w:w="2511" w:type="dxa"/>
            <w:vMerge/>
            <w:tcBorders>
              <w:top w:val="single" w:sz="4" w:space="0" w:color="auto"/>
              <w:left w:val="single" w:sz="4" w:space="0" w:color="auto"/>
              <w:bottom w:val="single" w:sz="4" w:space="0" w:color="auto"/>
              <w:right w:val="single" w:sz="4" w:space="0" w:color="auto"/>
            </w:tcBorders>
            <w:vAlign w:val="center"/>
          </w:tcPr>
          <w:p w:rsidR="004B4943" w:rsidRDefault="004B4943" w:rsidP="008F35F2">
            <w:pPr>
              <w:widowControl/>
              <w:wordWrap w:val="0"/>
              <w:jc w:val="left"/>
              <w:rPr>
                <w:rFonts w:ascii="宋体" w:hAnsi="宋体" w:cs="宋体"/>
                <w:kern w:val="0"/>
                <w:szCs w:val="21"/>
              </w:rPr>
            </w:pPr>
          </w:p>
        </w:tc>
        <w:tc>
          <w:tcPr>
            <w:tcW w:w="7143" w:type="dxa"/>
            <w:gridSpan w:val="3"/>
            <w:vMerge/>
            <w:tcBorders>
              <w:top w:val="single" w:sz="4" w:space="0" w:color="auto"/>
              <w:left w:val="single" w:sz="4" w:space="0" w:color="auto"/>
              <w:bottom w:val="single" w:sz="4" w:space="0" w:color="000000"/>
              <w:right w:val="single" w:sz="4" w:space="0" w:color="000000"/>
            </w:tcBorders>
            <w:vAlign w:val="center"/>
          </w:tcPr>
          <w:p w:rsidR="004B4943" w:rsidRDefault="004B4943" w:rsidP="008F35F2">
            <w:pPr>
              <w:widowControl/>
              <w:wordWrap w:val="0"/>
              <w:jc w:val="left"/>
              <w:rPr>
                <w:kern w:val="0"/>
                <w:szCs w:val="21"/>
              </w:rPr>
            </w:pPr>
          </w:p>
        </w:tc>
      </w:tr>
      <w:tr w:rsidR="004B4943" w:rsidTr="008F35F2">
        <w:trPr>
          <w:gridAfter w:val="1"/>
          <w:wAfter w:w="21" w:type="dxa"/>
          <w:trHeight w:val="1020"/>
        </w:trPr>
        <w:tc>
          <w:tcPr>
            <w:tcW w:w="2511" w:type="dxa"/>
            <w:tcBorders>
              <w:top w:val="single" w:sz="4" w:space="0" w:color="auto"/>
              <w:left w:val="single" w:sz="4" w:space="0" w:color="auto"/>
              <w:bottom w:val="single" w:sz="4" w:space="0" w:color="auto"/>
              <w:right w:val="single" w:sz="4" w:space="0" w:color="auto"/>
            </w:tcBorders>
            <w:vAlign w:val="center"/>
          </w:tcPr>
          <w:p w:rsidR="004B4943" w:rsidRDefault="004B4943" w:rsidP="008F35F2">
            <w:pPr>
              <w:widowControl/>
              <w:wordWrap w:val="0"/>
              <w:ind w:left="630" w:hangingChars="300" w:hanging="630"/>
              <w:jc w:val="left"/>
              <w:rPr>
                <w:rFonts w:ascii="宋体" w:hAnsi="宋体"/>
                <w:kern w:val="0"/>
                <w:szCs w:val="21"/>
              </w:rPr>
            </w:pPr>
            <w:r>
              <w:rPr>
                <w:kern w:val="0"/>
                <w:szCs w:val="21"/>
              </w:rPr>
              <w:t xml:space="preserve">    </w:t>
            </w:r>
            <w:r>
              <w:rPr>
                <w:rFonts w:ascii="宋体" w:hAnsi="宋体" w:hint="eastAsia"/>
                <w:kern w:val="0"/>
                <w:szCs w:val="21"/>
              </w:rPr>
              <w:t>购买招标文件</w:t>
            </w:r>
          </w:p>
          <w:p w:rsidR="004B4943" w:rsidRDefault="004B4943" w:rsidP="008F35F2">
            <w:pPr>
              <w:widowControl/>
              <w:wordWrap w:val="0"/>
              <w:ind w:leftChars="300" w:left="630"/>
              <w:jc w:val="left"/>
              <w:rPr>
                <w:kern w:val="0"/>
                <w:szCs w:val="21"/>
              </w:rPr>
            </w:pPr>
            <w:r>
              <w:rPr>
                <w:rFonts w:ascii="宋体" w:hAnsi="宋体" w:hint="eastAsia"/>
                <w:kern w:val="0"/>
                <w:szCs w:val="21"/>
              </w:rPr>
              <w:t>物资名称</w:t>
            </w:r>
            <w:r>
              <w:rPr>
                <w:kern w:val="0"/>
                <w:szCs w:val="21"/>
              </w:rPr>
              <w:t xml:space="preserve">       </w:t>
            </w:r>
          </w:p>
        </w:tc>
        <w:tc>
          <w:tcPr>
            <w:tcW w:w="3033" w:type="dxa"/>
            <w:tcBorders>
              <w:top w:val="nil"/>
              <w:left w:val="nil"/>
              <w:bottom w:val="single" w:sz="4" w:space="0" w:color="auto"/>
              <w:right w:val="single" w:sz="4" w:space="0" w:color="auto"/>
            </w:tcBorders>
            <w:vAlign w:val="center"/>
          </w:tcPr>
          <w:p w:rsidR="004B4943" w:rsidRDefault="004B4943" w:rsidP="008F35F2">
            <w:pPr>
              <w:widowControl/>
              <w:jc w:val="center"/>
              <w:rPr>
                <w:rFonts w:ascii="宋体" w:hAnsi="宋体" w:cs="宋体"/>
                <w:kern w:val="0"/>
                <w:szCs w:val="21"/>
              </w:rPr>
            </w:pPr>
          </w:p>
          <w:p w:rsidR="004B4943" w:rsidRDefault="004B4943" w:rsidP="008F35F2">
            <w:pPr>
              <w:widowControl/>
              <w:wordWrap w:val="0"/>
              <w:jc w:val="center"/>
              <w:rPr>
                <w:rFonts w:ascii="宋体" w:hAnsi="宋体" w:cs="宋体"/>
                <w:kern w:val="0"/>
                <w:szCs w:val="21"/>
              </w:rPr>
            </w:pPr>
          </w:p>
        </w:tc>
        <w:tc>
          <w:tcPr>
            <w:tcW w:w="1701" w:type="dxa"/>
            <w:tcBorders>
              <w:top w:val="nil"/>
              <w:left w:val="nil"/>
              <w:bottom w:val="single" w:sz="4" w:space="0" w:color="auto"/>
              <w:right w:val="single" w:sz="4" w:space="0" w:color="auto"/>
            </w:tcBorders>
            <w:vAlign w:val="center"/>
          </w:tcPr>
          <w:p w:rsidR="004B4943" w:rsidRDefault="004B4943" w:rsidP="008F35F2">
            <w:pPr>
              <w:wordWrap w:val="0"/>
              <w:jc w:val="center"/>
              <w:rPr>
                <w:rFonts w:ascii="宋体" w:hAnsi="宋体" w:cs="宋体"/>
                <w:kern w:val="0"/>
                <w:szCs w:val="21"/>
              </w:rPr>
            </w:pPr>
            <w:r>
              <w:rPr>
                <w:rFonts w:ascii="宋体" w:hAnsi="宋体" w:cs="宋体" w:hint="eastAsia"/>
                <w:kern w:val="0"/>
                <w:szCs w:val="21"/>
              </w:rPr>
              <w:t>包 件 号</w:t>
            </w:r>
          </w:p>
        </w:tc>
        <w:tc>
          <w:tcPr>
            <w:tcW w:w="2409" w:type="dxa"/>
            <w:tcBorders>
              <w:top w:val="nil"/>
              <w:left w:val="nil"/>
              <w:bottom w:val="single" w:sz="4" w:space="0" w:color="auto"/>
              <w:right w:val="single" w:sz="4" w:space="0" w:color="auto"/>
            </w:tcBorders>
            <w:vAlign w:val="center"/>
          </w:tcPr>
          <w:p w:rsidR="004B4943" w:rsidRDefault="004B4943" w:rsidP="008F35F2">
            <w:pPr>
              <w:widowControl/>
              <w:wordWrap w:val="0"/>
              <w:jc w:val="left"/>
              <w:rPr>
                <w:rFonts w:ascii="宋体" w:hAnsi="宋体" w:cs="宋体"/>
                <w:kern w:val="0"/>
                <w:szCs w:val="21"/>
              </w:rPr>
            </w:pPr>
          </w:p>
          <w:p w:rsidR="004B4943" w:rsidRDefault="004B4943" w:rsidP="008F35F2">
            <w:pPr>
              <w:wordWrap w:val="0"/>
              <w:jc w:val="center"/>
              <w:rPr>
                <w:rFonts w:ascii="宋体" w:hAnsi="宋体" w:cs="宋体"/>
                <w:kern w:val="0"/>
                <w:szCs w:val="21"/>
              </w:rPr>
            </w:pPr>
            <w:r>
              <w:rPr>
                <w:rFonts w:ascii="宋体" w:hAnsi="宋体" w:cs="宋体" w:hint="eastAsia"/>
                <w:kern w:val="0"/>
                <w:szCs w:val="21"/>
              </w:rPr>
              <w:t xml:space="preserve">　</w:t>
            </w:r>
          </w:p>
        </w:tc>
      </w:tr>
      <w:tr w:rsidR="004B4943" w:rsidTr="008F35F2">
        <w:trPr>
          <w:gridAfter w:val="1"/>
          <w:wAfter w:w="21" w:type="dxa"/>
          <w:trHeight w:val="840"/>
        </w:trPr>
        <w:tc>
          <w:tcPr>
            <w:tcW w:w="2511" w:type="dxa"/>
            <w:tcBorders>
              <w:top w:val="nil"/>
              <w:left w:val="single" w:sz="4" w:space="0" w:color="auto"/>
              <w:bottom w:val="single" w:sz="4" w:space="0" w:color="auto"/>
              <w:right w:val="single" w:sz="4" w:space="0" w:color="auto"/>
            </w:tcBorders>
            <w:vAlign w:val="center"/>
          </w:tcPr>
          <w:p w:rsidR="004B4943" w:rsidRDefault="004B4943" w:rsidP="008F35F2">
            <w:pPr>
              <w:widowControl/>
              <w:wordWrap w:val="0"/>
              <w:jc w:val="center"/>
              <w:rPr>
                <w:rFonts w:ascii="宋体" w:hAnsi="宋体" w:cs="宋体"/>
                <w:kern w:val="0"/>
                <w:szCs w:val="21"/>
              </w:rPr>
            </w:pPr>
            <w:r>
              <w:rPr>
                <w:rFonts w:ascii="宋体" w:hAnsi="宋体" w:cs="宋体" w:hint="eastAsia"/>
                <w:kern w:val="0"/>
                <w:szCs w:val="21"/>
              </w:rPr>
              <w:t>联 系 人</w:t>
            </w:r>
          </w:p>
        </w:tc>
        <w:tc>
          <w:tcPr>
            <w:tcW w:w="3033" w:type="dxa"/>
            <w:tcBorders>
              <w:top w:val="single" w:sz="4" w:space="0" w:color="auto"/>
              <w:left w:val="nil"/>
              <w:bottom w:val="single" w:sz="4" w:space="0" w:color="auto"/>
              <w:right w:val="single" w:sz="4" w:space="0" w:color="auto"/>
            </w:tcBorders>
            <w:vAlign w:val="center"/>
          </w:tcPr>
          <w:p w:rsidR="004B4943" w:rsidRDefault="004B4943" w:rsidP="008F35F2">
            <w:pPr>
              <w:widowControl/>
              <w:wordWrap w:val="0"/>
              <w:jc w:val="center"/>
              <w:rPr>
                <w:rFonts w:ascii="宋体" w:hAnsi="宋体" w:cs="宋体"/>
                <w:kern w:val="0"/>
                <w:szCs w:val="21"/>
              </w:rPr>
            </w:pPr>
            <w:r>
              <w:rPr>
                <w:rFonts w:ascii="宋体" w:hAnsi="宋体" w:cs="宋体" w:hint="eastAsia"/>
                <w:kern w:val="0"/>
                <w:szCs w:val="21"/>
              </w:rPr>
              <w:t xml:space="preserve">　</w:t>
            </w:r>
          </w:p>
        </w:tc>
        <w:tc>
          <w:tcPr>
            <w:tcW w:w="1701" w:type="dxa"/>
            <w:tcBorders>
              <w:top w:val="single" w:sz="4" w:space="0" w:color="auto"/>
              <w:left w:val="nil"/>
              <w:bottom w:val="single" w:sz="4" w:space="0" w:color="auto"/>
              <w:right w:val="single" w:sz="4" w:space="0" w:color="auto"/>
            </w:tcBorders>
            <w:vAlign w:val="center"/>
          </w:tcPr>
          <w:p w:rsidR="004B4943" w:rsidRDefault="004B4943" w:rsidP="008F35F2">
            <w:pPr>
              <w:widowControl/>
              <w:wordWrap w:val="0"/>
              <w:jc w:val="center"/>
              <w:rPr>
                <w:rFonts w:ascii="宋体" w:hAnsi="宋体" w:cs="宋体"/>
                <w:kern w:val="0"/>
                <w:szCs w:val="21"/>
              </w:rPr>
            </w:pPr>
            <w:r>
              <w:rPr>
                <w:rFonts w:ascii="宋体" w:hAnsi="宋体" w:cs="宋体" w:hint="eastAsia"/>
                <w:kern w:val="0"/>
                <w:szCs w:val="21"/>
              </w:rPr>
              <w:t xml:space="preserve">   手    机</w:t>
            </w:r>
            <w:r>
              <w:rPr>
                <w:kern w:val="0"/>
                <w:szCs w:val="21"/>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4B4943" w:rsidRDefault="004B4943" w:rsidP="008F35F2">
            <w:pPr>
              <w:widowControl/>
              <w:wordWrap w:val="0"/>
              <w:jc w:val="center"/>
              <w:rPr>
                <w:rFonts w:ascii="宋体" w:hAnsi="宋体" w:cs="宋体"/>
                <w:kern w:val="0"/>
                <w:szCs w:val="21"/>
              </w:rPr>
            </w:pPr>
            <w:r>
              <w:rPr>
                <w:rFonts w:ascii="宋体" w:hAnsi="宋体" w:cs="宋体" w:hint="eastAsia"/>
                <w:kern w:val="0"/>
                <w:szCs w:val="21"/>
              </w:rPr>
              <w:t xml:space="preserve">　</w:t>
            </w:r>
          </w:p>
        </w:tc>
      </w:tr>
      <w:tr w:rsidR="004B4943" w:rsidTr="008F35F2">
        <w:trPr>
          <w:gridAfter w:val="1"/>
          <w:wAfter w:w="21" w:type="dxa"/>
          <w:trHeight w:val="840"/>
        </w:trPr>
        <w:tc>
          <w:tcPr>
            <w:tcW w:w="2511" w:type="dxa"/>
            <w:tcBorders>
              <w:top w:val="nil"/>
              <w:left w:val="single" w:sz="4" w:space="0" w:color="auto"/>
              <w:bottom w:val="single" w:sz="4" w:space="0" w:color="auto"/>
              <w:right w:val="single" w:sz="4" w:space="0" w:color="auto"/>
            </w:tcBorders>
            <w:vAlign w:val="center"/>
          </w:tcPr>
          <w:p w:rsidR="004B4943" w:rsidRDefault="004B4943" w:rsidP="008F35F2">
            <w:pPr>
              <w:widowControl/>
              <w:wordWrap w:val="0"/>
              <w:jc w:val="center"/>
              <w:rPr>
                <w:rFonts w:ascii="宋体" w:hAnsi="宋体" w:cs="宋体"/>
                <w:kern w:val="0"/>
                <w:szCs w:val="21"/>
              </w:rPr>
            </w:pPr>
            <w:r>
              <w:rPr>
                <w:rFonts w:ascii="宋体" w:hAnsi="宋体" w:cs="宋体" w:hint="eastAsia"/>
                <w:kern w:val="0"/>
                <w:szCs w:val="21"/>
              </w:rPr>
              <w:t>办公电话</w:t>
            </w:r>
          </w:p>
        </w:tc>
        <w:tc>
          <w:tcPr>
            <w:tcW w:w="3033" w:type="dxa"/>
            <w:tcBorders>
              <w:top w:val="single" w:sz="4" w:space="0" w:color="auto"/>
              <w:left w:val="nil"/>
              <w:bottom w:val="single" w:sz="4" w:space="0" w:color="auto"/>
              <w:right w:val="single" w:sz="4" w:space="0" w:color="auto"/>
            </w:tcBorders>
            <w:vAlign w:val="center"/>
          </w:tcPr>
          <w:p w:rsidR="004B4943" w:rsidRDefault="004B4943" w:rsidP="008F35F2">
            <w:pPr>
              <w:widowControl/>
              <w:wordWrap w:val="0"/>
              <w:jc w:val="left"/>
              <w:rPr>
                <w:rFonts w:ascii="宋体" w:hAnsi="宋体" w:cs="宋体"/>
                <w:kern w:val="0"/>
                <w:szCs w:val="21"/>
              </w:rPr>
            </w:pPr>
          </w:p>
        </w:tc>
        <w:tc>
          <w:tcPr>
            <w:tcW w:w="1701" w:type="dxa"/>
            <w:tcBorders>
              <w:top w:val="single" w:sz="4" w:space="0" w:color="auto"/>
              <w:left w:val="nil"/>
              <w:bottom w:val="single" w:sz="4" w:space="0" w:color="auto"/>
              <w:right w:val="single" w:sz="4" w:space="0" w:color="auto"/>
            </w:tcBorders>
            <w:vAlign w:val="center"/>
          </w:tcPr>
          <w:p w:rsidR="004B4943" w:rsidRDefault="004B4943" w:rsidP="008F35F2">
            <w:pPr>
              <w:widowControl/>
              <w:wordWrap w:val="0"/>
              <w:jc w:val="center"/>
              <w:rPr>
                <w:rFonts w:ascii="宋体" w:hAnsi="宋体" w:cs="宋体"/>
                <w:kern w:val="0"/>
                <w:szCs w:val="21"/>
              </w:rPr>
            </w:pPr>
            <w:r>
              <w:rPr>
                <w:rFonts w:ascii="宋体" w:hAnsi="宋体" w:cs="宋体" w:hint="eastAsia"/>
                <w:kern w:val="0"/>
                <w:szCs w:val="21"/>
              </w:rPr>
              <w:t>办公传真</w:t>
            </w:r>
          </w:p>
        </w:tc>
        <w:tc>
          <w:tcPr>
            <w:tcW w:w="2409" w:type="dxa"/>
            <w:tcBorders>
              <w:top w:val="single" w:sz="4" w:space="0" w:color="auto"/>
              <w:left w:val="nil"/>
              <w:bottom w:val="single" w:sz="4" w:space="0" w:color="auto"/>
              <w:right w:val="single" w:sz="4" w:space="0" w:color="auto"/>
            </w:tcBorders>
            <w:vAlign w:val="center"/>
          </w:tcPr>
          <w:p w:rsidR="004B4943" w:rsidRDefault="004B4943" w:rsidP="008F35F2">
            <w:pPr>
              <w:widowControl/>
              <w:wordWrap w:val="0"/>
              <w:jc w:val="left"/>
              <w:rPr>
                <w:rFonts w:ascii="宋体" w:hAnsi="宋体" w:cs="宋体"/>
                <w:kern w:val="0"/>
                <w:szCs w:val="21"/>
              </w:rPr>
            </w:pPr>
          </w:p>
        </w:tc>
      </w:tr>
      <w:tr w:rsidR="004B4943" w:rsidTr="008F35F2">
        <w:trPr>
          <w:gridAfter w:val="1"/>
          <w:wAfter w:w="21" w:type="dxa"/>
          <w:trHeight w:val="928"/>
        </w:trPr>
        <w:tc>
          <w:tcPr>
            <w:tcW w:w="2511" w:type="dxa"/>
            <w:tcBorders>
              <w:top w:val="nil"/>
              <w:left w:val="single" w:sz="4" w:space="0" w:color="auto"/>
              <w:bottom w:val="single" w:sz="4" w:space="0" w:color="auto"/>
              <w:right w:val="single" w:sz="4" w:space="0" w:color="auto"/>
            </w:tcBorders>
            <w:vAlign w:val="center"/>
          </w:tcPr>
          <w:p w:rsidR="004B4943" w:rsidRDefault="004B4943" w:rsidP="008F35F2">
            <w:pPr>
              <w:widowControl/>
              <w:wordWrap w:val="0"/>
              <w:jc w:val="center"/>
              <w:rPr>
                <w:rFonts w:ascii="宋体" w:hAnsi="宋体" w:cs="宋体"/>
                <w:kern w:val="0"/>
                <w:szCs w:val="21"/>
              </w:rPr>
            </w:pPr>
            <w:r>
              <w:rPr>
                <w:rFonts w:ascii="宋体" w:hAnsi="宋体" w:cs="宋体" w:hint="eastAsia"/>
                <w:kern w:val="0"/>
                <w:szCs w:val="21"/>
              </w:rPr>
              <w:t>电子邮箱</w:t>
            </w:r>
          </w:p>
        </w:tc>
        <w:tc>
          <w:tcPr>
            <w:tcW w:w="3033" w:type="dxa"/>
            <w:tcBorders>
              <w:top w:val="single" w:sz="4" w:space="0" w:color="auto"/>
              <w:left w:val="nil"/>
              <w:bottom w:val="single" w:sz="4" w:space="0" w:color="auto"/>
              <w:right w:val="single" w:sz="4" w:space="0" w:color="auto"/>
            </w:tcBorders>
            <w:vAlign w:val="center"/>
          </w:tcPr>
          <w:p w:rsidR="004B4943" w:rsidRDefault="004B4943" w:rsidP="008F35F2">
            <w:pPr>
              <w:widowControl/>
              <w:wordWrap w:val="0"/>
              <w:jc w:val="center"/>
              <w:rPr>
                <w:rFonts w:ascii="宋体" w:hAnsi="宋体" w:cs="宋体"/>
                <w:kern w:val="0"/>
                <w:szCs w:val="21"/>
              </w:rPr>
            </w:pPr>
          </w:p>
        </w:tc>
        <w:tc>
          <w:tcPr>
            <w:tcW w:w="1701" w:type="dxa"/>
            <w:tcBorders>
              <w:top w:val="single" w:sz="4" w:space="0" w:color="auto"/>
              <w:left w:val="nil"/>
              <w:bottom w:val="single" w:sz="4" w:space="0" w:color="auto"/>
              <w:right w:val="single" w:sz="4" w:space="0" w:color="auto"/>
            </w:tcBorders>
            <w:vAlign w:val="center"/>
          </w:tcPr>
          <w:p w:rsidR="004B4943" w:rsidRDefault="004B4943" w:rsidP="008F35F2">
            <w:pPr>
              <w:wordWrap w:val="0"/>
              <w:jc w:val="center"/>
              <w:rPr>
                <w:rFonts w:ascii="宋体" w:hAnsi="宋体" w:cs="宋体"/>
                <w:kern w:val="0"/>
                <w:szCs w:val="21"/>
              </w:rPr>
            </w:pPr>
            <w:proofErr w:type="gramStart"/>
            <w:r>
              <w:rPr>
                <w:rFonts w:ascii="宋体" w:hAnsi="宋体" w:cs="宋体" w:hint="eastAsia"/>
                <w:kern w:val="0"/>
                <w:szCs w:val="21"/>
              </w:rPr>
              <w:t>邮</w:t>
            </w:r>
            <w:proofErr w:type="gramEnd"/>
            <w:r>
              <w:rPr>
                <w:rFonts w:ascii="宋体" w:hAnsi="宋体" w:cs="宋体" w:hint="eastAsia"/>
                <w:kern w:val="0"/>
                <w:szCs w:val="21"/>
              </w:rPr>
              <w:t xml:space="preserve">     编</w:t>
            </w:r>
          </w:p>
        </w:tc>
        <w:tc>
          <w:tcPr>
            <w:tcW w:w="2409" w:type="dxa"/>
            <w:tcBorders>
              <w:top w:val="single" w:sz="4" w:space="0" w:color="auto"/>
              <w:left w:val="nil"/>
              <w:bottom w:val="single" w:sz="4" w:space="0" w:color="auto"/>
              <w:right w:val="single" w:sz="4" w:space="0" w:color="auto"/>
            </w:tcBorders>
            <w:vAlign w:val="center"/>
          </w:tcPr>
          <w:p w:rsidR="004B4943" w:rsidRDefault="004B4943" w:rsidP="008F35F2">
            <w:pPr>
              <w:wordWrap w:val="0"/>
              <w:jc w:val="center"/>
              <w:rPr>
                <w:rFonts w:ascii="宋体" w:hAnsi="宋体" w:cs="宋体"/>
                <w:kern w:val="0"/>
                <w:szCs w:val="21"/>
              </w:rPr>
            </w:pPr>
            <w:r>
              <w:rPr>
                <w:rFonts w:ascii="宋体" w:hAnsi="宋体" w:cs="宋体" w:hint="eastAsia"/>
                <w:kern w:val="0"/>
                <w:szCs w:val="21"/>
              </w:rPr>
              <w:t xml:space="preserve">　</w:t>
            </w:r>
          </w:p>
        </w:tc>
      </w:tr>
      <w:tr w:rsidR="004B4943" w:rsidTr="008F35F2">
        <w:trPr>
          <w:gridAfter w:val="1"/>
          <w:wAfter w:w="21" w:type="dxa"/>
          <w:trHeight w:val="870"/>
        </w:trPr>
        <w:tc>
          <w:tcPr>
            <w:tcW w:w="2511" w:type="dxa"/>
            <w:tcBorders>
              <w:top w:val="single" w:sz="4" w:space="0" w:color="auto"/>
              <w:left w:val="single" w:sz="4" w:space="0" w:color="auto"/>
              <w:bottom w:val="single" w:sz="4" w:space="0" w:color="auto"/>
              <w:right w:val="single" w:sz="4" w:space="0" w:color="auto"/>
            </w:tcBorders>
            <w:vAlign w:val="center"/>
          </w:tcPr>
          <w:p w:rsidR="004B4943" w:rsidRDefault="004B4943" w:rsidP="008F35F2">
            <w:pPr>
              <w:widowControl/>
              <w:wordWrap w:val="0"/>
              <w:jc w:val="left"/>
              <w:rPr>
                <w:rFonts w:ascii="宋体" w:hAnsi="宋体" w:cs="宋体"/>
                <w:kern w:val="0"/>
                <w:szCs w:val="21"/>
              </w:rPr>
            </w:pPr>
            <w:r>
              <w:rPr>
                <w:kern w:val="0"/>
                <w:szCs w:val="21"/>
              </w:rPr>
              <w:t xml:space="preserve">     </w:t>
            </w:r>
            <w:r>
              <w:rPr>
                <w:rFonts w:hint="eastAsia"/>
                <w:kern w:val="0"/>
                <w:szCs w:val="21"/>
              </w:rPr>
              <w:t xml:space="preserve">  </w:t>
            </w:r>
            <w:r>
              <w:rPr>
                <w:rFonts w:hint="eastAsia"/>
                <w:kern w:val="0"/>
                <w:szCs w:val="21"/>
              </w:rPr>
              <w:t>邮寄</w:t>
            </w:r>
            <w:r>
              <w:rPr>
                <w:rFonts w:ascii="宋体" w:hAnsi="宋体" w:cs="宋体" w:hint="eastAsia"/>
                <w:kern w:val="0"/>
                <w:szCs w:val="21"/>
              </w:rPr>
              <w:t>地址</w:t>
            </w:r>
          </w:p>
        </w:tc>
        <w:tc>
          <w:tcPr>
            <w:tcW w:w="7143" w:type="dxa"/>
            <w:gridSpan w:val="3"/>
            <w:tcBorders>
              <w:top w:val="single" w:sz="4" w:space="0" w:color="auto"/>
              <w:left w:val="single" w:sz="4" w:space="0" w:color="auto"/>
              <w:bottom w:val="single" w:sz="4" w:space="0" w:color="auto"/>
              <w:right w:val="single" w:sz="4" w:space="0" w:color="000000"/>
            </w:tcBorders>
            <w:vAlign w:val="center"/>
          </w:tcPr>
          <w:p w:rsidR="004B4943" w:rsidRDefault="004B4943" w:rsidP="008F35F2">
            <w:pPr>
              <w:widowControl/>
              <w:wordWrap w:val="0"/>
              <w:jc w:val="left"/>
              <w:rPr>
                <w:rFonts w:ascii="宋体" w:hAnsi="宋体" w:cs="宋体"/>
                <w:kern w:val="0"/>
                <w:szCs w:val="21"/>
              </w:rPr>
            </w:pPr>
          </w:p>
        </w:tc>
      </w:tr>
      <w:tr w:rsidR="004B4943" w:rsidTr="008F35F2">
        <w:trPr>
          <w:gridAfter w:val="1"/>
          <w:wAfter w:w="21" w:type="dxa"/>
          <w:trHeight w:val="1365"/>
        </w:trPr>
        <w:tc>
          <w:tcPr>
            <w:tcW w:w="2511" w:type="dxa"/>
            <w:tcBorders>
              <w:top w:val="single" w:sz="4" w:space="0" w:color="auto"/>
              <w:left w:val="single" w:sz="4" w:space="0" w:color="auto"/>
              <w:bottom w:val="single" w:sz="4" w:space="0" w:color="auto"/>
              <w:right w:val="single" w:sz="4" w:space="0" w:color="auto"/>
            </w:tcBorders>
            <w:vAlign w:val="center"/>
          </w:tcPr>
          <w:p w:rsidR="004B4943" w:rsidRDefault="004B4943" w:rsidP="008F35F2">
            <w:pPr>
              <w:widowControl/>
              <w:wordWrap w:val="0"/>
              <w:jc w:val="center"/>
              <w:rPr>
                <w:rFonts w:ascii="宋体" w:hAnsi="宋体" w:cs="宋体"/>
                <w:kern w:val="0"/>
                <w:szCs w:val="21"/>
              </w:rPr>
            </w:pPr>
            <w:r>
              <w:rPr>
                <w:rFonts w:ascii="宋体" w:hAnsi="宋体" w:cs="宋体" w:hint="eastAsia"/>
                <w:kern w:val="0"/>
                <w:szCs w:val="21"/>
              </w:rPr>
              <w:t>声明</w:t>
            </w:r>
          </w:p>
        </w:tc>
        <w:tc>
          <w:tcPr>
            <w:tcW w:w="7143" w:type="dxa"/>
            <w:gridSpan w:val="3"/>
            <w:tcBorders>
              <w:top w:val="single" w:sz="4" w:space="0" w:color="auto"/>
              <w:left w:val="nil"/>
              <w:bottom w:val="single" w:sz="4" w:space="0" w:color="auto"/>
              <w:right w:val="single" w:sz="4" w:space="0" w:color="000000"/>
            </w:tcBorders>
            <w:vAlign w:val="center"/>
          </w:tcPr>
          <w:p w:rsidR="004B4943" w:rsidRDefault="004B4943" w:rsidP="008F35F2">
            <w:pPr>
              <w:widowControl/>
              <w:wordWrap w:val="0"/>
              <w:jc w:val="center"/>
              <w:rPr>
                <w:rFonts w:ascii="宋体" w:hAnsi="宋体" w:cs="宋体"/>
                <w:kern w:val="0"/>
                <w:szCs w:val="21"/>
              </w:rPr>
            </w:pPr>
            <w:r>
              <w:rPr>
                <w:rFonts w:ascii="宋体" w:hAnsi="宋体" w:cs="宋体" w:hint="eastAsia"/>
                <w:kern w:val="0"/>
                <w:szCs w:val="21"/>
              </w:rPr>
              <w:t>招标文件为我公司自愿购买，如我公司资格条件不符合本项目投标人资格要求，相关责任由我公司自行承担。</w:t>
            </w:r>
          </w:p>
        </w:tc>
      </w:tr>
      <w:tr w:rsidR="004B4943" w:rsidTr="008F35F2">
        <w:trPr>
          <w:gridAfter w:val="1"/>
          <w:wAfter w:w="21" w:type="dxa"/>
          <w:trHeight w:val="1423"/>
        </w:trPr>
        <w:tc>
          <w:tcPr>
            <w:tcW w:w="2511" w:type="dxa"/>
            <w:tcBorders>
              <w:top w:val="single" w:sz="4" w:space="0" w:color="auto"/>
              <w:left w:val="single" w:sz="4" w:space="0" w:color="auto"/>
              <w:bottom w:val="single" w:sz="4" w:space="0" w:color="auto"/>
              <w:right w:val="single" w:sz="4" w:space="0" w:color="auto"/>
            </w:tcBorders>
            <w:vAlign w:val="center"/>
          </w:tcPr>
          <w:p w:rsidR="004B4943" w:rsidRDefault="004B4943" w:rsidP="008F35F2">
            <w:pPr>
              <w:wordWrap w:val="0"/>
              <w:jc w:val="center"/>
              <w:rPr>
                <w:rFonts w:ascii="宋体" w:hAnsi="宋体" w:cs="宋体"/>
                <w:kern w:val="0"/>
                <w:szCs w:val="21"/>
              </w:rPr>
            </w:pPr>
            <w:r>
              <w:rPr>
                <w:rFonts w:ascii="宋体" w:hAnsi="宋体" w:cs="宋体" w:hint="eastAsia"/>
                <w:kern w:val="0"/>
                <w:szCs w:val="21"/>
              </w:rPr>
              <w:t>购买人签字</w:t>
            </w:r>
          </w:p>
        </w:tc>
        <w:tc>
          <w:tcPr>
            <w:tcW w:w="7143" w:type="dxa"/>
            <w:gridSpan w:val="3"/>
            <w:tcBorders>
              <w:top w:val="single" w:sz="4" w:space="0" w:color="auto"/>
              <w:left w:val="nil"/>
              <w:bottom w:val="single" w:sz="4" w:space="0" w:color="auto"/>
              <w:right w:val="single" w:sz="4" w:space="0" w:color="000000"/>
            </w:tcBorders>
            <w:vAlign w:val="center"/>
          </w:tcPr>
          <w:p w:rsidR="004B4943" w:rsidRDefault="004B4943" w:rsidP="008F35F2">
            <w:pPr>
              <w:wordWrap w:val="0"/>
              <w:jc w:val="left"/>
              <w:rPr>
                <w:rFonts w:ascii="宋体" w:hAnsi="宋体" w:cs="宋体"/>
                <w:kern w:val="0"/>
                <w:szCs w:val="21"/>
              </w:rPr>
            </w:pPr>
            <w:r>
              <w:rPr>
                <w:rFonts w:ascii="宋体" w:hAnsi="宋体" w:cs="宋体" w:hint="eastAsia"/>
                <w:kern w:val="0"/>
                <w:szCs w:val="21"/>
              </w:rPr>
              <w:t xml:space="preserve">                                   </w:t>
            </w:r>
          </w:p>
          <w:p w:rsidR="004B4943" w:rsidRDefault="004B4943" w:rsidP="008F35F2">
            <w:pPr>
              <w:wordWrap w:val="0"/>
              <w:ind w:firstLineChars="200" w:firstLine="420"/>
              <w:jc w:val="right"/>
              <w:rPr>
                <w:rFonts w:ascii="宋体" w:hAnsi="宋体" w:cs="宋体"/>
                <w:kern w:val="0"/>
                <w:szCs w:val="21"/>
              </w:rPr>
            </w:pPr>
            <w:r>
              <w:rPr>
                <w:rFonts w:ascii="宋体" w:hAnsi="宋体" w:cs="宋体" w:hint="eastAsia"/>
                <w:kern w:val="0"/>
                <w:szCs w:val="21"/>
              </w:rPr>
              <w:t xml:space="preserve"> 年   月   日</w:t>
            </w:r>
          </w:p>
        </w:tc>
      </w:tr>
      <w:tr w:rsidR="004B4943" w:rsidTr="008F35F2">
        <w:trPr>
          <w:gridAfter w:val="1"/>
          <w:wAfter w:w="21" w:type="dxa"/>
          <w:trHeight w:val="1375"/>
        </w:trPr>
        <w:tc>
          <w:tcPr>
            <w:tcW w:w="2511" w:type="dxa"/>
            <w:tcBorders>
              <w:top w:val="single" w:sz="4" w:space="0" w:color="auto"/>
              <w:left w:val="single" w:sz="4" w:space="0" w:color="auto"/>
              <w:bottom w:val="single" w:sz="4" w:space="0" w:color="auto"/>
              <w:right w:val="single" w:sz="4" w:space="0" w:color="auto"/>
            </w:tcBorders>
            <w:vAlign w:val="center"/>
          </w:tcPr>
          <w:p w:rsidR="004B4943" w:rsidRDefault="004B4943" w:rsidP="008F35F2">
            <w:pPr>
              <w:wordWrap w:val="0"/>
              <w:jc w:val="center"/>
              <w:rPr>
                <w:rFonts w:ascii="宋体" w:hAnsi="宋体" w:cs="宋体"/>
                <w:kern w:val="0"/>
                <w:szCs w:val="21"/>
              </w:rPr>
            </w:pPr>
            <w:r>
              <w:rPr>
                <w:rFonts w:ascii="宋体" w:hAnsi="宋体" w:cs="宋体" w:hint="eastAsia"/>
                <w:kern w:val="0"/>
                <w:szCs w:val="21"/>
              </w:rPr>
              <w:t>备</w:t>
            </w:r>
            <w:r>
              <w:rPr>
                <w:kern w:val="0"/>
                <w:szCs w:val="21"/>
              </w:rPr>
              <w:t xml:space="preserve">   </w:t>
            </w:r>
            <w:r>
              <w:rPr>
                <w:rFonts w:ascii="宋体" w:hAnsi="宋体" w:cs="宋体" w:hint="eastAsia"/>
                <w:kern w:val="0"/>
                <w:szCs w:val="21"/>
              </w:rPr>
              <w:t>注</w:t>
            </w:r>
          </w:p>
        </w:tc>
        <w:tc>
          <w:tcPr>
            <w:tcW w:w="7143" w:type="dxa"/>
            <w:gridSpan w:val="3"/>
            <w:tcBorders>
              <w:top w:val="single" w:sz="4" w:space="0" w:color="auto"/>
              <w:left w:val="nil"/>
              <w:bottom w:val="single" w:sz="4" w:space="0" w:color="auto"/>
              <w:right w:val="single" w:sz="4" w:space="0" w:color="000000"/>
            </w:tcBorders>
            <w:vAlign w:val="center"/>
          </w:tcPr>
          <w:p w:rsidR="004B4943" w:rsidRDefault="004B4943" w:rsidP="008F35F2">
            <w:pPr>
              <w:wordWrap w:val="0"/>
              <w:jc w:val="left"/>
              <w:rPr>
                <w:rFonts w:ascii="宋体" w:hAnsi="宋体" w:cs="宋体"/>
                <w:kern w:val="0"/>
                <w:szCs w:val="21"/>
              </w:rPr>
            </w:pPr>
          </w:p>
        </w:tc>
      </w:tr>
    </w:tbl>
    <w:p w:rsidR="004B4943" w:rsidRDefault="004B4943" w:rsidP="004B4943">
      <w:pPr>
        <w:rPr>
          <w:rFonts w:ascii="宋体" w:hAnsi="宋体" w:hint="eastAsia"/>
          <w:szCs w:val="21"/>
        </w:rPr>
      </w:pPr>
      <w:r>
        <w:rPr>
          <w:rFonts w:ascii="宋体" w:hAnsi="宋体" w:hint="eastAsia"/>
          <w:szCs w:val="21"/>
        </w:rPr>
        <w:t>说明：此表购买招标文件申请人需按招标人、物资品种分别填写；同一招标人、同一物资品种可填写一份。</w:t>
      </w:r>
      <w:r>
        <w:rPr>
          <w:rFonts w:ascii="宋体" w:hAnsi="宋体"/>
          <w:szCs w:val="21"/>
        </w:rPr>
        <w:t xml:space="preserve"> </w:t>
      </w:r>
    </w:p>
    <w:p w:rsidR="004B4943" w:rsidRDefault="004B4943" w:rsidP="004B4943">
      <w:pPr>
        <w:rPr>
          <w:rFonts w:ascii="宋体" w:hAnsi="宋体"/>
        </w:rPr>
      </w:pPr>
      <w:r>
        <w:rPr>
          <w:rFonts w:ascii="宋体" w:hAnsi="宋体"/>
          <w:szCs w:val="21"/>
        </w:rPr>
        <w:t xml:space="preserve">            </w:t>
      </w:r>
    </w:p>
    <w:p w:rsidR="004B4943" w:rsidRDefault="004B4943" w:rsidP="004B4943">
      <w:pPr>
        <w:pStyle w:val="a7"/>
        <w:ind w:firstLine="420"/>
        <w:rPr>
          <w:rFonts w:hint="eastAsia"/>
        </w:rPr>
      </w:pPr>
    </w:p>
    <w:p w:rsidR="004B4943" w:rsidRDefault="004B4943" w:rsidP="004B4943">
      <w:pPr>
        <w:pStyle w:val="2"/>
        <w:spacing w:line="415" w:lineRule="auto"/>
        <w:rPr>
          <w:sz w:val="30"/>
          <w:szCs w:val="30"/>
        </w:rPr>
      </w:pPr>
      <w:bookmarkStart w:id="0" w:name="_Toc10731503"/>
      <w:r>
        <w:rPr>
          <w:rFonts w:hint="eastAsia"/>
          <w:sz w:val="30"/>
          <w:szCs w:val="30"/>
        </w:rPr>
        <w:lastRenderedPageBreak/>
        <w:t>投标人报名、响应流程</w:t>
      </w:r>
      <w:bookmarkEnd w:id="0"/>
    </w:p>
    <w:p w:rsidR="004B4943" w:rsidRDefault="004B4943" w:rsidP="004B4943"/>
    <w:p w:rsidR="004B4943" w:rsidRDefault="004B4943" w:rsidP="004B4943">
      <w:pPr>
        <w:rPr>
          <w:sz w:val="28"/>
          <w:szCs w:val="28"/>
        </w:rPr>
      </w:pPr>
      <w:r>
        <w:rPr>
          <w:rFonts w:hint="eastAsia"/>
          <w:sz w:val="28"/>
          <w:szCs w:val="28"/>
        </w:rPr>
        <w:t>一、</w:t>
      </w:r>
      <w:r>
        <w:rPr>
          <w:rFonts w:ascii="宋体" w:hAnsi="宋体" w:hint="eastAsia"/>
          <w:b/>
          <w:bCs/>
          <w:sz w:val="28"/>
          <w:szCs w:val="28"/>
        </w:rPr>
        <w:t>中国中铁采购电子商务平台报名、响应流程</w:t>
      </w:r>
    </w:p>
    <w:p w:rsidR="004B4943" w:rsidRDefault="004B4943" w:rsidP="004B4943">
      <w:pPr>
        <w:spacing w:line="360" w:lineRule="auto"/>
        <w:ind w:firstLineChars="200" w:firstLine="420"/>
        <w:rPr>
          <w:rFonts w:ascii="微软雅黑" w:eastAsia="微软雅黑"/>
        </w:rPr>
      </w:pPr>
      <w:r>
        <w:rPr>
          <w:rFonts w:ascii="微软雅黑" w:eastAsia="微软雅黑"/>
        </w:rPr>
        <w:t xml:space="preserve">1. </w:t>
      </w:r>
      <w:r>
        <w:rPr>
          <w:rFonts w:ascii="微软雅黑" w:eastAsia="微软雅黑" w:hint="eastAsia"/>
        </w:rPr>
        <w:t>登录中国中铁采购电子商务平台（</w:t>
      </w:r>
      <w:r>
        <w:fldChar w:fldCharType="begin"/>
      </w:r>
      <w:r>
        <w:instrText>HYPERLINK "http://www.crecgec.com"</w:instrText>
      </w:r>
      <w:r>
        <w:fldChar w:fldCharType="separate"/>
      </w:r>
      <w:r>
        <w:rPr>
          <w:rStyle w:val="a6"/>
          <w:rFonts w:ascii="微软雅黑" w:eastAsia="微软雅黑" w:hint="eastAsia"/>
        </w:rPr>
        <w:t>www.crecgec.com</w:t>
      </w:r>
      <w:r>
        <w:fldChar w:fldCharType="end"/>
      </w:r>
      <w:r>
        <w:rPr>
          <w:rFonts w:ascii="微软雅黑" w:eastAsia="微软雅黑" w:hint="eastAsia"/>
        </w:rPr>
        <w:t xml:space="preserve"> ），单击左上角【用户登录】按钮，进入系统登录页面。如下图：</w:t>
      </w:r>
    </w:p>
    <w:p w:rsidR="004B4943" w:rsidRDefault="004B4943" w:rsidP="004B4943">
      <w:pPr>
        <w:spacing w:line="360" w:lineRule="auto"/>
        <w:rPr>
          <w:rFonts w:ascii="微软雅黑" w:eastAsia="微软雅黑"/>
        </w:rPr>
      </w:pPr>
      <w:r>
        <w:rPr>
          <w:rFonts w:ascii="微软雅黑" w:eastAsia="微软雅黑"/>
          <w:noProof/>
        </w:rPr>
        <w:drawing>
          <wp:inline distT="0" distB="0" distL="0" distR="0">
            <wp:extent cx="5277485" cy="2412365"/>
            <wp:effectExtent l="1905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 cstate="print"/>
                    <a:srcRect/>
                    <a:stretch>
                      <a:fillRect/>
                    </a:stretch>
                  </pic:blipFill>
                  <pic:spPr bwMode="auto">
                    <a:xfrm>
                      <a:off x="0" y="0"/>
                      <a:ext cx="5277485" cy="2412365"/>
                    </a:xfrm>
                    <a:prstGeom prst="rect">
                      <a:avLst/>
                    </a:prstGeom>
                    <a:noFill/>
                    <a:ln w="9525" cmpd="sng">
                      <a:noFill/>
                      <a:miter lim="800000"/>
                      <a:headEnd/>
                      <a:tailEnd/>
                    </a:ln>
                  </pic:spPr>
                </pic:pic>
              </a:graphicData>
            </a:graphic>
          </wp:inline>
        </w:drawing>
      </w:r>
    </w:p>
    <w:p w:rsidR="004B4943" w:rsidRDefault="004B4943" w:rsidP="004B4943">
      <w:pPr>
        <w:spacing w:line="360" w:lineRule="auto"/>
        <w:rPr>
          <w:rFonts w:ascii="微软雅黑" w:eastAsia="微软雅黑"/>
        </w:rPr>
      </w:pPr>
      <w:r>
        <w:rPr>
          <w:rFonts w:ascii="微软雅黑" w:eastAsia="微软雅黑"/>
          <w:noProof/>
        </w:rPr>
        <w:drawing>
          <wp:inline distT="0" distB="0" distL="0" distR="0">
            <wp:extent cx="5277485" cy="2447290"/>
            <wp:effectExtent l="1905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8" cstate="print"/>
                    <a:srcRect/>
                    <a:stretch>
                      <a:fillRect/>
                    </a:stretch>
                  </pic:blipFill>
                  <pic:spPr bwMode="auto">
                    <a:xfrm>
                      <a:off x="0" y="0"/>
                      <a:ext cx="5277485" cy="2447290"/>
                    </a:xfrm>
                    <a:prstGeom prst="rect">
                      <a:avLst/>
                    </a:prstGeom>
                    <a:noFill/>
                    <a:ln w="9525" cmpd="sng">
                      <a:noFill/>
                      <a:miter lim="800000"/>
                      <a:headEnd/>
                      <a:tailEnd/>
                    </a:ln>
                  </pic:spPr>
                </pic:pic>
              </a:graphicData>
            </a:graphic>
          </wp:inline>
        </w:drawing>
      </w:r>
    </w:p>
    <w:p w:rsidR="004B4943" w:rsidRDefault="004B4943" w:rsidP="004B4943">
      <w:pPr>
        <w:spacing w:line="360" w:lineRule="auto"/>
        <w:ind w:firstLineChars="200" w:firstLine="420"/>
        <w:rPr>
          <w:rFonts w:ascii="微软雅黑" w:eastAsia="微软雅黑"/>
        </w:rPr>
      </w:pPr>
      <w:r>
        <w:rPr>
          <w:rFonts w:ascii="微软雅黑" w:eastAsia="微软雅黑"/>
        </w:rPr>
        <w:t>2. 输入供应商用户名</w:t>
      </w:r>
      <w:r>
        <w:rPr>
          <w:rFonts w:ascii="微软雅黑" w:eastAsia="微软雅黑" w:hint="eastAsia"/>
        </w:rPr>
        <w:t>、</w:t>
      </w:r>
      <w:r>
        <w:rPr>
          <w:rFonts w:ascii="微软雅黑" w:eastAsia="微软雅黑"/>
        </w:rPr>
        <w:t>密码</w:t>
      </w:r>
      <w:r>
        <w:rPr>
          <w:rFonts w:ascii="微软雅黑" w:eastAsia="微软雅黑" w:hint="eastAsia"/>
        </w:rPr>
        <w:t>、验证码，</w:t>
      </w:r>
      <w:r>
        <w:rPr>
          <w:rFonts w:ascii="微软雅黑" w:eastAsia="微软雅黑"/>
        </w:rPr>
        <w:t>点击</w:t>
      </w:r>
      <w:r>
        <w:rPr>
          <w:rFonts w:ascii="微软雅黑" w:eastAsia="微软雅黑" w:hint="eastAsia"/>
        </w:rPr>
        <w:t>【</w:t>
      </w:r>
      <w:r>
        <w:rPr>
          <w:rFonts w:ascii="微软雅黑" w:eastAsia="微软雅黑"/>
        </w:rPr>
        <w:t>登录</w:t>
      </w:r>
      <w:r>
        <w:rPr>
          <w:rFonts w:ascii="微软雅黑" w:eastAsia="微软雅黑" w:hint="eastAsia"/>
        </w:rPr>
        <w:t>】，</w:t>
      </w:r>
      <w:r>
        <w:rPr>
          <w:rFonts w:ascii="微软雅黑" w:eastAsia="微软雅黑"/>
        </w:rPr>
        <w:t>页面会自动跳转回</w:t>
      </w:r>
      <w:r>
        <w:rPr>
          <w:rFonts w:ascii="微软雅黑" w:eastAsia="微软雅黑" w:hint="eastAsia"/>
        </w:rPr>
        <w:t>中国中铁采购电子商务平台，可以查看用户身份、用户状态，将鼠标移动到上方的【供方交易系统】进入。</w:t>
      </w:r>
    </w:p>
    <w:p w:rsidR="004B4943" w:rsidRDefault="004B4943" w:rsidP="004B4943">
      <w:pPr>
        <w:spacing w:line="360" w:lineRule="auto"/>
        <w:ind w:firstLineChars="200" w:firstLine="420"/>
        <w:rPr>
          <w:rFonts w:ascii="微软雅黑" w:eastAsia="微软雅黑"/>
        </w:rPr>
      </w:pPr>
      <w:r>
        <w:rPr>
          <w:rFonts w:ascii="微软雅黑" w:eastAsia="微软雅黑"/>
        </w:rPr>
        <w:t>3. 在</w:t>
      </w:r>
      <w:r>
        <w:rPr>
          <w:rFonts w:ascii="微软雅黑" w:eastAsia="微软雅黑" w:hint="eastAsia"/>
        </w:rPr>
        <w:t>供应商</w:t>
      </w:r>
      <w:r>
        <w:rPr>
          <w:rFonts w:ascii="微软雅黑" w:eastAsia="微软雅黑"/>
        </w:rPr>
        <w:t>平台中</w:t>
      </w:r>
      <w:r>
        <w:rPr>
          <w:rFonts w:ascii="微软雅黑" w:eastAsia="微软雅黑" w:hint="eastAsia"/>
        </w:rPr>
        <w:t>，点击【电子采购】下方的【供应商门户】，进入供应商门户功能组，</w:t>
      </w:r>
      <w:r>
        <w:rPr>
          <w:rFonts w:ascii="微软雅黑" w:eastAsia="微软雅黑"/>
        </w:rPr>
        <w:t>可</w:t>
      </w:r>
      <w:r>
        <w:rPr>
          <w:rFonts w:ascii="微软雅黑" w:eastAsia="微软雅黑" w:hint="eastAsia"/>
        </w:rPr>
        <w:t>进行在线投标等操作。</w:t>
      </w:r>
    </w:p>
    <w:p w:rsidR="004B4943" w:rsidRDefault="004B4943" w:rsidP="004B4943">
      <w:pPr>
        <w:spacing w:line="360" w:lineRule="auto"/>
        <w:rPr>
          <w:rFonts w:ascii="微软雅黑" w:eastAsia="微软雅黑"/>
        </w:rPr>
      </w:pPr>
      <w:r>
        <w:rPr>
          <w:rFonts w:ascii="微软雅黑" w:eastAsia="微软雅黑"/>
          <w:noProof/>
        </w:rPr>
        <w:lastRenderedPageBreak/>
        <w:drawing>
          <wp:inline distT="0" distB="0" distL="0" distR="0">
            <wp:extent cx="5277485" cy="888365"/>
            <wp:effectExtent l="1905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cstate="print"/>
                    <a:srcRect/>
                    <a:stretch>
                      <a:fillRect/>
                    </a:stretch>
                  </pic:blipFill>
                  <pic:spPr bwMode="auto">
                    <a:xfrm>
                      <a:off x="0" y="0"/>
                      <a:ext cx="5277485" cy="888365"/>
                    </a:xfrm>
                    <a:prstGeom prst="rect">
                      <a:avLst/>
                    </a:prstGeom>
                    <a:noFill/>
                    <a:ln w="9525" cmpd="sng">
                      <a:noFill/>
                      <a:miter lim="800000"/>
                      <a:headEnd/>
                      <a:tailEnd/>
                    </a:ln>
                  </pic:spPr>
                </pic:pic>
              </a:graphicData>
            </a:graphic>
          </wp:inline>
        </w:drawing>
      </w:r>
    </w:p>
    <w:p w:rsidR="004B4943" w:rsidRDefault="004B4943" w:rsidP="004B4943">
      <w:pPr>
        <w:spacing w:line="360" w:lineRule="auto"/>
        <w:ind w:firstLineChars="200" w:firstLine="420"/>
        <w:rPr>
          <w:rFonts w:ascii="微软雅黑" w:eastAsia="微软雅黑"/>
        </w:rPr>
      </w:pPr>
      <w:r>
        <w:rPr>
          <w:rFonts w:ascii="微软雅黑" w:eastAsia="微软雅黑" w:hint="eastAsia"/>
        </w:rPr>
        <w:t>4.点击【采购公告】功能点，可通过【模糊匹配】来查询想要参与的标件，点击【公告标题】查看公告内容，同时可以关注采购项目，关注后的项目可通过采购信息中【只看关注】按钮快速找到。</w:t>
      </w:r>
    </w:p>
    <w:p w:rsidR="004B4943" w:rsidRDefault="004B4943" w:rsidP="004B4943">
      <w:pPr>
        <w:spacing w:line="360" w:lineRule="auto"/>
        <w:rPr>
          <w:rFonts w:ascii="微软雅黑" w:eastAsia="微软雅黑"/>
        </w:rPr>
      </w:pPr>
      <w:r>
        <w:rPr>
          <w:rFonts w:ascii="微软雅黑" w:eastAsia="微软雅黑"/>
          <w:noProof/>
        </w:rPr>
        <w:drawing>
          <wp:inline distT="0" distB="0" distL="0" distR="0">
            <wp:extent cx="5277485" cy="818515"/>
            <wp:effectExtent l="1905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cstate="print"/>
                    <a:srcRect/>
                    <a:stretch>
                      <a:fillRect/>
                    </a:stretch>
                  </pic:blipFill>
                  <pic:spPr bwMode="auto">
                    <a:xfrm>
                      <a:off x="0" y="0"/>
                      <a:ext cx="5277485" cy="818515"/>
                    </a:xfrm>
                    <a:prstGeom prst="rect">
                      <a:avLst/>
                    </a:prstGeom>
                    <a:noFill/>
                    <a:ln w="9525" cmpd="sng">
                      <a:noFill/>
                      <a:miter lim="800000"/>
                      <a:headEnd/>
                      <a:tailEnd/>
                    </a:ln>
                  </pic:spPr>
                </pic:pic>
              </a:graphicData>
            </a:graphic>
          </wp:inline>
        </w:drawing>
      </w:r>
    </w:p>
    <w:p w:rsidR="004B4943" w:rsidRDefault="004B4943" w:rsidP="004B4943">
      <w:pPr>
        <w:spacing w:line="360" w:lineRule="auto"/>
        <w:rPr>
          <w:rFonts w:ascii="微软雅黑" w:eastAsia="微软雅黑"/>
        </w:rPr>
      </w:pPr>
      <w:r>
        <w:rPr>
          <w:rFonts w:ascii="微软雅黑" w:eastAsia="微软雅黑"/>
          <w:noProof/>
        </w:rPr>
        <w:drawing>
          <wp:inline distT="0" distB="0" distL="0" distR="0">
            <wp:extent cx="5268595" cy="1358265"/>
            <wp:effectExtent l="19050" t="0" r="8255"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cstate="print"/>
                    <a:srcRect/>
                    <a:stretch>
                      <a:fillRect/>
                    </a:stretch>
                  </pic:blipFill>
                  <pic:spPr bwMode="auto">
                    <a:xfrm>
                      <a:off x="0" y="0"/>
                      <a:ext cx="5268595" cy="1358265"/>
                    </a:xfrm>
                    <a:prstGeom prst="rect">
                      <a:avLst/>
                    </a:prstGeom>
                    <a:noFill/>
                    <a:ln w="9525" cmpd="sng">
                      <a:noFill/>
                      <a:miter lim="800000"/>
                      <a:headEnd/>
                      <a:tailEnd/>
                    </a:ln>
                  </pic:spPr>
                </pic:pic>
              </a:graphicData>
            </a:graphic>
          </wp:inline>
        </w:drawing>
      </w:r>
    </w:p>
    <w:p w:rsidR="004B4943" w:rsidRDefault="004B4943" w:rsidP="004B4943">
      <w:pPr>
        <w:spacing w:line="360" w:lineRule="auto"/>
        <w:ind w:firstLineChars="200" w:firstLine="420"/>
        <w:rPr>
          <w:rFonts w:ascii="微软雅黑" w:eastAsia="微软雅黑"/>
        </w:rPr>
      </w:pPr>
      <w:r>
        <w:rPr>
          <w:rFonts w:ascii="微软雅黑" w:eastAsia="微软雅黑" w:hint="eastAsia"/>
        </w:rPr>
        <w:t>5.点击【采购信息】功能点</w:t>
      </w:r>
      <w:r>
        <w:rPr>
          <w:rFonts w:ascii="微软雅黑" w:eastAsia="微软雅黑"/>
        </w:rPr>
        <w:t>，找到想要投标的标后</w:t>
      </w:r>
      <w:r>
        <w:rPr>
          <w:rFonts w:ascii="微软雅黑" w:eastAsia="微软雅黑" w:hint="eastAsia"/>
        </w:rPr>
        <w:t>（</w:t>
      </w:r>
      <w:r>
        <w:rPr>
          <w:rFonts w:ascii="微软雅黑" w:eastAsia="微软雅黑"/>
        </w:rPr>
        <w:t>对于在采购公告中关注过的项目可通过</w:t>
      </w:r>
      <w:r>
        <w:rPr>
          <w:rFonts w:ascii="微软雅黑" w:eastAsia="微软雅黑" w:hint="eastAsia"/>
        </w:rPr>
        <w:t>【只看关注】快速过滤），</w:t>
      </w:r>
      <w:r>
        <w:rPr>
          <w:rFonts w:ascii="微软雅黑" w:eastAsia="微软雅黑"/>
        </w:rPr>
        <w:t>单击</w:t>
      </w:r>
      <w:r>
        <w:rPr>
          <w:rFonts w:ascii="微软雅黑" w:eastAsia="微软雅黑" w:hint="eastAsia"/>
        </w:rPr>
        <w:t>【</w:t>
      </w:r>
      <w:r>
        <w:rPr>
          <w:rFonts w:ascii="微软雅黑" w:eastAsia="微软雅黑"/>
        </w:rPr>
        <w:t>采购名称</w:t>
      </w:r>
      <w:r>
        <w:rPr>
          <w:rFonts w:ascii="微软雅黑" w:eastAsia="微软雅黑" w:hint="eastAsia"/>
        </w:rPr>
        <w:t>】</w:t>
      </w:r>
      <w:r>
        <w:rPr>
          <w:rFonts w:ascii="微软雅黑" w:eastAsia="微软雅黑"/>
        </w:rPr>
        <w:t>或</w:t>
      </w:r>
      <w:r>
        <w:rPr>
          <w:rFonts w:ascii="微软雅黑" w:eastAsia="微软雅黑" w:hint="eastAsia"/>
        </w:rPr>
        <w:t>【采购</w:t>
      </w:r>
      <w:r>
        <w:rPr>
          <w:rFonts w:ascii="微软雅黑" w:eastAsia="微软雅黑"/>
        </w:rPr>
        <w:t>编号</w:t>
      </w:r>
      <w:r>
        <w:rPr>
          <w:rFonts w:ascii="微软雅黑" w:eastAsia="微软雅黑" w:hint="eastAsia"/>
        </w:rPr>
        <w:t>】，</w:t>
      </w:r>
      <w:r>
        <w:rPr>
          <w:rFonts w:ascii="微软雅黑" w:eastAsia="微软雅黑"/>
        </w:rPr>
        <w:t>进入标的信息</w:t>
      </w:r>
      <w:r>
        <w:rPr>
          <w:rFonts w:ascii="微软雅黑" w:eastAsia="微软雅黑" w:hint="eastAsia"/>
        </w:rPr>
        <w:t>，</w:t>
      </w:r>
      <w:r>
        <w:rPr>
          <w:rFonts w:ascii="微软雅黑" w:eastAsia="微软雅黑"/>
        </w:rPr>
        <w:t>选择具体的包件后</w:t>
      </w:r>
      <w:r>
        <w:rPr>
          <w:rFonts w:ascii="微软雅黑" w:eastAsia="微软雅黑" w:hint="eastAsia"/>
        </w:rPr>
        <w:t>，进入招标采购明细页面。首先进行响应和投标联系人的维护，</w:t>
      </w:r>
      <w:r>
        <w:rPr>
          <w:rFonts w:ascii="微软雅黑" w:eastAsia="微软雅黑"/>
        </w:rPr>
        <w:t>如线下已向招标人缴纳标书费用</w:t>
      </w:r>
      <w:r>
        <w:rPr>
          <w:rFonts w:ascii="微软雅黑" w:eastAsia="微软雅黑" w:hint="eastAsia"/>
        </w:rPr>
        <w:t>，需联系招标人修改供应商标</w:t>
      </w:r>
      <w:proofErr w:type="gramStart"/>
      <w:r>
        <w:rPr>
          <w:rFonts w:ascii="微软雅黑" w:eastAsia="微软雅黑" w:hint="eastAsia"/>
        </w:rPr>
        <w:t>书费用</w:t>
      </w:r>
      <w:proofErr w:type="gramEnd"/>
      <w:r>
        <w:rPr>
          <w:rFonts w:ascii="微软雅黑" w:eastAsia="微软雅黑" w:hint="eastAsia"/>
        </w:rPr>
        <w:t>缴纳状态，修改后供应商即可进行标书文件下载、提问、查看下载补遗文件、报价编辑以及上传投标文件等操作。具体步骤如下：</w:t>
      </w:r>
    </w:p>
    <w:p w:rsidR="004B4943" w:rsidRDefault="004B4943" w:rsidP="004B4943">
      <w:pPr>
        <w:spacing w:line="360" w:lineRule="auto"/>
        <w:ind w:firstLineChars="200" w:firstLine="420"/>
        <w:rPr>
          <w:rFonts w:ascii="微软雅黑" w:eastAsia="微软雅黑"/>
        </w:rPr>
      </w:pPr>
      <w:r>
        <w:rPr>
          <w:rFonts w:ascii="微软雅黑" w:eastAsia="微软雅黑" w:hint="eastAsia"/>
        </w:rPr>
        <w:t>5.1 首先选择【采购编号】/【采购名称】，再选择【包件编号】/【包件名称】，进入招标采购明细界面，如图所示。</w:t>
      </w:r>
    </w:p>
    <w:p w:rsidR="004B4943" w:rsidRDefault="004B4943" w:rsidP="004B4943">
      <w:pPr>
        <w:spacing w:line="360" w:lineRule="auto"/>
        <w:rPr>
          <w:rFonts w:ascii="微软雅黑" w:eastAsia="微软雅黑"/>
        </w:rPr>
      </w:pPr>
      <w:r>
        <w:rPr>
          <w:rFonts w:ascii="微软雅黑" w:eastAsia="微软雅黑"/>
          <w:noProof/>
        </w:rPr>
        <w:drawing>
          <wp:inline distT="0" distB="0" distL="0" distR="0">
            <wp:extent cx="5277485" cy="879475"/>
            <wp:effectExtent l="1905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cstate="print"/>
                    <a:srcRect/>
                    <a:stretch>
                      <a:fillRect/>
                    </a:stretch>
                  </pic:blipFill>
                  <pic:spPr bwMode="auto">
                    <a:xfrm>
                      <a:off x="0" y="0"/>
                      <a:ext cx="5277485" cy="879475"/>
                    </a:xfrm>
                    <a:prstGeom prst="rect">
                      <a:avLst/>
                    </a:prstGeom>
                    <a:noFill/>
                    <a:ln w="9525" cmpd="sng">
                      <a:noFill/>
                      <a:miter lim="800000"/>
                      <a:headEnd/>
                      <a:tailEnd/>
                    </a:ln>
                  </pic:spPr>
                </pic:pic>
              </a:graphicData>
            </a:graphic>
          </wp:inline>
        </w:drawing>
      </w:r>
      <w:r>
        <w:rPr>
          <w:rFonts w:ascii="微软雅黑" w:eastAsia="微软雅黑"/>
          <w:noProof/>
        </w:rPr>
        <w:lastRenderedPageBreak/>
        <w:drawing>
          <wp:inline distT="0" distB="0" distL="0" distR="0">
            <wp:extent cx="5268595" cy="1036320"/>
            <wp:effectExtent l="19050" t="0" r="8255"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cstate="print"/>
                    <a:srcRect/>
                    <a:stretch>
                      <a:fillRect/>
                    </a:stretch>
                  </pic:blipFill>
                  <pic:spPr bwMode="auto">
                    <a:xfrm>
                      <a:off x="0" y="0"/>
                      <a:ext cx="5268595" cy="1036320"/>
                    </a:xfrm>
                    <a:prstGeom prst="rect">
                      <a:avLst/>
                    </a:prstGeom>
                    <a:noFill/>
                    <a:ln w="9525" cmpd="sng">
                      <a:noFill/>
                      <a:miter lim="800000"/>
                      <a:headEnd/>
                      <a:tailEnd/>
                    </a:ln>
                  </pic:spPr>
                </pic:pic>
              </a:graphicData>
            </a:graphic>
          </wp:inline>
        </w:drawing>
      </w:r>
    </w:p>
    <w:p w:rsidR="004B4943" w:rsidRDefault="004B4943" w:rsidP="004B4943">
      <w:pPr>
        <w:spacing w:line="360" w:lineRule="auto"/>
        <w:rPr>
          <w:rFonts w:ascii="微软雅黑" w:eastAsia="微软雅黑"/>
        </w:rPr>
      </w:pPr>
      <w:r>
        <w:rPr>
          <w:rFonts w:ascii="微软雅黑" w:eastAsia="微软雅黑"/>
          <w:noProof/>
        </w:rPr>
        <w:drawing>
          <wp:inline distT="0" distB="0" distL="0" distR="0">
            <wp:extent cx="5277485" cy="2229485"/>
            <wp:effectExtent l="1905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cstate="print"/>
                    <a:srcRect/>
                    <a:stretch>
                      <a:fillRect/>
                    </a:stretch>
                  </pic:blipFill>
                  <pic:spPr bwMode="auto">
                    <a:xfrm>
                      <a:off x="0" y="0"/>
                      <a:ext cx="5277485" cy="2229485"/>
                    </a:xfrm>
                    <a:prstGeom prst="rect">
                      <a:avLst/>
                    </a:prstGeom>
                    <a:noFill/>
                    <a:ln w="9525" cmpd="sng">
                      <a:noFill/>
                      <a:miter lim="800000"/>
                      <a:headEnd/>
                      <a:tailEnd/>
                    </a:ln>
                  </pic:spPr>
                </pic:pic>
              </a:graphicData>
            </a:graphic>
          </wp:inline>
        </w:drawing>
      </w:r>
    </w:p>
    <w:p w:rsidR="004B4943" w:rsidRDefault="004B4943" w:rsidP="004B4943">
      <w:pPr>
        <w:spacing w:line="360" w:lineRule="auto"/>
        <w:ind w:firstLineChars="200" w:firstLine="420"/>
        <w:rPr>
          <w:rFonts w:ascii="微软雅黑" w:eastAsia="微软雅黑"/>
        </w:rPr>
      </w:pPr>
      <w:r>
        <w:rPr>
          <w:rFonts w:ascii="微软雅黑" w:eastAsia="微软雅黑" w:hint="eastAsia"/>
        </w:rPr>
        <w:t>5.2 响应与投标联系人信息：维护联系人姓名、联系方式、密码（该密码用于保障供应商报价信息及投标文件保密，且开标后需供应商解锁后，招标人才能看到报价以及查看与下载投标文件）。提交联系人信息后，点击响应按钮进行响应（供应商响应后，招标方才能在“查看供应商”中查看到该供应商状态）。</w:t>
      </w:r>
    </w:p>
    <w:p w:rsidR="004B4943" w:rsidRDefault="004B4943" w:rsidP="004B4943">
      <w:pPr>
        <w:spacing w:line="360" w:lineRule="auto"/>
        <w:ind w:left="420" w:hangingChars="200" w:hanging="420"/>
        <w:rPr>
          <w:rFonts w:ascii="微软雅黑" w:eastAsia="微软雅黑"/>
        </w:rPr>
      </w:pPr>
      <w:r>
        <w:rPr>
          <w:rFonts w:ascii="微软雅黑" w:eastAsia="微软雅黑"/>
          <w:noProof/>
        </w:rPr>
        <w:drawing>
          <wp:inline distT="0" distB="0" distL="0" distR="0">
            <wp:extent cx="5277485" cy="2185670"/>
            <wp:effectExtent l="1905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 cstate="print"/>
                    <a:srcRect/>
                    <a:stretch>
                      <a:fillRect/>
                    </a:stretch>
                  </pic:blipFill>
                  <pic:spPr bwMode="auto">
                    <a:xfrm>
                      <a:off x="0" y="0"/>
                      <a:ext cx="5277485" cy="2185670"/>
                    </a:xfrm>
                    <a:prstGeom prst="rect">
                      <a:avLst/>
                    </a:prstGeom>
                    <a:noFill/>
                    <a:ln w="9525" cmpd="sng">
                      <a:noFill/>
                      <a:miter lim="800000"/>
                      <a:headEnd/>
                      <a:tailEnd/>
                    </a:ln>
                  </pic:spPr>
                </pic:pic>
              </a:graphicData>
            </a:graphic>
          </wp:inline>
        </w:drawing>
      </w:r>
      <w:r>
        <w:rPr>
          <w:rFonts w:ascii="微软雅黑" w:eastAsia="微软雅黑" w:hint="eastAsia"/>
        </w:rPr>
        <w:t>5.3 供应商响应后，如已缴纳过标书费用，需联系招标人在“标书费用”页面修改该供应商标</w:t>
      </w:r>
      <w:proofErr w:type="gramStart"/>
      <w:r>
        <w:rPr>
          <w:rFonts w:ascii="微软雅黑" w:eastAsia="微软雅黑" w:hint="eastAsia"/>
        </w:rPr>
        <w:t>书费用</w:t>
      </w:r>
      <w:proofErr w:type="gramEnd"/>
      <w:r>
        <w:rPr>
          <w:rFonts w:ascii="微软雅黑" w:eastAsia="微软雅黑" w:hint="eastAsia"/>
        </w:rPr>
        <w:t>状态，以允许其下载招标文件，标书费用状态变为“已缴纳”后，供应商可点击招标文件名称进行下载。</w:t>
      </w:r>
    </w:p>
    <w:p w:rsidR="004B4943" w:rsidRDefault="004B4943" w:rsidP="004B4943">
      <w:pPr>
        <w:spacing w:line="360" w:lineRule="auto"/>
        <w:rPr>
          <w:rFonts w:ascii="微软雅黑" w:eastAsia="微软雅黑"/>
        </w:rPr>
      </w:pPr>
      <w:r>
        <w:rPr>
          <w:rFonts w:ascii="微软雅黑" w:eastAsia="微软雅黑"/>
          <w:noProof/>
        </w:rPr>
        <w:lastRenderedPageBreak/>
        <w:drawing>
          <wp:inline distT="0" distB="0" distL="0" distR="0">
            <wp:extent cx="5277485" cy="1350010"/>
            <wp:effectExtent l="19050" t="0" r="0"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6" cstate="print"/>
                    <a:srcRect/>
                    <a:stretch>
                      <a:fillRect/>
                    </a:stretch>
                  </pic:blipFill>
                  <pic:spPr bwMode="auto">
                    <a:xfrm>
                      <a:off x="0" y="0"/>
                      <a:ext cx="5277485" cy="1350010"/>
                    </a:xfrm>
                    <a:prstGeom prst="rect">
                      <a:avLst/>
                    </a:prstGeom>
                    <a:noFill/>
                    <a:ln w="9525" cmpd="sng">
                      <a:noFill/>
                      <a:miter lim="800000"/>
                      <a:headEnd/>
                      <a:tailEnd/>
                    </a:ln>
                  </pic:spPr>
                </pic:pic>
              </a:graphicData>
            </a:graphic>
          </wp:inline>
        </w:drawing>
      </w:r>
    </w:p>
    <w:p w:rsidR="004B4943" w:rsidRDefault="004B4943" w:rsidP="004B4943">
      <w:pPr>
        <w:spacing w:line="360" w:lineRule="auto"/>
        <w:ind w:firstLineChars="200" w:firstLine="420"/>
        <w:rPr>
          <w:rFonts w:ascii="微软雅黑" w:eastAsia="微软雅黑"/>
        </w:rPr>
      </w:pPr>
      <w:r>
        <w:rPr>
          <w:rFonts w:ascii="微软雅黑" w:eastAsia="微软雅黑" w:hint="eastAsia"/>
        </w:rPr>
        <w:t>5.4 供应商可通过【澄清提问与补遗】功能点对招标人提问。</w:t>
      </w:r>
    </w:p>
    <w:p w:rsidR="004B4943" w:rsidRDefault="004B4943" w:rsidP="004B4943">
      <w:pPr>
        <w:spacing w:line="360" w:lineRule="auto"/>
        <w:rPr>
          <w:rFonts w:ascii="微软雅黑" w:eastAsia="微软雅黑"/>
        </w:rPr>
      </w:pPr>
      <w:r>
        <w:rPr>
          <w:rFonts w:ascii="微软雅黑" w:eastAsia="微软雅黑"/>
          <w:noProof/>
        </w:rPr>
        <w:drawing>
          <wp:inline distT="0" distB="0" distL="0" distR="0">
            <wp:extent cx="5277485" cy="2290445"/>
            <wp:effectExtent l="1905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cstate="print"/>
                    <a:srcRect/>
                    <a:stretch>
                      <a:fillRect/>
                    </a:stretch>
                  </pic:blipFill>
                  <pic:spPr bwMode="auto">
                    <a:xfrm>
                      <a:off x="0" y="0"/>
                      <a:ext cx="5277485" cy="2290445"/>
                    </a:xfrm>
                    <a:prstGeom prst="rect">
                      <a:avLst/>
                    </a:prstGeom>
                    <a:noFill/>
                    <a:ln w="9525" cmpd="sng">
                      <a:noFill/>
                      <a:miter lim="800000"/>
                      <a:headEnd/>
                      <a:tailEnd/>
                    </a:ln>
                  </pic:spPr>
                </pic:pic>
              </a:graphicData>
            </a:graphic>
          </wp:inline>
        </w:drawing>
      </w:r>
    </w:p>
    <w:p w:rsidR="004B4943" w:rsidRDefault="004B4943" w:rsidP="004B4943">
      <w:pPr>
        <w:spacing w:line="360" w:lineRule="auto"/>
        <w:ind w:firstLineChars="200" w:firstLine="420"/>
        <w:rPr>
          <w:rFonts w:ascii="微软雅黑" w:eastAsia="微软雅黑"/>
        </w:rPr>
      </w:pPr>
      <w:r>
        <w:rPr>
          <w:rFonts w:ascii="微软雅黑" w:eastAsia="微软雅黑" w:hint="eastAsia"/>
        </w:rPr>
        <w:t>5.5 澄清提问与补遗界面中，对于招标人发布的补遗文件，供应商需先下载，然后进行补遗确认。</w:t>
      </w:r>
    </w:p>
    <w:p w:rsidR="004B4943" w:rsidRDefault="004B4943" w:rsidP="004B4943">
      <w:pPr>
        <w:spacing w:line="360" w:lineRule="auto"/>
        <w:rPr>
          <w:rFonts w:ascii="微软雅黑" w:eastAsia="微软雅黑"/>
        </w:rPr>
      </w:pPr>
      <w:r>
        <w:rPr>
          <w:rFonts w:ascii="微软雅黑" w:eastAsia="微软雅黑"/>
          <w:noProof/>
        </w:rPr>
        <w:drawing>
          <wp:inline distT="0" distB="0" distL="0" distR="0">
            <wp:extent cx="5277485" cy="2002790"/>
            <wp:effectExtent l="19050" t="0" r="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cstate="print"/>
                    <a:srcRect/>
                    <a:stretch>
                      <a:fillRect/>
                    </a:stretch>
                  </pic:blipFill>
                  <pic:spPr bwMode="auto">
                    <a:xfrm>
                      <a:off x="0" y="0"/>
                      <a:ext cx="5277485" cy="2002790"/>
                    </a:xfrm>
                    <a:prstGeom prst="rect">
                      <a:avLst/>
                    </a:prstGeom>
                    <a:noFill/>
                    <a:ln w="9525" cmpd="sng">
                      <a:noFill/>
                      <a:miter lim="800000"/>
                      <a:headEnd/>
                      <a:tailEnd/>
                    </a:ln>
                  </pic:spPr>
                </pic:pic>
              </a:graphicData>
            </a:graphic>
          </wp:inline>
        </w:drawing>
      </w:r>
    </w:p>
    <w:p w:rsidR="004B4943" w:rsidRDefault="004B4943" w:rsidP="004B4943">
      <w:pPr>
        <w:spacing w:line="360" w:lineRule="auto"/>
        <w:ind w:firstLineChars="200" w:firstLine="420"/>
        <w:rPr>
          <w:rFonts w:ascii="微软雅黑" w:eastAsia="微软雅黑"/>
        </w:rPr>
      </w:pPr>
      <w:r>
        <w:rPr>
          <w:rFonts w:ascii="微软雅黑" w:eastAsia="微软雅黑" w:hint="eastAsia"/>
        </w:rPr>
        <w:t>5.6</w:t>
      </w:r>
      <w:r>
        <w:rPr>
          <w:rFonts w:ascii="微软雅黑" w:eastAsia="微软雅黑"/>
        </w:rPr>
        <w:t>报价</w:t>
      </w:r>
      <w:r>
        <w:rPr>
          <w:rFonts w:ascii="微软雅黑" w:eastAsia="微软雅黑" w:hint="eastAsia"/>
        </w:rPr>
        <w:t>：供应商点击【编辑报价】，输入出厂单价和运杂费单价，系统会自动计算到站单价和到站合价；输入发站地。输入完成后，需点击【保存报价】才算有效报价。保存时，应核对系统自动合</w:t>
      </w:r>
      <w:proofErr w:type="gramStart"/>
      <w:r>
        <w:rPr>
          <w:rFonts w:ascii="微软雅黑" w:eastAsia="微软雅黑" w:hint="eastAsia"/>
        </w:rPr>
        <w:t>价金额</w:t>
      </w:r>
      <w:proofErr w:type="gramEnd"/>
      <w:r>
        <w:rPr>
          <w:rFonts w:ascii="微软雅黑" w:eastAsia="微软雅黑" w:hint="eastAsia"/>
        </w:rPr>
        <w:t>是否与实际一致。</w:t>
      </w:r>
    </w:p>
    <w:p w:rsidR="004B4943" w:rsidRDefault="004B4943" w:rsidP="004B4943">
      <w:pPr>
        <w:spacing w:line="360" w:lineRule="auto"/>
        <w:rPr>
          <w:rFonts w:ascii="微软雅黑" w:eastAsia="微软雅黑"/>
        </w:rPr>
      </w:pPr>
      <w:r>
        <w:rPr>
          <w:rFonts w:ascii="微软雅黑" w:eastAsia="微软雅黑"/>
          <w:noProof/>
        </w:rPr>
        <w:lastRenderedPageBreak/>
        <w:drawing>
          <wp:inline distT="0" distB="0" distL="0" distR="0">
            <wp:extent cx="5277485" cy="1950720"/>
            <wp:effectExtent l="19050" t="0" r="0" b="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9" cstate="print"/>
                    <a:srcRect/>
                    <a:stretch>
                      <a:fillRect/>
                    </a:stretch>
                  </pic:blipFill>
                  <pic:spPr bwMode="auto">
                    <a:xfrm>
                      <a:off x="0" y="0"/>
                      <a:ext cx="5277485" cy="1950720"/>
                    </a:xfrm>
                    <a:prstGeom prst="rect">
                      <a:avLst/>
                    </a:prstGeom>
                    <a:noFill/>
                    <a:ln w="9525" cmpd="sng">
                      <a:noFill/>
                      <a:miter lim="800000"/>
                      <a:headEnd/>
                      <a:tailEnd/>
                    </a:ln>
                  </pic:spPr>
                </pic:pic>
              </a:graphicData>
            </a:graphic>
          </wp:inline>
        </w:drawing>
      </w:r>
    </w:p>
    <w:p w:rsidR="004B4943" w:rsidRDefault="004B4943" w:rsidP="004B4943">
      <w:pPr>
        <w:spacing w:line="360" w:lineRule="auto"/>
        <w:ind w:firstLineChars="200" w:firstLine="420"/>
        <w:rPr>
          <w:rFonts w:ascii="微软雅黑" w:eastAsia="微软雅黑"/>
        </w:rPr>
      </w:pPr>
      <w:r>
        <w:rPr>
          <w:rFonts w:ascii="微软雅黑" w:eastAsia="微软雅黑" w:hint="eastAsia"/>
        </w:rPr>
        <w:t>5.7 投标文件：供应商上传投标文件。投标文件支持格式：doc、</w:t>
      </w:r>
      <w:r>
        <w:rPr>
          <w:rFonts w:ascii="微软雅黑" w:eastAsia="微软雅黑"/>
        </w:rPr>
        <w:t>docs</w:t>
      </w:r>
      <w:r>
        <w:rPr>
          <w:rFonts w:ascii="微软雅黑" w:eastAsia="微软雅黑" w:hint="eastAsia"/>
        </w:rPr>
        <w:t>、jpg、</w:t>
      </w:r>
      <w:proofErr w:type="spellStart"/>
      <w:r>
        <w:rPr>
          <w:rFonts w:ascii="微软雅黑" w:eastAsia="微软雅黑"/>
        </w:rPr>
        <w:t>pgeg</w:t>
      </w:r>
      <w:proofErr w:type="spellEnd"/>
      <w:r>
        <w:rPr>
          <w:rFonts w:ascii="微软雅黑" w:eastAsia="微软雅黑" w:hint="eastAsia"/>
        </w:rPr>
        <w:t>、</w:t>
      </w:r>
      <w:proofErr w:type="spellStart"/>
      <w:r>
        <w:rPr>
          <w:rFonts w:ascii="微软雅黑" w:eastAsia="微软雅黑" w:hint="eastAsia"/>
        </w:rPr>
        <w:t>png</w:t>
      </w:r>
      <w:proofErr w:type="spellEnd"/>
      <w:r>
        <w:rPr>
          <w:rFonts w:ascii="微软雅黑" w:eastAsia="微软雅黑" w:hint="eastAsia"/>
        </w:rPr>
        <w:t>，bmp，gif，</w:t>
      </w:r>
      <w:proofErr w:type="spellStart"/>
      <w:r>
        <w:rPr>
          <w:rFonts w:ascii="微软雅黑" w:eastAsia="微软雅黑" w:hint="eastAsia"/>
        </w:rPr>
        <w:t>pdf</w:t>
      </w:r>
      <w:proofErr w:type="spellEnd"/>
      <w:r>
        <w:rPr>
          <w:rFonts w:ascii="微软雅黑" w:eastAsia="微软雅黑" w:hint="eastAsia"/>
        </w:rPr>
        <w:t>，</w:t>
      </w:r>
      <w:proofErr w:type="spellStart"/>
      <w:r>
        <w:rPr>
          <w:rFonts w:ascii="微软雅黑" w:eastAsia="微软雅黑" w:hint="eastAsia"/>
        </w:rPr>
        <w:t>ppt</w:t>
      </w:r>
      <w:proofErr w:type="spellEnd"/>
      <w:r>
        <w:rPr>
          <w:rFonts w:ascii="微软雅黑" w:eastAsia="微软雅黑" w:hint="eastAsia"/>
        </w:rPr>
        <w:t>，</w:t>
      </w:r>
      <w:proofErr w:type="spellStart"/>
      <w:r>
        <w:rPr>
          <w:rFonts w:ascii="微软雅黑" w:eastAsia="微软雅黑" w:hint="eastAsia"/>
        </w:rPr>
        <w:t>pptx</w:t>
      </w:r>
      <w:proofErr w:type="spellEnd"/>
      <w:r>
        <w:rPr>
          <w:rFonts w:ascii="微软雅黑" w:eastAsia="微软雅黑" w:hint="eastAsia"/>
        </w:rPr>
        <w:t>，</w:t>
      </w:r>
      <w:proofErr w:type="spellStart"/>
      <w:r>
        <w:rPr>
          <w:rFonts w:ascii="微软雅黑" w:eastAsia="微软雅黑" w:hint="eastAsia"/>
        </w:rPr>
        <w:t>rar</w:t>
      </w:r>
      <w:proofErr w:type="spellEnd"/>
      <w:r>
        <w:rPr>
          <w:rFonts w:ascii="微软雅黑" w:eastAsia="微软雅黑" w:hint="eastAsia"/>
        </w:rPr>
        <w:t>，txt，</w:t>
      </w:r>
      <w:proofErr w:type="spellStart"/>
      <w:r>
        <w:rPr>
          <w:rFonts w:ascii="微软雅黑" w:eastAsia="微软雅黑" w:hint="eastAsia"/>
        </w:rPr>
        <w:t>xls</w:t>
      </w:r>
      <w:proofErr w:type="spellEnd"/>
      <w:r>
        <w:rPr>
          <w:rFonts w:ascii="微软雅黑" w:eastAsia="微软雅黑" w:hint="eastAsia"/>
        </w:rPr>
        <w:t>，</w:t>
      </w:r>
      <w:proofErr w:type="spellStart"/>
      <w:r>
        <w:rPr>
          <w:rFonts w:ascii="微软雅黑" w:eastAsia="微软雅黑" w:hint="eastAsia"/>
        </w:rPr>
        <w:t>xlsx</w:t>
      </w:r>
      <w:proofErr w:type="spellEnd"/>
      <w:r>
        <w:rPr>
          <w:rFonts w:ascii="微软雅黑" w:eastAsia="微软雅黑" w:hint="eastAsia"/>
        </w:rPr>
        <w:t>，zip，建议每个投标文件不大于50M。标书上</w:t>
      </w:r>
      <w:proofErr w:type="gramStart"/>
      <w:r>
        <w:rPr>
          <w:rFonts w:ascii="微软雅黑" w:eastAsia="微软雅黑" w:hint="eastAsia"/>
        </w:rPr>
        <w:t>传完成</w:t>
      </w:r>
      <w:proofErr w:type="gramEnd"/>
      <w:r>
        <w:rPr>
          <w:rFonts w:ascii="微软雅黑" w:eastAsia="微软雅黑" w:hint="eastAsia"/>
        </w:rPr>
        <w:t>时，系统会提示上传文件大小，供应商需确定此文件大小是否与本地文件一致，以确保文件上传无误。</w:t>
      </w:r>
    </w:p>
    <w:p w:rsidR="004B4943" w:rsidRDefault="004B4943" w:rsidP="004B4943">
      <w:pPr>
        <w:spacing w:line="360" w:lineRule="auto"/>
        <w:ind w:left="420" w:hangingChars="200" w:hanging="420"/>
        <w:rPr>
          <w:rFonts w:ascii="微软雅黑" w:eastAsia="微软雅黑"/>
        </w:rPr>
      </w:pPr>
      <w:r>
        <w:rPr>
          <w:rFonts w:ascii="微软雅黑" w:eastAsia="微软雅黑"/>
          <w:noProof/>
        </w:rPr>
        <w:drawing>
          <wp:inline distT="0" distB="0" distL="0" distR="0">
            <wp:extent cx="5268595" cy="1976755"/>
            <wp:effectExtent l="19050" t="0" r="8255"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0" cstate="print"/>
                    <a:srcRect/>
                    <a:stretch>
                      <a:fillRect/>
                    </a:stretch>
                  </pic:blipFill>
                  <pic:spPr bwMode="auto">
                    <a:xfrm>
                      <a:off x="0" y="0"/>
                      <a:ext cx="5268595" cy="1976755"/>
                    </a:xfrm>
                    <a:prstGeom prst="rect">
                      <a:avLst/>
                    </a:prstGeom>
                    <a:noFill/>
                    <a:ln w="9525" cmpd="sng">
                      <a:noFill/>
                      <a:miter lim="800000"/>
                      <a:headEnd/>
                      <a:tailEnd/>
                    </a:ln>
                  </pic:spPr>
                </pic:pic>
              </a:graphicData>
            </a:graphic>
          </wp:inline>
        </w:drawing>
      </w:r>
      <w:r>
        <w:rPr>
          <w:rFonts w:ascii="微软雅黑" w:eastAsia="微软雅黑" w:hint="eastAsia"/>
        </w:rPr>
        <w:t>5.8 线上开标后，供应商应在招标方规定的时间内进行解锁。解锁后，招标方才能看到报价和投标文件。</w:t>
      </w:r>
    </w:p>
    <w:p w:rsidR="004B4943" w:rsidRDefault="004B4943" w:rsidP="004B4943">
      <w:pPr>
        <w:spacing w:line="360" w:lineRule="auto"/>
        <w:rPr>
          <w:rFonts w:ascii="微软雅黑" w:eastAsia="微软雅黑"/>
        </w:rPr>
      </w:pPr>
      <w:r>
        <w:rPr>
          <w:noProof/>
        </w:rPr>
        <w:drawing>
          <wp:inline distT="0" distB="0" distL="0" distR="0">
            <wp:extent cx="5181600" cy="1880870"/>
            <wp:effectExtent l="19050" t="0" r="0" b="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1" cstate="print"/>
                    <a:srcRect/>
                    <a:stretch>
                      <a:fillRect/>
                    </a:stretch>
                  </pic:blipFill>
                  <pic:spPr bwMode="auto">
                    <a:xfrm>
                      <a:off x="0" y="0"/>
                      <a:ext cx="5181600" cy="1880870"/>
                    </a:xfrm>
                    <a:prstGeom prst="rect">
                      <a:avLst/>
                    </a:prstGeom>
                    <a:noFill/>
                    <a:ln w="9525" cmpd="sng">
                      <a:noFill/>
                      <a:miter lim="800000"/>
                      <a:headEnd/>
                      <a:tailEnd/>
                    </a:ln>
                  </pic:spPr>
                </pic:pic>
              </a:graphicData>
            </a:graphic>
          </wp:inline>
        </w:drawing>
      </w:r>
    </w:p>
    <w:p w:rsidR="004B4943" w:rsidRDefault="004B4943" w:rsidP="004B4943"/>
    <w:p w:rsidR="000946F3" w:rsidRDefault="000946F3"/>
    <w:sectPr w:rsidR="000946F3" w:rsidSect="000946F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1D5" w:rsidRDefault="001B21D5" w:rsidP="004B4943">
      <w:r>
        <w:separator/>
      </w:r>
    </w:p>
  </w:endnote>
  <w:endnote w:type="continuationSeparator" w:id="0">
    <w:p w:rsidR="001B21D5" w:rsidRDefault="001B21D5" w:rsidP="004B494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舒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1D5" w:rsidRDefault="001B21D5" w:rsidP="004B4943">
      <w:r>
        <w:separator/>
      </w:r>
    </w:p>
  </w:footnote>
  <w:footnote w:type="continuationSeparator" w:id="0">
    <w:p w:rsidR="001B21D5" w:rsidRDefault="001B21D5" w:rsidP="004B49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943" w:rsidRDefault="004B4943">
    <w:pPr>
      <w:spacing w:line="360" w:lineRule="auto"/>
      <w:jc w:val="left"/>
      <w:rPr>
        <w:rFonts w:hAnsi="宋体"/>
        <w:b/>
        <w:sz w:val="13"/>
        <w:szCs w:val="13"/>
        <w:u w:val="single"/>
      </w:rPr>
    </w:pPr>
    <w:r>
      <w:rPr>
        <w:rFonts w:ascii="宋体" w:hAnsi="宋体" w:hint="eastAsia"/>
        <w:b/>
        <w:sz w:val="16"/>
        <w:szCs w:val="16"/>
        <w:u w:val="single"/>
      </w:rPr>
      <w:t>中铁一局电务公司银西铁路甘宁段Z</w:t>
    </w:r>
    <w:r>
      <w:rPr>
        <w:rFonts w:ascii="宋体" w:hAnsi="宋体"/>
        <w:b/>
        <w:sz w:val="16"/>
        <w:szCs w:val="16"/>
        <w:u w:val="single"/>
      </w:rPr>
      <w:t>HSD</w:t>
    </w:r>
    <w:r>
      <w:rPr>
        <w:rFonts w:ascii="宋体" w:hAnsi="宋体" w:hint="eastAsia"/>
        <w:b/>
        <w:sz w:val="16"/>
        <w:szCs w:val="16"/>
        <w:u w:val="single"/>
      </w:rPr>
      <w:t>项目电缆物资招标采购</w:t>
    </w:r>
    <w:r>
      <w:rPr>
        <w:rFonts w:hAnsi="宋体"/>
        <w:b/>
        <w:sz w:val="13"/>
        <w:szCs w:val="13"/>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5" type="#_x0000_t75" style="position:absolute;margin-left:-35.85pt;margin-top:-9.5pt;width:30.75pt;height:28.45pt;z-index:251660288;mso-position-horizontal-relative:text;mso-position-vertical-relative:text">
          <v:imagedata r:id="rId1" o:title=""/>
        </v:shape>
      </w:pict>
    </w:r>
    <w:r>
      <w:rPr>
        <w:rFonts w:ascii="宋体" w:hAnsi="宋体" w:hint="eastAsia"/>
        <w:b/>
        <w:sz w:val="16"/>
        <w:szCs w:val="16"/>
        <w:u w:val="single"/>
      </w:rPr>
      <w:t xml:space="preserve">                                                                                                                              </w:t>
    </w:r>
  </w:p>
  <w:p w:rsidR="004B4943" w:rsidRDefault="004B4943">
    <w:pPr>
      <w:pStyle w:val="a4"/>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B4943"/>
    <w:rsid w:val="000946F3"/>
    <w:rsid w:val="001B21D5"/>
    <w:rsid w:val="00291EEE"/>
    <w:rsid w:val="004B4943"/>
    <w:rsid w:val="00D910E6"/>
    <w:rsid w:val="00DC5A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B4943"/>
    <w:pPr>
      <w:widowControl w:val="0"/>
      <w:jc w:val="both"/>
    </w:pPr>
    <w:rPr>
      <w:rFonts w:ascii="Times New Roman" w:eastAsia="宋体" w:hAnsi="Times New Roman" w:cs="Times New Roman"/>
      <w:szCs w:val="24"/>
    </w:rPr>
  </w:style>
  <w:style w:type="paragraph" w:styleId="2">
    <w:name w:val="heading 2"/>
    <w:basedOn w:val="a"/>
    <w:next w:val="a"/>
    <w:link w:val="2Char"/>
    <w:qFormat/>
    <w:rsid w:val="004B4943"/>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uiPriority w:val="9"/>
    <w:semiHidden/>
    <w:unhideWhenUsed/>
    <w:qFormat/>
    <w:rsid w:val="004B4943"/>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4B494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1"/>
    <w:link w:val="a4"/>
    <w:rsid w:val="004B4943"/>
    <w:rPr>
      <w:sz w:val="18"/>
      <w:szCs w:val="18"/>
    </w:rPr>
  </w:style>
  <w:style w:type="paragraph" w:styleId="a5">
    <w:name w:val="footer"/>
    <w:basedOn w:val="a"/>
    <w:link w:val="Char0"/>
    <w:uiPriority w:val="99"/>
    <w:semiHidden/>
    <w:unhideWhenUsed/>
    <w:rsid w:val="004B494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1"/>
    <w:link w:val="a5"/>
    <w:uiPriority w:val="99"/>
    <w:semiHidden/>
    <w:rsid w:val="004B4943"/>
    <w:rPr>
      <w:sz w:val="18"/>
      <w:szCs w:val="18"/>
    </w:rPr>
  </w:style>
  <w:style w:type="character" w:customStyle="1" w:styleId="2Char">
    <w:name w:val="标题 2 Char"/>
    <w:basedOn w:val="a1"/>
    <w:link w:val="2"/>
    <w:rsid w:val="004B4943"/>
    <w:rPr>
      <w:rFonts w:ascii="Arial" w:eastAsia="黑体" w:hAnsi="Arial" w:cs="Times New Roman"/>
      <w:b/>
      <w:bCs/>
      <w:kern w:val="0"/>
      <w:sz w:val="32"/>
      <w:szCs w:val="32"/>
    </w:rPr>
  </w:style>
  <w:style w:type="character" w:styleId="a6">
    <w:name w:val="Hyperlink"/>
    <w:uiPriority w:val="99"/>
    <w:rsid w:val="004B4943"/>
    <w:rPr>
      <w:color w:val="0000FF"/>
      <w:u w:val="single"/>
    </w:rPr>
  </w:style>
  <w:style w:type="character" w:customStyle="1" w:styleId="Char2">
    <w:name w:val="纯文本 Char2"/>
    <w:link w:val="a7"/>
    <w:rsid w:val="004B4943"/>
    <w:rPr>
      <w:rFonts w:ascii="宋体" w:eastAsia="仿宋_GB2312" w:hAnsi="Courier New" w:cs="Courier New"/>
      <w:szCs w:val="21"/>
    </w:rPr>
  </w:style>
  <w:style w:type="character" w:customStyle="1" w:styleId="Char1">
    <w:name w:val="正文首行缩进 Char"/>
    <w:link w:val="a0"/>
    <w:rsid w:val="004B4943"/>
    <w:rPr>
      <w:rFonts w:ascii="Times New Roman" w:eastAsia="宋体" w:hAnsi="Times New Roman" w:cs="Times New Roman"/>
      <w:sz w:val="24"/>
      <w:szCs w:val="24"/>
    </w:rPr>
  </w:style>
  <w:style w:type="paragraph" w:styleId="a8">
    <w:name w:val="Body Text"/>
    <w:basedOn w:val="a"/>
    <w:link w:val="Char3"/>
    <w:uiPriority w:val="99"/>
    <w:semiHidden/>
    <w:unhideWhenUsed/>
    <w:rsid w:val="004B4943"/>
    <w:pPr>
      <w:spacing w:after="120"/>
    </w:pPr>
  </w:style>
  <w:style w:type="character" w:customStyle="1" w:styleId="Char3">
    <w:name w:val="正文文本 Char"/>
    <w:basedOn w:val="a1"/>
    <w:link w:val="a8"/>
    <w:uiPriority w:val="99"/>
    <w:semiHidden/>
    <w:rsid w:val="004B4943"/>
    <w:rPr>
      <w:rFonts w:ascii="Times New Roman" w:eastAsia="宋体" w:hAnsi="Times New Roman" w:cs="Times New Roman"/>
      <w:szCs w:val="24"/>
    </w:rPr>
  </w:style>
  <w:style w:type="paragraph" w:styleId="a0">
    <w:name w:val="Body Text First Indent"/>
    <w:basedOn w:val="a8"/>
    <w:link w:val="Char1"/>
    <w:unhideWhenUsed/>
    <w:rsid w:val="004B4943"/>
    <w:pPr>
      <w:ind w:firstLine="420"/>
    </w:pPr>
    <w:rPr>
      <w:sz w:val="24"/>
    </w:rPr>
  </w:style>
  <w:style w:type="character" w:customStyle="1" w:styleId="Char10">
    <w:name w:val="正文首行缩进 Char1"/>
    <w:basedOn w:val="Char3"/>
    <w:link w:val="a0"/>
    <w:uiPriority w:val="99"/>
    <w:semiHidden/>
    <w:rsid w:val="004B4943"/>
  </w:style>
  <w:style w:type="paragraph" w:styleId="a7">
    <w:name w:val="Plain Text"/>
    <w:basedOn w:val="a"/>
    <w:link w:val="Char2"/>
    <w:qFormat/>
    <w:rsid w:val="004B4943"/>
    <w:pPr>
      <w:ind w:firstLineChars="200" w:firstLine="200"/>
    </w:pPr>
    <w:rPr>
      <w:rFonts w:ascii="宋体" w:eastAsia="仿宋_GB2312" w:hAnsi="Courier New" w:cs="Courier New"/>
      <w:szCs w:val="21"/>
    </w:rPr>
  </w:style>
  <w:style w:type="character" w:customStyle="1" w:styleId="Char4">
    <w:name w:val="纯文本 Char"/>
    <w:basedOn w:val="a1"/>
    <w:link w:val="a7"/>
    <w:uiPriority w:val="99"/>
    <w:semiHidden/>
    <w:rsid w:val="004B4943"/>
    <w:rPr>
      <w:rFonts w:ascii="宋体" w:eastAsia="宋体" w:hAnsi="Courier New" w:cs="Courier New"/>
      <w:szCs w:val="21"/>
    </w:rPr>
  </w:style>
  <w:style w:type="paragraph" w:customStyle="1" w:styleId="378020">
    <w:name w:val="样式 标题 3 + (中文) 黑体 小四 非加粗 段前: 7.8 磅 段后: 0 磅 行距: 固定值 20 磅"/>
    <w:basedOn w:val="3"/>
    <w:qFormat/>
    <w:rsid w:val="004B4943"/>
    <w:pPr>
      <w:spacing w:before="0" w:after="0" w:line="400" w:lineRule="exact"/>
    </w:pPr>
    <w:rPr>
      <w:rFonts w:eastAsia="黑体" w:cs="宋体"/>
      <w:b w:val="0"/>
      <w:bCs w:val="0"/>
      <w:kern w:val="0"/>
      <w:sz w:val="24"/>
      <w:szCs w:val="20"/>
    </w:rPr>
  </w:style>
  <w:style w:type="character" w:customStyle="1" w:styleId="3Char">
    <w:name w:val="标题 3 Char"/>
    <w:basedOn w:val="a1"/>
    <w:link w:val="3"/>
    <w:uiPriority w:val="9"/>
    <w:semiHidden/>
    <w:rsid w:val="004B4943"/>
    <w:rPr>
      <w:rFonts w:ascii="Times New Roman" w:eastAsia="宋体" w:hAnsi="Times New Roman" w:cs="Times New Roman"/>
      <w:b/>
      <w:bCs/>
      <w:sz w:val="32"/>
      <w:szCs w:val="32"/>
    </w:rPr>
  </w:style>
  <w:style w:type="paragraph" w:styleId="a9">
    <w:name w:val="Document Map"/>
    <w:basedOn w:val="a"/>
    <w:link w:val="Char5"/>
    <w:uiPriority w:val="99"/>
    <w:semiHidden/>
    <w:unhideWhenUsed/>
    <w:rsid w:val="004B4943"/>
    <w:rPr>
      <w:rFonts w:ascii="宋体"/>
      <w:sz w:val="18"/>
      <w:szCs w:val="18"/>
    </w:rPr>
  </w:style>
  <w:style w:type="character" w:customStyle="1" w:styleId="Char5">
    <w:name w:val="文档结构图 Char"/>
    <w:basedOn w:val="a1"/>
    <w:link w:val="a9"/>
    <w:uiPriority w:val="99"/>
    <w:semiHidden/>
    <w:rsid w:val="004B4943"/>
    <w:rPr>
      <w:rFonts w:ascii="宋体"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788</Words>
  <Characters>4497</Characters>
  <Application>Microsoft Office Word</Application>
  <DocSecurity>0</DocSecurity>
  <Lines>37</Lines>
  <Paragraphs>10</Paragraphs>
  <ScaleCrop>false</ScaleCrop>
  <Company>CHINA</Company>
  <LinksUpToDate>false</LinksUpToDate>
  <CharactersWithSpaces>5275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3</cp:revision>
  <dcterms:created xsi:type="dcterms:W3CDTF">2019-06-19T07:26:00Z</dcterms:created>
  <dcterms:modified xsi:type="dcterms:W3CDTF">2019-06-19T07:27:00Z</dcterms:modified>
</cp:coreProperties>
</file>