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842" w:tblpY="1778"/>
        <w:tblOverlap w:val="never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810"/>
        <w:gridCol w:w="1470"/>
        <w:gridCol w:w="414"/>
        <w:gridCol w:w="635"/>
        <w:gridCol w:w="2"/>
        <w:gridCol w:w="1256"/>
        <w:gridCol w:w="2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</w:trPr>
        <w:tc>
          <w:tcPr>
            <w:tcW w:w="1974" w:type="dxa"/>
            <w:gridSpan w:val="2"/>
            <w:vMerge w:val="restart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br w:type="page"/>
            </w:r>
            <w:r>
              <w:rPr>
                <w:rFonts w:ascii="仿宋" w:hAnsi="仿宋" w:eastAsia="仿宋" w:cs="仿宋"/>
                <w:sz w:val="24"/>
                <w:szCs w:val="24"/>
              </w:rPr>
              <w:drawing>
                <wp:inline distT="0" distB="0" distL="114300" distR="114300">
                  <wp:extent cx="657225" cy="657225"/>
                  <wp:effectExtent l="0" t="0" r="9525" b="9525"/>
                  <wp:docPr id="1" name="图片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LOGO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6" w:type="dxa"/>
            <w:gridSpan w:val="6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中国建筑项目管理表格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</w:trPr>
        <w:tc>
          <w:tcPr>
            <w:tcW w:w="1974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86" w:type="dxa"/>
            <w:gridSpan w:val="6"/>
            <w:vMerge w:val="restart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项目概况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974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86" w:type="dxa"/>
            <w:gridSpan w:val="6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</w:trPr>
        <w:tc>
          <w:tcPr>
            <w:tcW w:w="1164" w:type="dxa"/>
            <w:vAlign w:val="center"/>
          </w:tcPr>
          <w:p>
            <w:pPr>
              <w:widowControl w:val="0"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</w:p>
        </w:tc>
        <w:tc>
          <w:tcPr>
            <w:tcW w:w="7396" w:type="dxa"/>
            <w:gridSpan w:val="7"/>
          </w:tcPr>
          <w:p>
            <w:pPr>
              <w:pStyle w:val="11"/>
              <w:spacing w:line="360" w:lineRule="auto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lang w:eastAsia="zh-CN"/>
              </w:rPr>
              <w:t>德州禹城碧桂园一期总承包工程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8560" w:type="dxa"/>
            <w:gridSpan w:val="8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一、主要建设概况描述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164" w:type="dxa"/>
            <w:vAlign w:val="center"/>
          </w:tcPr>
          <w:p>
            <w:pPr>
              <w:widowControl w:val="0"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工程名称</w:t>
            </w:r>
          </w:p>
        </w:tc>
        <w:tc>
          <w:tcPr>
            <w:tcW w:w="3329" w:type="dxa"/>
            <w:gridSpan w:val="4"/>
          </w:tcPr>
          <w:p>
            <w:pPr>
              <w:pStyle w:val="11"/>
              <w:spacing w:line="360" w:lineRule="auto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碧桂园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·</w:t>
            </w:r>
            <w:r>
              <w:rPr>
                <w:rFonts w:hint="eastAsia" w:ascii="仿宋" w:hAnsi="仿宋" w:eastAsia="仿宋" w:cs="仿宋"/>
                <w:lang w:eastAsia="zh-CN"/>
              </w:rPr>
              <w:t>天御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工程地点</w:t>
            </w:r>
          </w:p>
        </w:tc>
        <w:tc>
          <w:tcPr>
            <w:tcW w:w="2809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山东省德州市禹城市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</w:trPr>
        <w:tc>
          <w:tcPr>
            <w:tcW w:w="1164" w:type="dxa"/>
            <w:vAlign w:val="center"/>
          </w:tcPr>
          <w:p>
            <w:pPr>
              <w:widowControl w:val="0"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建设方</w:t>
            </w:r>
          </w:p>
        </w:tc>
        <w:tc>
          <w:tcPr>
            <w:tcW w:w="3329" w:type="dxa"/>
            <w:gridSpan w:val="4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禹城市碧桂园房地产开发有限公司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设计单位</w:t>
            </w:r>
          </w:p>
        </w:tc>
        <w:tc>
          <w:tcPr>
            <w:tcW w:w="2809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广东博易建筑设计院有限公司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164" w:type="dxa"/>
            <w:vAlign w:val="center"/>
          </w:tcPr>
          <w:p>
            <w:pPr>
              <w:widowControl w:val="0"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监理单位</w:t>
            </w:r>
          </w:p>
        </w:tc>
        <w:tc>
          <w:tcPr>
            <w:tcW w:w="3329" w:type="dxa"/>
            <w:gridSpan w:val="4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禹城市建设工程监理中心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总承包单位</w:t>
            </w:r>
          </w:p>
        </w:tc>
        <w:tc>
          <w:tcPr>
            <w:tcW w:w="2809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中国建筑第二工程局有限公司北方公司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164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工程类型</w:t>
            </w:r>
          </w:p>
        </w:tc>
        <w:tc>
          <w:tcPr>
            <w:tcW w:w="7396" w:type="dxa"/>
            <w:gridSpan w:val="7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□公建□工业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住宅□市政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公路□其他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</w:trPr>
        <w:tc>
          <w:tcPr>
            <w:tcW w:w="1164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投资性质</w:t>
            </w:r>
          </w:p>
        </w:tc>
        <w:tc>
          <w:tcPr>
            <w:tcW w:w="7396" w:type="dxa"/>
            <w:gridSpan w:val="7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□政府□BT□外资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合资□民营□其他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164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主要用途</w:t>
            </w:r>
          </w:p>
        </w:tc>
        <w:tc>
          <w:tcPr>
            <w:tcW w:w="7396" w:type="dxa"/>
            <w:gridSpan w:val="7"/>
            <w:vAlign w:val="center"/>
          </w:tcPr>
          <w:p>
            <w:pPr>
              <w:widowControl w:val="0"/>
              <w:jc w:val="left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住宅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商业等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164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结构类型</w:t>
            </w:r>
          </w:p>
        </w:tc>
        <w:tc>
          <w:tcPr>
            <w:tcW w:w="7396" w:type="dxa"/>
            <w:gridSpan w:val="7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框架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框剪□框筒□筒中筒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钢结构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剪力墙□其他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164" w:type="dxa"/>
            <w:vAlign w:val="center"/>
          </w:tcPr>
          <w:p>
            <w:pPr>
              <w:pStyle w:val="11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占地面积（㎡）</w:t>
            </w:r>
          </w:p>
        </w:tc>
        <w:tc>
          <w:tcPr>
            <w:tcW w:w="7396" w:type="dxa"/>
            <w:gridSpan w:val="7"/>
            <w:vAlign w:val="center"/>
          </w:tcPr>
          <w:p>
            <w:pPr>
              <w:widowControl w:val="0"/>
              <w:ind w:firstLine="240" w:firstLineChars="100"/>
              <w:jc w:val="left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59046 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</w:trPr>
        <w:tc>
          <w:tcPr>
            <w:tcW w:w="1164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建筑面积</w:t>
            </w:r>
          </w:p>
        </w:tc>
        <w:tc>
          <w:tcPr>
            <w:tcW w:w="7396" w:type="dxa"/>
            <w:gridSpan w:val="7"/>
            <w:vAlign w:val="center"/>
          </w:tcPr>
          <w:p>
            <w:pPr>
              <w:widowControl w:val="0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150000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1164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建筑高度</w:t>
            </w:r>
          </w:p>
        </w:tc>
        <w:tc>
          <w:tcPr>
            <w:tcW w:w="7396" w:type="dxa"/>
            <w:gridSpan w:val="7"/>
            <w:vAlign w:val="center"/>
          </w:tcPr>
          <w:p>
            <w:pPr>
              <w:widowControl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高层楼座1#：98.60m、2#：75.40m、3#：78.30m、8#：84.10m</w:t>
            </w:r>
          </w:p>
          <w:p>
            <w:pPr>
              <w:widowControl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多层楼座4#：22.05m、5#：18.90m、6#：28.23m、7#：18.90m、18#：25.65m</w:t>
            </w: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164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建筑层数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高层楼座1#：-2F+34F、2#：-2F+26F、3#：-2F+27F、8#：-2F+29F</w:t>
            </w:r>
          </w:p>
          <w:p>
            <w:pPr>
              <w:widowControl w:val="0"/>
              <w:jc w:val="both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多层楼座4#：-1F+7F、5#：-1F+6F、6#：-1F+10F、7#：-1F+6F、18#：-1F+8F</w:t>
            </w:r>
          </w:p>
        </w:tc>
        <w:tc>
          <w:tcPr>
            <w:tcW w:w="1051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建筑层高</w:t>
            </w:r>
          </w:p>
        </w:tc>
        <w:tc>
          <w:tcPr>
            <w:tcW w:w="4065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高层楼座1#、2#、3#、8#及多层18#标准层层高2.90m</w:t>
            </w:r>
          </w:p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多层楼座4#、5#、6#、7#标准层层层高3.15m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1164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总工期</w:t>
            </w:r>
          </w:p>
        </w:tc>
        <w:tc>
          <w:tcPr>
            <w:tcW w:w="7396" w:type="dxa"/>
            <w:gridSpan w:val="7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1164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开工日期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FF0000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(暂定)</w:t>
            </w:r>
          </w:p>
        </w:tc>
        <w:tc>
          <w:tcPr>
            <w:tcW w:w="1893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竣工日期</w:t>
            </w:r>
          </w:p>
        </w:tc>
        <w:tc>
          <w:tcPr>
            <w:tcW w:w="2809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2020.01.10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8560" w:type="dxa"/>
            <w:gridSpan w:val="8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二、主要建筑概况描述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exact"/>
        </w:trPr>
        <w:tc>
          <w:tcPr>
            <w:tcW w:w="8560" w:type="dxa"/>
            <w:gridSpan w:val="8"/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Tahoma" w:hAnsi="Tahoma" w:eastAsia="Tahoma" w:cs="Tahoma"/>
                <w:color w:val="000000"/>
                <w:sz w:val="18"/>
                <w:szCs w:val="18"/>
                <w:bdr w:val="none" w:color="auto" w:sz="0" w:space="0"/>
              </w:rPr>
              <w:t>工程概况：本工程建筑总面积157459.90平方米，其中住宅18栋、商业4栋，住宅18#楼附带售楼部、对内商业区</w:t>
            </w:r>
            <w:bookmarkStart w:id="0" w:name="_GoBack"/>
            <w:bookmarkEnd w:id="0"/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imes New Ro?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271F6"/>
    <w:rsid w:val="1117138B"/>
    <w:rsid w:val="13F271F6"/>
    <w:rsid w:val="1BFC6270"/>
    <w:rsid w:val="1EAA7875"/>
    <w:rsid w:val="2DB80293"/>
    <w:rsid w:val="3BF10593"/>
    <w:rsid w:val="3CA404C4"/>
    <w:rsid w:val="3E2D598E"/>
    <w:rsid w:val="45494B25"/>
    <w:rsid w:val="5E487AF1"/>
    <w:rsid w:val="7AC144CD"/>
    <w:rsid w:val="7DCA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宋体 + 首行缩进:  2 字符"/>
    <w:basedOn w:val="3"/>
    <w:qFormat/>
    <w:uiPriority w:val="0"/>
    <w:pPr>
      <w:ind w:firstLine="560"/>
      <w:jc w:val="left"/>
    </w:pPr>
    <w:rPr>
      <w:rFonts w:cs="宋体"/>
    </w:rPr>
  </w:style>
  <w:style w:type="paragraph" w:customStyle="1" w:styleId="3">
    <w:name w:val="1111"/>
    <w:basedOn w:val="4"/>
    <w:qFormat/>
    <w:uiPriority w:val="0"/>
    <w:rPr>
      <w:sz w:val="28"/>
    </w:rPr>
  </w:style>
  <w:style w:type="paragraph" w:customStyle="1" w:styleId="4">
    <w:name w:val="正文文字"/>
    <w:basedOn w:val="5"/>
    <w:qFormat/>
    <w:uiPriority w:val="99"/>
    <w:pPr>
      <w:spacing w:line="360" w:lineRule="auto"/>
    </w:pPr>
    <w:rPr>
      <w:rFonts w:ascii="宋体"/>
    </w:rPr>
  </w:style>
  <w:style w:type="paragraph" w:styleId="5">
    <w:name w:val="Body Text"/>
    <w:basedOn w:val="1"/>
    <w:qFormat/>
    <w:uiPriority w:val="0"/>
    <w:pPr>
      <w:widowControl w:val="0"/>
      <w:spacing w:after="120"/>
    </w:pPr>
    <w:rPr>
      <w:rFonts w:ascii="Calibri" w:hAnsi="Calibri"/>
      <w:kern w:val="0"/>
      <w:sz w:val="20"/>
      <w:szCs w:val="20"/>
    </w:rPr>
  </w:style>
  <w:style w:type="paragraph" w:styleId="6">
    <w:name w:val="Body Text Indent 2"/>
    <w:basedOn w:val="1"/>
    <w:qFormat/>
    <w:uiPriority w:val="0"/>
    <w:pPr>
      <w:widowControl w:val="0"/>
      <w:spacing w:after="120" w:line="480" w:lineRule="auto"/>
      <w:ind w:left="420" w:leftChars="200"/>
    </w:pPr>
    <w:rPr>
      <w:rFonts w:ascii="Calibri" w:hAnsi="Calibri"/>
      <w:sz w:val="22"/>
      <w:szCs w:val="22"/>
    </w:rPr>
  </w:style>
  <w:style w:type="character" w:styleId="9">
    <w:name w:val="FollowedHyperlink"/>
    <w:basedOn w:val="8"/>
    <w:uiPriority w:val="0"/>
    <w:rPr>
      <w:color w:val="333333"/>
      <w:sz w:val="18"/>
      <w:szCs w:val="18"/>
      <w:u w:val="none"/>
    </w:rPr>
  </w:style>
  <w:style w:type="character" w:styleId="10">
    <w:name w:val="Hyperlink"/>
    <w:basedOn w:val="8"/>
    <w:uiPriority w:val="0"/>
    <w:rPr>
      <w:color w:val="333333"/>
      <w:sz w:val="18"/>
      <w:szCs w:val="18"/>
      <w:u w:val="none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2">
    <w:name w:val="表文字"/>
    <w:basedOn w:val="1"/>
    <w:qFormat/>
    <w:uiPriority w:val="0"/>
    <w:pPr>
      <w:widowControl w:val="0"/>
      <w:overflowPunct w:val="0"/>
      <w:autoSpaceDE w:val="0"/>
      <w:autoSpaceDN w:val="0"/>
      <w:adjustRightInd w:val="0"/>
      <w:spacing w:line="240" w:lineRule="atLeast"/>
    </w:pPr>
    <w:rPr>
      <w:rFonts w:ascii="Times New Ro?an" w:hAnsi="Times New Ro?an" w:eastAsia="仿宋_GB2312"/>
      <w:kern w:val="0"/>
      <w:szCs w:val="20"/>
    </w:rPr>
  </w:style>
  <w:style w:type="paragraph" w:customStyle="1" w:styleId="13">
    <w:name w:val="表格格式"/>
    <w:basedOn w:val="1"/>
    <w:qFormat/>
    <w:uiPriority w:val="0"/>
    <w:pPr>
      <w:widowControl w:val="0"/>
      <w:jc w:val="left"/>
    </w:pPr>
    <w:rPr>
      <w:rFonts w:ascii="宋体" w:hAnsi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2019-04-08T02:31:00Z</dcterms:created>
  <dc:creator>悦小妞</dc:creator>
  <cp:lastModifiedBy>Administrator</cp:lastModifiedBy>
  <dcterms:modified xsi:type="dcterms:W3CDTF">2019-07-10T03:05:50Z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