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hadow/>
          <w:color w:val="000000" w:themeColor="text1"/>
          <w:spacing w:val="26"/>
          <w:sz w:val="32"/>
          <w:szCs w:val="32"/>
        </w:rPr>
      </w:pPr>
    </w:p>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b/>
          <w:color w:val="000000" w:themeColor="text1"/>
          <w:sz w:val="36"/>
          <w:szCs w:val="36"/>
        </w:rPr>
      </w:pPr>
      <w:r>
        <w:rPr>
          <w:rFonts w:hint="eastAsia" w:ascii="宋体" w:hAnsi="宋体" w:eastAsia="宋体" w:cs="宋体"/>
          <w:b/>
          <w:color w:val="000000" w:themeColor="text1"/>
          <w:sz w:val="36"/>
          <w:szCs w:val="36"/>
          <w:u w:val="single"/>
          <w:lang w:val="en-US" w:eastAsia="zh-CN"/>
        </w:rPr>
        <w:t>海南生态智慧新城腾讯生态村</w:t>
      </w:r>
      <w:r>
        <w:rPr>
          <w:rFonts w:hint="eastAsia" w:ascii="宋体" w:hAnsi="宋体" w:eastAsia="宋体" w:cs="宋体"/>
          <w:b/>
          <w:color w:val="000000" w:themeColor="text1"/>
          <w:sz w:val="36"/>
          <w:szCs w:val="36"/>
        </w:rPr>
        <w:t>项目</w:t>
      </w:r>
    </w:p>
    <w:p>
      <w:pPr>
        <w:spacing w:line="360" w:lineRule="auto"/>
        <w:jc w:val="center"/>
        <w:rPr>
          <w:rFonts w:hint="eastAsia" w:ascii="宋体" w:hAnsi="宋体" w:eastAsia="宋体" w:cs="宋体"/>
          <w:b/>
          <w:bCs/>
          <w:shadow/>
          <w:color w:val="000000" w:themeColor="text1"/>
          <w:spacing w:val="26"/>
          <w:sz w:val="60"/>
          <w:szCs w:val="60"/>
        </w:rPr>
      </w:pPr>
      <w:r>
        <w:rPr>
          <w:rFonts w:hint="eastAsia" w:ascii="宋体" w:hAnsi="宋体" w:eastAsia="宋体" w:cs="宋体"/>
          <w:b/>
          <w:color w:val="000000" w:themeColor="text1"/>
          <w:sz w:val="36"/>
          <w:szCs w:val="36"/>
          <w:u w:val="single"/>
          <w:lang w:val="en-US" w:eastAsia="zh-CN"/>
        </w:rPr>
        <w:t>电线电缆</w:t>
      </w:r>
      <w:r>
        <w:rPr>
          <w:rFonts w:hint="eastAsia" w:ascii="宋体" w:hAnsi="宋体" w:eastAsia="宋体" w:cs="宋体"/>
          <w:b/>
          <w:bCs/>
          <w:color w:val="000000" w:themeColor="text1"/>
          <w:sz w:val="36"/>
          <w:szCs w:val="36"/>
          <w:u w:val="none"/>
          <w:lang w:eastAsia="zh-CN"/>
          <w14:textFill>
            <w14:solidFill>
              <w14:schemeClr w14:val="tx1"/>
            </w14:solidFill>
          </w14:textFill>
        </w:rPr>
        <w:t>采购</w:t>
      </w:r>
      <w:r>
        <w:rPr>
          <w:rFonts w:hint="eastAsia" w:ascii="宋体" w:hAnsi="宋体" w:eastAsia="宋体" w:cs="宋体"/>
          <w:b/>
          <w:bCs/>
          <w:color w:val="000000" w:themeColor="text1"/>
          <w:sz w:val="36"/>
          <w:szCs w:val="36"/>
          <w:u w:val="none"/>
          <w:lang w:val="en-US" w:eastAsia="zh-CN"/>
          <w14:textFill>
            <w14:solidFill>
              <w14:schemeClr w14:val="tx1"/>
            </w14:solidFill>
          </w14:textFill>
        </w:rPr>
        <w:t>及</w:t>
      </w:r>
      <w:r>
        <w:rPr>
          <w:rFonts w:hint="eastAsia" w:ascii="宋体" w:hAnsi="宋体" w:eastAsia="宋体" w:cs="宋体"/>
          <w:b/>
          <w:bCs/>
          <w:color w:val="000000" w:themeColor="text1"/>
          <w:sz w:val="36"/>
          <w:szCs w:val="36"/>
          <w:u w:val="none"/>
          <w:lang w:eastAsia="zh-CN"/>
          <w14:textFill>
            <w14:solidFill>
              <w14:schemeClr w14:val="tx1"/>
            </w14:solidFill>
          </w14:textFill>
        </w:rPr>
        <w:t>供应</w:t>
      </w:r>
    </w:p>
    <w:p>
      <w:pPr>
        <w:spacing w:line="360" w:lineRule="auto"/>
        <w:jc w:val="center"/>
        <w:rPr>
          <w:rFonts w:hint="eastAsia" w:ascii="宋体" w:hAnsi="宋体" w:eastAsia="宋体" w:cs="宋体"/>
          <w:b/>
          <w:bCs/>
          <w:shadow/>
          <w:color w:val="000000" w:themeColor="text1"/>
          <w:spacing w:val="26"/>
          <w:sz w:val="60"/>
          <w:szCs w:val="60"/>
        </w:rPr>
      </w:pPr>
    </w:p>
    <w:p>
      <w:pPr>
        <w:spacing w:line="360" w:lineRule="auto"/>
        <w:jc w:val="center"/>
        <w:rPr>
          <w:rFonts w:hint="eastAsia" w:ascii="宋体" w:hAnsi="宋体" w:eastAsia="宋体" w:cs="宋体"/>
          <w:b/>
          <w:bCs/>
          <w:shadow/>
          <w:color w:val="000000" w:themeColor="text1"/>
          <w:spacing w:val="26"/>
          <w:sz w:val="60"/>
          <w:szCs w:val="60"/>
        </w:rPr>
      </w:pPr>
    </w:p>
    <w:p>
      <w:pPr>
        <w:spacing w:line="360" w:lineRule="auto"/>
        <w:jc w:val="center"/>
        <w:rPr>
          <w:rFonts w:hint="eastAsia" w:ascii="宋体" w:hAnsi="宋体" w:eastAsia="宋体" w:cs="宋体"/>
          <w:b/>
          <w:bCs/>
          <w:shadow/>
          <w:color w:val="000000" w:themeColor="text1"/>
          <w:spacing w:val="26"/>
          <w:sz w:val="84"/>
          <w:szCs w:val="84"/>
        </w:rPr>
      </w:pPr>
      <w:r>
        <w:rPr>
          <w:rFonts w:hint="eastAsia" w:ascii="宋体" w:hAnsi="宋体" w:eastAsia="宋体" w:cs="宋体"/>
          <w:b/>
          <w:bCs/>
          <w:shadow/>
          <w:color w:val="000000" w:themeColor="text1"/>
          <w:spacing w:val="26"/>
          <w:sz w:val="84"/>
          <w:szCs w:val="84"/>
        </w:rPr>
        <w:t>招标公告</w:t>
      </w:r>
    </w:p>
    <w:p>
      <w:pPr>
        <w:spacing w:line="360" w:lineRule="auto"/>
        <w:rPr>
          <w:rFonts w:hint="eastAsia" w:ascii="宋体" w:hAnsi="宋体" w:eastAsia="宋体" w:cs="宋体"/>
          <w:color w:val="000000" w:themeColor="text1"/>
          <w:sz w:val="52"/>
        </w:rPr>
      </w:pPr>
    </w:p>
    <w:p>
      <w:pPr>
        <w:spacing w:line="360" w:lineRule="auto"/>
        <w:rPr>
          <w:rFonts w:hint="eastAsia" w:ascii="宋体" w:hAnsi="宋体" w:eastAsia="宋体" w:cs="宋体"/>
          <w:color w:val="000000" w:themeColor="text1"/>
          <w:sz w:val="52"/>
        </w:rPr>
      </w:pPr>
    </w:p>
    <w:p>
      <w:pPr>
        <w:spacing w:line="360" w:lineRule="auto"/>
        <w:rPr>
          <w:rFonts w:hint="eastAsia" w:ascii="宋体" w:hAnsi="宋体" w:eastAsia="宋体" w:cs="宋体"/>
          <w:color w:val="000000" w:themeColor="text1"/>
          <w:sz w:val="52"/>
        </w:rPr>
      </w:pPr>
    </w:p>
    <w:p>
      <w:pPr>
        <w:spacing w:line="360" w:lineRule="auto"/>
        <w:jc w:val="left"/>
        <w:rPr>
          <w:rFonts w:hint="eastAsia" w:ascii="宋体" w:hAnsi="宋体" w:eastAsia="宋体" w:cs="宋体"/>
          <w:color w:val="000000" w:themeColor="text1"/>
          <w:sz w:val="30"/>
          <w:szCs w:val="30"/>
          <w:u w:val="single"/>
          <w:lang w:val="en-US" w:eastAsia="zh-CN"/>
        </w:rPr>
      </w:pPr>
      <w:r>
        <w:rPr>
          <w:rFonts w:hint="eastAsia" w:ascii="宋体" w:hAnsi="宋体" w:eastAsia="宋体" w:cs="宋体"/>
          <w:color w:val="000000" w:themeColor="text1"/>
          <w:sz w:val="30"/>
          <w:szCs w:val="30"/>
        </w:rPr>
        <w:t>招标单位：</w:t>
      </w:r>
      <w:r>
        <w:rPr>
          <w:rFonts w:hint="eastAsia" w:ascii="宋体" w:hAnsi="宋体" w:eastAsia="宋体" w:cs="宋体"/>
          <w:color w:val="000000" w:themeColor="text1"/>
          <w:sz w:val="30"/>
          <w:szCs w:val="30"/>
          <w:u w:val="single"/>
        </w:rPr>
        <w:t>中国建筑第八工程局有限公司华南公司</w:t>
      </w:r>
    </w:p>
    <w:p>
      <w:pPr>
        <w:spacing w:line="360" w:lineRule="auto"/>
        <w:ind w:firstLine="320" w:firstLineChars="100"/>
        <w:jc w:val="left"/>
        <w:rPr>
          <w:rFonts w:hint="eastAsia" w:ascii="宋体" w:hAnsi="宋体" w:eastAsia="宋体" w:cs="宋体"/>
          <w:color w:val="000000" w:themeColor="text1"/>
          <w:sz w:val="32"/>
        </w:rPr>
      </w:pPr>
      <w:r>
        <w:rPr>
          <w:rFonts w:hint="eastAsia" w:ascii="宋体" w:hAnsi="宋体" w:eastAsia="宋体" w:cs="宋体"/>
          <w:color w:val="000000" w:themeColor="text1"/>
          <w:sz w:val="32"/>
        </w:rPr>
        <w:t>日 期：</w:t>
      </w:r>
      <w:r>
        <w:rPr>
          <w:rFonts w:hint="eastAsia" w:ascii="宋体" w:hAnsi="宋体" w:eastAsia="宋体" w:cs="宋体"/>
          <w:color w:val="000000" w:themeColor="text1"/>
          <w:sz w:val="32"/>
          <w:u w:val="single"/>
        </w:rPr>
        <w:t>2019年</w:t>
      </w:r>
      <w:r>
        <w:rPr>
          <w:rFonts w:hint="eastAsia" w:ascii="宋体" w:hAnsi="宋体" w:eastAsia="宋体" w:cs="宋体"/>
          <w:color w:val="000000" w:themeColor="text1"/>
          <w:sz w:val="32"/>
          <w:u w:val="single"/>
          <w:lang w:val="en-US" w:eastAsia="zh-CN"/>
        </w:rPr>
        <w:t>10</w:t>
      </w:r>
      <w:r>
        <w:rPr>
          <w:rFonts w:hint="eastAsia" w:ascii="宋体" w:hAnsi="宋体" w:eastAsia="宋体" w:cs="宋体"/>
          <w:color w:val="000000" w:themeColor="text1"/>
          <w:sz w:val="32"/>
          <w:u w:val="single"/>
        </w:rPr>
        <w:t>月</w:t>
      </w:r>
    </w:p>
    <w:p>
      <w:pPr>
        <w:widowControl/>
        <w:jc w:val="left"/>
        <w:rPr>
          <w:rFonts w:hint="eastAsia" w:ascii="宋体" w:hAnsi="宋体" w:eastAsia="宋体" w:cs="宋体"/>
          <w:color w:val="000000" w:themeColor="text1"/>
          <w:szCs w:val="21"/>
        </w:rPr>
      </w:pPr>
      <w:r>
        <w:rPr>
          <w:rFonts w:hint="eastAsia" w:ascii="宋体" w:hAnsi="宋体" w:eastAsia="宋体" w:cs="宋体"/>
          <w:color w:val="000000" w:themeColor="text1"/>
          <w:szCs w:val="21"/>
        </w:rPr>
        <w:br w:type="page"/>
      </w:r>
    </w:p>
    <w:p>
      <w:pPr>
        <w:pStyle w:val="10"/>
        <w:keepNext w:val="0"/>
        <w:keepLines w:val="0"/>
        <w:pageBreakBefore w:val="0"/>
        <w:kinsoku/>
        <w:wordWrap/>
        <w:overflowPunct/>
        <w:topLinePunct w:val="0"/>
        <w:bidi w:val="0"/>
        <w:spacing w:line="360" w:lineRule="auto"/>
        <w:jc w:val="center"/>
        <w:textAlignment w:val="auto"/>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rPr>
        <w:t>招标公告</w:t>
      </w:r>
    </w:p>
    <w:p>
      <w:pPr>
        <w:keepNext w:val="0"/>
        <w:keepLines w:val="0"/>
        <w:pageBreakBefore w:val="0"/>
        <w:tabs>
          <w:tab w:val="center" w:pos="4415"/>
        </w:tabs>
        <w:kinsoku/>
        <w:wordWrap/>
        <w:overflowPunct/>
        <w:topLinePunct w:val="0"/>
        <w:bidi w:val="0"/>
        <w:spacing w:line="360" w:lineRule="auto"/>
        <w:textAlignment w:val="auto"/>
        <w:rPr>
          <w:rFonts w:hint="eastAsia" w:ascii="宋体" w:hAnsi="宋体" w:eastAsia="宋体" w:cs="宋体"/>
          <w:color w:val="000000" w:themeColor="text1"/>
          <w:sz w:val="24"/>
          <w:u w:val="single"/>
        </w:rPr>
      </w:pPr>
      <w:r>
        <w:rPr>
          <w:rFonts w:hint="eastAsia" w:ascii="宋体" w:hAnsi="宋体" w:eastAsia="宋体" w:cs="宋体"/>
          <w:b/>
          <w:color w:val="000000" w:themeColor="text1"/>
          <w:sz w:val="24"/>
        </w:rPr>
        <w:t>一、工程名称：</w:t>
      </w:r>
      <w:r>
        <w:rPr>
          <w:rFonts w:hint="eastAsia" w:ascii="宋体" w:hAnsi="宋体" w:eastAsia="宋体" w:cs="宋体"/>
          <w:color w:val="000000" w:themeColor="text1"/>
          <w:sz w:val="24"/>
          <w:u w:val="single"/>
          <w:lang w:val="en-US" w:eastAsia="zh-CN"/>
        </w:rPr>
        <w:t>海南生态智慧新城腾讯生态村项目</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themeColor="text1"/>
          <w:sz w:val="24"/>
          <w:szCs w:val="24"/>
          <w:u w:val="single"/>
          <w:lang w:val="en-US" w:eastAsia="zh-CN"/>
        </w:rPr>
      </w:pPr>
      <w:r>
        <w:rPr>
          <w:rFonts w:hint="eastAsia" w:ascii="宋体" w:hAnsi="宋体" w:eastAsia="宋体" w:cs="宋体"/>
          <w:b/>
          <w:color w:val="000000" w:themeColor="text1"/>
          <w:sz w:val="24"/>
        </w:rPr>
        <w:t>二、招标单位：</w:t>
      </w:r>
      <w:r>
        <w:rPr>
          <w:rFonts w:hint="eastAsia" w:ascii="宋体" w:hAnsi="宋体" w:eastAsia="宋体" w:cs="宋体"/>
          <w:color w:val="000000" w:themeColor="text1"/>
          <w:sz w:val="24"/>
          <w:szCs w:val="24"/>
          <w:u w:val="single"/>
        </w:rPr>
        <w:t>中国建筑第八工程局有限公司华南公司</w:t>
      </w:r>
      <w:r>
        <w:rPr>
          <w:rFonts w:hint="eastAsia" w:ascii="宋体" w:hAnsi="宋体" w:eastAsia="宋体" w:cs="宋体"/>
          <w:color w:val="000000" w:themeColor="text1"/>
          <w:sz w:val="24"/>
          <w:szCs w:val="24"/>
          <w:u w:val="single"/>
          <w:lang w:val="en-US" w:eastAsia="zh-CN"/>
        </w:rPr>
        <w:t>安装分公司</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rPr>
      </w:pPr>
      <w:r>
        <w:rPr>
          <w:rFonts w:hint="eastAsia" w:ascii="宋体" w:hAnsi="宋体" w:eastAsia="宋体" w:cs="宋体"/>
          <w:color w:val="000000" w:themeColor="text1"/>
          <w:sz w:val="24"/>
        </w:rPr>
        <w:t>招标经办人：</w:t>
      </w:r>
      <w:r>
        <w:rPr>
          <w:rFonts w:hint="eastAsia" w:ascii="宋体" w:hAnsi="宋体" w:eastAsia="宋体" w:cs="宋体"/>
          <w:color w:val="000000" w:themeColor="text1"/>
          <w:sz w:val="24"/>
          <w:lang w:eastAsia="zh-CN"/>
        </w:rPr>
        <w:t>贾佑帅</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rPr>
      </w:pPr>
      <w:r>
        <w:rPr>
          <w:rFonts w:hint="eastAsia" w:ascii="宋体" w:hAnsi="宋体" w:eastAsia="宋体" w:cs="宋体"/>
          <w:color w:val="000000" w:themeColor="text1"/>
          <w:sz w:val="24"/>
        </w:rPr>
        <w:t>联系电话：</w:t>
      </w:r>
      <w:r>
        <w:rPr>
          <w:rFonts w:hint="eastAsia" w:ascii="宋体" w:hAnsi="宋体" w:eastAsia="宋体" w:cs="宋体"/>
          <w:bCs/>
          <w:color w:val="000000" w:themeColor="text1"/>
          <w:sz w:val="24"/>
          <w:u w:val="none"/>
          <w:lang w:val="en-US" w:eastAsia="zh-CN"/>
        </w:rPr>
        <w:t>18588469003</w:t>
      </w:r>
    </w:p>
    <w:p>
      <w:pPr>
        <w:keepNext w:val="0"/>
        <w:keepLines w:val="0"/>
        <w:pageBreakBefore w:val="0"/>
        <w:kinsoku/>
        <w:wordWrap/>
        <w:overflowPunct/>
        <w:topLinePunct w:val="0"/>
        <w:bidi w:val="0"/>
        <w:spacing w:line="360" w:lineRule="auto"/>
        <w:textAlignment w:val="auto"/>
        <w:rPr>
          <w:rFonts w:hint="eastAsia" w:ascii="宋体" w:hAnsi="宋体" w:eastAsia="宋体" w:cs="宋体"/>
          <w:b/>
          <w:color w:val="000000" w:themeColor="text1"/>
          <w:sz w:val="24"/>
          <w:u w:val="single"/>
        </w:rPr>
      </w:pPr>
      <w:r>
        <w:rPr>
          <w:rFonts w:hint="eastAsia" w:ascii="宋体" w:hAnsi="宋体" w:eastAsia="宋体" w:cs="宋体"/>
          <w:b/>
          <w:color w:val="000000" w:themeColor="text1"/>
          <w:sz w:val="24"/>
        </w:rPr>
        <w:t>三、工程地点：</w:t>
      </w:r>
      <w:r>
        <w:rPr>
          <w:rFonts w:hint="eastAsia" w:ascii="宋体" w:hAnsi="宋体" w:eastAsia="宋体" w:cs="宋体"/>
          <w:color w:val="000000" w:themeColor="text1"/>
          <w:sz w:val="24"/>
          <w:u w:val="single"/>
          <w:lang w:val="en-US" w:eastAsia="zh-CN"/>
        </w:rPr>
        <w:t>海南省澄迈县老城镇高新技术产业示范区</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color w:val="000000" w:themeColor="text1"/>
          <w:sz w:val="24"/>
          <w:u w:val="single"/>
        </w:rPr>
      </w:pPr>
      <w:r>
        <w:rPr>
          <w:rFonts w:hint="eastAsia" w:ascii="宋体" w:hAnsi="宋体" w:eastAsia="宋体" w:cs="宋体"/>
          <w:b/>
          <w:color w:val="000000" w:themeColor="text1"/>
          <w:sz w:val="24"/>
        </w:rPr>
        <w:t>四、项目概况：</w:t>
      </w:r>
      <w:r>
        <w:rPr>
          <w:rFonts w:hint="eastAsia" w:ascii="宋体" w:hAnsi="宋体" w:eastAsia="宋体" w:cs="宋体"/>
          <w:color w:val="000000" w:themeColor="text1"/>
          <w:sz w:val="24"/>
        </w:rPr>
        <w:t>本工程共由B1、B2、C、D组团组成，其中B1组团4栋3层办公楼总建筑面积15191.4㎡，B2组团4栋3层办公楼总建筑面积15422.7㎡，C组团2栋3层办公楼、1栋10层办公楼总建筑面积53157.3㎡，其中地下15270.1㎡，地上37887.2㎡，D组团由4栋4层（D-1#、D-4#、D-6#、D-7#）、2栋6层（D-3#、D-5#）、1栋3层（D-2#）办公楼及附属1~2层建筑，设有1层整体地下室，总建筑面积49712.08㎡，其中地下14077.12㎡，地上35634.96㎡13栋建筑以及兼做人防工程的一层地下室。</w:t>
      </w:r>
    </w:p>
    <w:p>
      <w:pPr>
        <w:keepNext w:val="0"/>
        <w:keepLines w:val="0"/>
        <w:pageBreakBefore w:val="0"/>
        <w:kinsoku/>
        <w:wordWrap/>
        <w:overflowPunct/>
        <w:topLinePunct w:val="0"/>
        <w:bidi w:val="0"/>
        <w:spacing w:line="360" w:lineRule="auto"/>
        <w:textAlignment w:val="auto"/>
        <w:rPr>
          <w:rFonts w:hint="eastAsia" w:ascii="宋体" w:hAnsi="宋体" w:eastAsia="宋体" w:cs="宋体"/>
          <w:b/>
          <w:color w:val="000000" w:themeColor="text1"/>
          <w:sz w:val="24"/>
          <w:u w:val="single"/>
        </w:rPr>
      </w:pPr>
      <w:r>
        <w:rPr>
          <w:rFonts w:hint="eastAsia" w:ascii="宋体" w:hAnsi="宋体" w:eastAsia="宋体" w:cs="宋体"/>
          <w:b/>
          <w:color w:val="000000" w:themeColor="text1"/>
          <w:sz w:val="24"/>
        </w:rPr>
        <w:t>五、招标内容</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rPr>
        <w:t>5.1、标段划分：</w:t>
      </w:r>
      <w:r>
        <w:rPr>
          <w:rFonts w:hint="eastAsia" w:ascii="宋体" w:hAnsi="宋体" w:eastAsia="宋体" w:cs="宋体"/>
          <w:color w:val="000000" w:themeColor="text1"/>
          <w:sz w:val="24"/>
          <w:u w:val="single"/>
        </w:rPr>
        <w:t>B1、B2、C、D组团</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rPr>
        <w:t>5.2、招标内容：</w:t>
      </w:r>
      <w:r>
        <w:rPr>
          <w:rFonts w:hint="eastAsia" w:ascii="宋体" w:hAnsi="宋体" w:eastAsia="宋体" w:cs="宋体"/>
          <w:color w:val="000000" w:themeColor="text1"/>
          <w:sz w:val="24"/>
          <w:u w:val="single"/>
        </w:rPr>
        <w:t>包括但不限于：</w:t>
      </w:r>
      <w:r>
        <w:rPr>
          <w:rFonts w:hint="eastAsia" w:ascii="宋体" w:hAnsi="宋体" w:eastAsia="宋体" w:cs="宋体"/>
          <w:color w:val="000000" w:themeColor="text1"/>
          <w:sz w:val="24"/>
          <w:u w:val="single"/>
          <w:lang w:eastAsia="zh-CN"/>
        </w:rPr>
        <w:t>本工程电线电缆采购与供应，</w:t>
      </w:r>
      <w:r>
        <w:rPr>
          <w:rFonts w:hint="eastAsia" w:ascii="宋体" w:hAnsi="宋体" w:eastAsia="宋体" w:cs="宋体"/>
          <w:color w:val="000000" w:themeColor="text1"/>
          <w:sz w:val="24"/>
          <w:u w:val="single"/>
        </w:rPr>
        <w:t>具体以工程量清单、招标图纸等资料为准。</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u w:val="single"/>
          <w:lang w:val="en-US" w:eastAsia="zh-CN"/>
        </w:rPr>
      </w:pPr>
      <w:r>
        <w:rPr>
          <w:rFonts w:hint="eastAsia" w:ascii="宋体" w:hAnsi="宋体" w:eastAsia="宋体" w:cs="宋体"/>
          <w:color w:val="000000" w:themeColor="text1"/>
          <w:sz w:val="24"/>
        </w:rPr>
        <w:t>5.3、本次发包暂定总金额：</w:t>
      </w:r>
      <w:r>
        <w:rPr>
          <w:rFonts w:hint="eastAsia" w:ascii="宋体" w:hAnsi="宋体" w:eastAsia="宋体" w:cs="宋体"/>
          <w:color w:val="000000" w:themeColor="text1"/>
          <w:sz w:val="24"/>
          <w:u w:val="single"/>
          <w:lang w:val="en-US" w:eastAsia="zh-CN"/>
        </w:rPr>
        <w:t>120万元</w:t>
      </w:r>
    </w:p>
    <w:p>
      <w:pPr>
        <w:keepNext w:val="0"/>
        <w:keepLines w:val="0"/>
        <w:pageBreakBefore w:val="0"/>
        <w:kinsoku/>
        <w:wordWrap/>
        <w:overflowPunct/>
        <w:topLinePunct w:val="0"/>
        <w:bidi w:val="0"/>
        <w:spacing w:line="360" w:lineRule="auto"/>
        <w:textAlignment w:val="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六、报名时间</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6.1、报名开始日期（含本日）：</w:t>
      </w:r>
      <w:r>
        <w:rPr>
          <w:rFonts w:hint="eastAsia" w:ascii="宋体" w:hAnsi="宋体" w:eastAsia="宋体" w:cs="宋体"/>
          <w:color w:val="000000" w:themeColor="text1"/>
          <w:sz w:val="24"/>
          <w:szCs w:val="24"/>
          <w:lang w:val="en-US" w:eastAsia="zh-CN"/>
        </w:rPr>
        <w:t>2019</w:t>
      </w:r>
      <w:r>
        <w:rPr>
          <w:rFonts w:hint="eastAsia" w:ascii="宋体" w:hAnsi="宋体" w:eastAsia="宋体" w:cs="宋体"/>
          <w:color w:val="000000" w:themeColor="text1"/>
          <w:sz w:val="24"/>
          <w:szCs w:val="24"/>
        </w:rPr>
        <w:t>年</w:t>
      </w:r>
      <w:r>
        <w:rPr>
          <w:rFonts w:hint="eastAsia" w:ascii="宋体" w:hAnsi="宋体" w:eastAsia="宋体" w:cs="宋体"/>
          <w:color w:val="000000" w:themeColor="text1"/>
          <w:sz w:val="24"/>
          <w:szCs w:val="24"/>
          <w:lang w:val="en-US" w:eastAsia="zh-CN"/>
        </w:rPr>
        <w:t>10</w:t>
      </w:r>
      <w:r>
        <w:rPr>
          <w:rFonts w:hint="eastAsia" w:ascii="宋体" w:hAnsi="宋体" w:eastAsia="宋体" w:cs="宋体"/>
          <w:color w:val="000000" w:themeColor="text1"/>
          <w:sz w:val="24"/>
          <w:szCs w:val="24"/>
        </w:rPr>
        <w:t>月</w:t>
      </w:r>
      <w:r>
        <w:rPr>
          <w:rFonts w:hint="eastAsia" w:ascii="宋体" w:hAnsi="宋体" w:eastAsia="宋体" w:cs="宋体"/>
          <w:color w:val="000000" w:themeColor="text1"/>
          <w:sz w:val="24"/>
          <w:szCs w:val="24"/>
          <w:lang w:val="en-US" w:eastAsia="zh-CN"/>
        </w:rPr>
        <w:t>9</w:t>
      </w:r>
      <w:r>
        <w:rPr>
          <w:rFonts w:hint="eastAsia" w:ascii="宋体" w:hAnsi="宋体" w:eastAsia="宋体" w:cs="宋体"/>
          <w:color w:val="000000" w:themeColor="text1"/>
          <w:sz w:val="24"/>
          <w:szCs w:val="24"/>
        </w:rPr>
        <w:t>日</w:t>
      </w:r>
    </w:p>
    <w:p>
      <w:pPr>
        <w:keepNext w:val="0"/>
        <w:keepLines w:val="0"/>
        <w:pageBreakBefore w:val="0"/>
        <w:kinsoku/>
        <w:wordWrap/>
        <w:overflowPunct/>
        <w:topLinePunct w:val="0"/>
        <w:bidi w:val="0"/>
        <w:spacing w:line="360" w:lineRule="auto"/>
        <w:ind w:firstLine="960" w:firstLineChars="400"/>
        <w:textAlignment w:val="auto"/>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报名截止日期（含本日）：</w:t>
      </w:r>
      <w:r>
        <w:rPr>
          <w:rFonts w:hint="eastAsia" w:ascii="宋体" w:hAnsi="宋体" w:eastAsia="宋体" w:cs="宋体"/>
          <w:color w:val="000000" w:themeColor="text1"/>
          <w:sz w:val="24"/>
          <w:szCs w:val="24"/>
          <w:lang w:val="en-US" w:eastAsia="zh-CN"/>
        </w:rPr>
        <w:t>2019</w:t>
      </w:r>
      <w:r>
        <w:rPr>
          <w:rFonts w:hint="eastAsia" w:ascii="宋体" w:hAnsi="宋体" w:eastAsia="宋体" w:cs="宋体"/>
          <w:color w:val="000000" w:themeColor="text1"/>
          <w:sz w:val="24"/>
          <w:szCs w:val="24"/>
        </w:rPr>
        <w:t>年</w:t>
      </w:r>
      <w:r>
        <w:rPr>
          <w:rFonts w:hint="eastAsia" w:ascii="宋体" w:hAnsi="宋体" w:eastAsia="宋体" w:cs="宋体"/>
          <w:color w:val="000000" w:themeColor="text1"/>
          <w:sz w:val="24"/>
          <w:szCs w:val="24"/>
          <w:lang w:val="en-US" w:eastAsia="zh-CN"/>
        </w:rPr>
        <w:t>10</w:t>
      </w:r>
      <w:r>
        <w:rPr>
          <w:rFonts w:hint="eastAsia" w:ascii="宋体" w:hAnsi="宋体" w:eastAsia="宋体" w:cs="宋体"/>
          <w:color w:val="000000" w:themeColor="text1"/>
          <w:sz w:val="24"/>
          <w:szCs w:val="24"/>
        </w:rPr>
        <w:t>月</w:t>
      </w:r>
      <w:r>
        <w:rPr>
          <w:rFonts w:hint="eastAsia" w:ascii="宋体" w:hAnsi="宋体" w:eastAsia="宋体" w:cs="宋体"/>
          <w:color w:val="000000" w:themeColor="text1"/>
          <w:sz w:val="24"/>
          <w:szCs w:val="24"/>
          <w:lang w:val="en-US" w:eastAsia="zh-CN"/>
        </w:rPr>
        <w:t xml:space="preserve"> 11</w:t>
      </w:r>
      <w:r>
        <w:rPr>
          <w:rFonts w:hint="eastAsia" w:ascii="宋体" w:hAnsi="宋体" w:eastAsia="宋体" w:cs="宋体"/>
          <w:color w:val="000000" w:themeColor="text1"/>
          <w:sz w:val="24"/>
          <w:szCs w:val="24"/>
        </w:rPr>
        <w:t>日</w:t>
      </w:r>
    </w:p>
    <w:p>
      <w:pPr>
        <w:keepNext w:val="0"/>
        <w:keepLines w:val="0"/>
        <w:pageBreakBefore w:val="0"/>
        <w:kinsoku/>
        <w:wordWrap/>
        <w:overflowPunct/>
        <w:topLinePunct w:val="0"/>
        <w:bidi w:val="0"/>
        <w:spacing w:line="360" w:lineRule="auto"/>
        <w:textAlignment w:val="auto"/>
        <w:rPr>
          <w:rFonts w:hint="eastAsia" w:ascii="宋体" w:hAnsi="宋体" w:eastAsia="宋体" w:cs="宋体"/>
          <w:b/>
          <w:color w:val="000000" w:themeColor="text1"/>
          <w:sz w:val="24"/>
        </w:rPr>
      </w:pPr>
      <w:r>
        <w:rPr>
          <w:rFonts w:hint="eastAsia" w:ascii="宋体" w:hAnsi="宋体" w:eastAsia="宋体" w:cs="宋体"/>
          <w:b/>
          <w:color w:val="000000" w:themeColor="text1"/>
          <w:sz w:val="24"/>
        </w:rPr>
        <w:t>七、合同主要条款</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 w:val="0"/>
          <w:bCs w:val="0"/>
          <w:color w:val="000000" w:themeColor="text1"/>
          <w:sz w:val="24"/>
          <w:szCs w:val="24"/>
        </w:rPr>
      </w:pPr>
      <w:r>
        <w:rPr>
          <w:rFonts w:hint="eastAsia" w:ascii="宋体" w:hAnsi="宋体" w:eastAsia="宋体" w:cs="宋体"/>
          <w:b w:val="0"/>
          <w:bCs w:val="0"/>
          <w:color w:val="000000" w:themeColor="text1"/>
          <w:sz w:val="24"/>
          <w:szCs w:val="24"/>
        </w:rPr>
        <w:t>7.1、质量要求：</w:t>
      </w:r>
    </w:p>
    <w:p>
      <w:pPr>
        <w:spacing w:line="360" w:lineRule="auto"/>
        <w:ind w:firstLine="480" w:firstLineChars="200"/>
        <w:rPr>
          <w:rFonts w:ascii="宋体" w:hAnsi="宋体"/>
          <w:color w:val="000000" w:themeColor="text1"/>
        </w:rPr>
      </w:pPr>
      <w:r>
        <w:rPr>
          <w:rFonts w:ascii="宋体" w:hAnsi="宋体"/>
          <w:color w:val="000000" w:themeColor="text1"/>
          <w:sz w:val="24"/>
        </w:rPr>
        <w:t>1</w:t>
      </w:r>
      <w:r>
        <w:rPr>
          <w:rFonts w:hint="eastAsia" w:ascii="宋体" w:hAnsi="宋体"/>
          <w:color w:val="000000" w:themeColor="text1"/>
          <w:sz w:val="24"/>
        </w:rPr>
        <w:t>、质量标准：所供电线电缆必须符合国家标准，线径及长度均不得有负公差，需提供产品的出厂合格证、检测报告、3C 认证、厂家的生产许可证（复印件）、供方的营业执照副本（复印件）、税务登记证（复印件），并加盖供方单位公章。</w:t>
      </w:r>
    </w:p>
    <w:p>
      <w:pPr>
        <w:spacing w:line="360" w:lineRule="auto"/>
        <w:ind w:firstLine="480" w:firstLineChars="200"/>
        <w:rPr>
          <w:rFonts w:ascii="宋体" w:hAnsi="宋体"/>
          <w:color w:val="000000" w:themeColor="text1"/>
          <w:sz w:val="24"/>
        </w:rPr>
      </w:pPr>
      <w:r>
        <w:rPr>
          <w:rFonts w:ascii="宋体" w:hAnsi="宋体"/>
          <w:color w:val="000000" w:themeColor="text1"/>
          <w:sz w:val="24"/>
        </w:rPr>
        <w:t>2</w:t>
      </w:r>
      <w:r>
        <w:rPr>
          <w:rFonts w:hint="eastAsia" w:ascii="宋体" w:hAnsi="宋体"/>
          <w:color w:val="000000" w:themeColor="text1"/>
          <w:sz w:val="24"/>
        </w:rPr>
        <w:t>、乙方应严格按照国家规范、行业标准要求生产和检验，以确保甲方所需产品的质量要求。</w:t>
      </w:r>
    </w:p>
    <w:p>
      <w:pPr>
        <w:spacing w:line="360" w:lineRule="auto"/>
        <w:ind w:firstLine="480" w:firstLineChars="200"/>
        <w:rPr>
          <w:rFonts w:hint="eastAsia" w:ascii="宋体" w:hAnsi="宋体"/>
          <w:color w:val="000000" w:themeColor="text1"/>
          <w:sz w:val="24"/>
        </w:rPr>
      </w:pPr>
      <w:r>
        <w:rPr>
          <w:rFonts w:ascii="宋体" w:hAnsi="宋体"/>
          <w:color w:val="000000" w:themeColor="text1"/>
          <w:sz w:val="24"/>
        </w:rPr>
        <w:t>3</w:t>
      </w:r>
      <w:r>
        <w:rPr>
          <w:rFonts w:hint="eastAsia" w:ascii="宋体" w:hAnsi="宋体"/>
          <w:color w:val="000000" w:themeColor="text1"/>
          <w:sz w:val="24"/>
        </w:rPr>
        <w:t>、乙方应随货向甲方提供电缆的出厂合格证、检验报告、3C 认证、厂家的生产许可证（复印件）等相关质量证明和供方的营业执照副本（复印件）、税务登记证（复印件），并加盖生产厂单位公章（红章）。</w:t>
      </w:r>
    </w:p>
    <w:p>
      <w:pPr>
        <w:spacing w:line="360" w:lineRule="auto"/>
        <w:ind w:firstLine="480" w:firstLineChars="200"/>
        <w:rPr>
          <w:rFonts w:hint="eastAsia" w:ascii="宋体" w:hAnsi="宋体"/>
          <w:color w:val="000000" w:themeColor="text1"/>
          <w:sz w:val="24"/>
        </w:rPr>
      </w:pPr>
      <w:r>
        <w:rPr>
          <w:rFonts w:ascii="宋体" w:hAnsi="宋体"/>
          <w:color w:val="000000" w:themeColor="text1"/>
          <w:sz w:val="24"/>
        </w:rPr>
        <w:t>4</w:t>
      </w:r>
      <w:r>
        <w:rPr>
          <w:rFonts w:hint="eastAsia" w:ascii="宋体" w:hAnsi="宋体"/>
          <w:color w:val="000000" w:themeColor="text1"/>
          <w:sz w:val="24"/>
        </w:rPr>
        <w:t>、乙方必须保证交货产品各项性能不得低于图纸设计标准及国家和行业的质量标准。如在验货过程中发现交货产品的品牌、规格、型号或质量不符合甲方所需产品的要求或不符合国家相关标准的，甲方有权拒收，并要求退货。乙方应承担因此而造成的一切经济损失。</w:t>
      </w:r>
    </w:p>
    <w:p>
      <w:pPr>
        <w:spacing w:line="360" w:lineRule="auto"/>
        <w:ind w:firstLine="480" w:firstLineChars="200"/>
        <w:rPr>
          <w:rFonts w:hint="eastAsia" w:ascii="宋体" w:hAnsi="宋体"/>
          <w:color w:val="000000" w:themeColor="text1"/>
          <w:sz w:val="24"/>
        </w:rPr>
      </w:pPr>
      <w:r>
        <w:rPr>
          <w:rFonts w:ascii="宋体" w:hAnsi="宋体"/>
          <w:color w:val="000000" w:themeColor="text1"/>
          <w:sz w:val="24"/>
        </w:rPr>
        <w:t>5</w:t>
      </w:r>
      <w:r>
        <w:rPr>
          <w:rFonts w:hint="eastAsia" w:ascii="宋体" w:hAnsi="宋体"/>
          <w:color w:val="000000" w:themeColor="text1"/>
          <w:sz w:val="24"/>
        </w:rPr>
        <w:t>、乙方交付的电缆必须是全新的。电缆的封端应严密，不允许有接头。多芯电缆要求分色，其分色符合国家标准。电线电缆必须满足环保及行业安全要求。</w:t>
      </w:r>
    </w:p>
    <w:p>
      <w:pPr>
        <w:spacing w:line="360" w:lineRule="auto"/>
        <w:ind w:firstLine="480" w:firstLineChars="200"/>
        <w:rPr>
          <w:rFonts w:hint="eastAsia" w:ascii="宋体" w:hAnsi="宋体"/>
          <w:color w:val="000000" w:themeColor="text1"/>
          <w:sz w:val="24"/>
        </w:rPr>
      </w:pPr>
      <w:r>
        <w:rPr>
          <w:rFonts w:ascii="宋体" w:hAnsi="宋体"/>
          <w:color w:val="000000" w:themeColor="text1"/>
          <w:sz w:val="24"/>
        </w:rPr>
        <w:t>6</w:t>
      </w:r>
      <w:r>
        <w:rPr>
          <w:rFonts w:hint="eastAsia" w:ascii="宋体" w:hAnsi="宋体"/>
          <w:color w:val="000000" w:themeColor="text1"/>
          <w:sz w:val="24"/>
        </w:rPr>
        <w:t>、乙方保证在运输中捆扎稳妥，保证产品不受摩擦损伤。对没有进行保护或受损的产品，甲方不予接受。由此产生的一切工期和经济损失均由乙方承担。</w:t>
      </w:r>
    </w:p>
    <w:p>
      <w:pPr>
        <w:spacing w:line="360" w:lineRule="auto"/>
        <w:ind w:firstLine="480" w:firstLineChars="200"/>
        <w:rPr>
          <w:rFonts w:hint="eastAsia" w:ascii="宋体" w:hAnsi="宋体"/>
          <w:color w:val="000000" w:themeColor="text1"/>
          <w:sz w:val="24"/>
        </w:rPr>
      </w:pPr>
      <w:r>
        <w:rPr>
          <w:rFonts w:hint="eastAsia" w:ascii="宋体" w:hAnsi="宋体"/>
          <w:color w:val="000000" w:themeColor="text1"/>
          <w:sz w:val="24"/>
        </w:rPr>
        <w:t>7、存在数量、规格型号、产地、质量等级、尺寸、颜色、铭牌参数、包装及标识完整、完好程度、交货资料方面不合格情况的，甲方有权拒收、退货、直至解除合同。</w:t>
      </w:r>
    </w:p>
    <w:p>
      <w:pPr>
        <w:spacing w:line="360" w:lineRule="auto"/>
        <w:ind w:firstLine="480" w:firstLineChars="200"/>
        <w:rPr>
          <w:rFonts w:hint="eastAsia" w:ascii="宋体" w:hAnsi="宋体"/>
          <w:color w:val="000000" w:themeColor="text1"/>
          <w:sz w:val="24"/>
        </w:rPr>
      </w:pPr>
      <w:r>
        <w:rPr>
          <w:rFonts w:hint="eastAsia" w:ascii="宋体" w:hAnsi="宋体"/>
          <w:color w:val="000000" w:themeColor="text1"/>
          <w:sz w:val="24"/>
        </w:rPr>
        <w:t>8、甲方保留在例行送检之外随时抽查及送检产品的权利，对于产品的任何技术及质量标准不合格，乙方承担检测费用，甲方有权拒收、退货，并要求乙方支付因此造成的其他诸如工期延误、工程返工等损失。</w:t>
      </w:r>
    </w:p>
    <w:p>
      <w:pPr>
        <w:widowControl/>
        <w:spacing w:line="360" w:lineRule="auto"/>
        <w:ind w:firstLine="480" w:firstLineChars="200"/>
        <w:jc w:val="left"/>
        <w:rPr>
          <w:rFonts w:hint="eastAsia" w:ascii="宋体"/>
          <w:color w:val="000000" w:themeColor="text1"/>
          <w:sz w:val="24"/>
        </w:rPr>
      </w:pPr>
      <w:r>
        <w:rPr>
          <w:rFonts w:hint="eastAsia" w:ascii="宋体"/>
          <w:color w:val="000000" w:themeColor="text1"/>
          <w:sz w:val="24"/>
          <w:lang w:val="en-US" w:eastAsia="zh-CN"/>
        </w:rPr>
        <w:t>9</w:t>
      </w:r>
      <w:r>
        <w:rPr>
          <w:rFonts w:hint="eastAsia" w:ascii="宋体"/>
          <w:color w:val="000000" w:themeColor="text1"/>
          <w:sz w:val="24"/>
        </w:rPr>
        <w:t>、乙方应保证其供应的采购标的物在正确使用、正常安装和保养条件下，在其使用寿命或期限内具有良好的性能。</w:t>
      </w:r>
    </w:p>
    <w:p>
      <w:pPr>
        <w:widowControl/>
        <w:spacing w:line="360" w:lineRule="auto"/>
        <w:ind w:firstLine="480" w:firstLineChars="200"/>
        <w:jc w:val="left"/>
        <w:rPr>
          <w:rFonts w:hint="eastAsia" w:ascii="宋体"/>
          <w:color w:val="000000" w:themeColor="text1"/>
          <w:sz w:val="24"/>
        </w:rPr>
      </w:pPr>
      <w:r>
        <w:rPr>
          <w:rFonts w:hint="eastAsia" w:ascii="宋体"/>
          <w:color w:val="000000" w:themeColor="text1"/>
          <w:sz w:val="24"/>
          <w:lang w:val="en-US" w:eastAsia="zh-CN"/>
        </w:rPr>
        <w:t>10</w:t>
      </w:r>
      <w:r>
        <w:rPr>
          <w:rFonts w:hint="eastAsia" w:ascii="宋体"/>
          <w:color w:val="000000" w:themeColor="text1"/>
          <w:sz w:val="24"/>
        </w:rPr>
        <w:t>、验收后，在质保期内，乙方应对由于设计、工艺或材料或服务本身的缺陷所发生的任何不足或故障负责，所需费用由乙方承担。</w:t>
      </w:r>
    </w:p>
    <w:p>
      <w:pPr>
        <w:spacing w:line="360" w:lineRule="auto"/>
        <w:ind w:firstLine="480" w:firstLineChars="200"/>
        <w:rPr>
          <w:rFonts w:hint="eastAsia" w:ascii="宋体"/>
          <w:color w:val="000000" w:themeColor="text1"/>
          <w:sz w:val="24"/>
          <w:u w:val="single"/>
        </w:rPr>
      </w:pPr>
      <w:r>
        <w:rPr>
          <w:rFonts w:hint="eastAsia" w:ascii="宋体"/>
          <w:color w:val="000000" w:themeColor="text1"/>
          <w:sz w:val="24"/>
          <w:lang w:val="en-US" w:eastAsia="zh-CN"/>
        </w:rPr>
        <w:t>11</w:t>
      </w:r>
      <w:r>
        <w:rPr>
          <w:rFonts w:hint="eastAsia" w:ascii="宋体"/>
          <w:color w:val="000000" w:themeColor="text1"/>
          <w:sz w:val="24"/>
        </w:rPr>
        <w:t>、质保期为：</w:t>
      </w:r>
      <w:r>
        <w:rPr>
          <w:rFonts w:hint="eastAsia" w:ascii="宋体"/>
          <w:color w:val="000000" w:themeColor="text1"/>
          <w:sz w:val="24"/>
          <w:u w:val="single"/>
          <w:lang w:eastAsia="zh-CN"/>
        </w:rPr>
        <w:t>工程竣工验收</w:t>
      </w:r>
      <w:r>
        <w:rPr>
          <w:rFonts w:hint="eastAsia" w:ascii="宋体"/>
          <w:color w:val="000000" w:themeColor="text1"/>
          <w:sz w:val="24"/>
          <w:u w:val="single"/>
        </w:rPr>
        <w:t>之日起两年。</w:t>
      </w:r>
    </w:p>
    <w:p>
      <w:pPr>
        <w:spacing w:line="360" w:lineRule="auto"/>
        <w:ind w:firstLine="480" w:firstLineChars="200"/>
        <w:rPr>
          <w:rFonts w:hint="eastAsia"/>
          <w:color w:val="000000" w:themeColor="text1"/>
          <w:sz w:val="24"/>
        </w:rPr>
      </w:pPr>
      <w:r>
        <w:rPr>
          <w:rFonts w:hint="eastAsia" w:ascii="宋体" w:hAnsi="宋体"/>
          <w:color w:val="000000" w:themeColor="text1"/>
          <w:sz w:val="24"/>
          <w:lang w:val="en-US" w:eastAsia="zh-CN"/>
        </w:rPr>
        <w:t>12</w:t>
      </w:r>
      <w:r>
        <w:rPr>
          <w:rFonts w:hint="eastAsia" w:ascii="宋体" w:hAnsi="宋体"/>
          <w:color w:val="000000" w:themeColor="text1"/>
          <w:sz w:val="24"/>
        </w:rPr>
        <w:t>、</w:t>
      </w:r>
      <w:r>
        <w:rPr>
          <w:rFonts w:hint="eastAsia"/>
          <w:color w:val="000000" w:themeColor="text1"/>
          <w:sz w:val="24"/>
        </w:rPr>
        <w:t>证明文件：</w:t>
      </w:r>
      <w:r>
        <w:rPr>
          <w:rFonts w:hint="eastAsia"/>
          <w:color w:val="000000" w:themeColor="text1"/>
          <w:sz w:val="24"/>
          <w:u w:val="single"/>
        </w:rPr>
        <w:t>质量证明书原件（包括原材料出厂合格证、质检证明、复印件需加盖经销单位印章并注明原件存放地）。</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szCs w:val="24"/>
        </w:rPr>
        <w:t>7.2、工期要求：</w:t>
      </w:r>
      <w:r>
        <w:rPr>
          <w:rFonts w:hint="eastAsia" w:ascii="宋体" w:hAnsi="宋体" w:eastAsia="宋体" w:cs="宋体"/>
          <w:color w:val="000000" w:themeColor="text1"/>
          <w:sz w:val="24"/>
          <w:u w:val="single"/>
        </w:rPr>
        <w:t xml:space="preserve"> 201</w:t>
      </w:r>
      <w:r>
        <w:rPr>
          <w:rFonts w:hint="eastAsia" w:ascii="宋体" w:hAnsi="宋体" w:eastAsia="宋体" w:cs="宋体"/>
          <w:color w:val="000000" w:themeColor="text1"/>
          <w:sz w:val="24"/>
          <w:u w:val="single"/>
          <w:lang w:val="en-US" w:eastAsia="zh-CN"/>
        </w:rPr>
        <w:t>9</w:t>
      </w:r>
      <w:r>
        <w:rPr>
          <w:rFonts w:hint="eastAsia" w:ascii="宋体" w:hAnsi="宋体" w:eastAsia="宋体" w:cs="宋体"/>
          <w:color w:val="000000" w:themeColor="text1"/>
          <w:sz w:val="24"/>
          <w:u w:val="single"/>
        </w:rPr>
        <w:t xml:space="preserve">年 </w:t>
      </w:r>
      <w:r>
        <w:rPr>
          <w:rFonts w:hint="eastAsia" w:ascii="宋体" w:hAnsi="宋体" w:eastAsia="宋体" w:cs="宋体"/>
          <w:color w:val="000000" w:themeColor="text1"/>
          <w:sz w:val="24"/>
          <w:u w:val="single"/>
          <w:lang w:val="en-US" w:eastAsia="zh-CN"/>
        </w:rPr>
        <w:t>10</w:t>
      </w:r>
      <w:r>
        <w:rPr>
          <w:rFonts w:hint="eastAsia" w:ascii="宋体" w:hAnsi="宋体" w:eastAsia="宋体" w:cs="宋体"/>
          <w:color w:val="000000" w:themeColor="text1"/>
          <w:sz w:val="24"/>
          <w:u w:val="single"/>
        </w:rPr>
        <w:t>月至工程竣工验收</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u w:val="single"/>
          <w:lang w:eastAsia="zh-CN"/>
        </w:rPr>
      </w:pPr>
      <w:r>
        <w:rPr>
          <w:rFonts w:hint="eastAsia" w:ascii="宋体" w:hAnsi="宋体" w:eastAsia="宋体" w:cs="宋体"/>
          <w:color w:val="000000" w:themeColor="text1"/>
          <w:sz w:val="24"/>
          <w:szCs w:val="24"/>
        </w:rPr>
        <w:t>7.3、安全文明要求：</w:t>
      </w:r>
      <w:r>
        <w:rPr>
          <w:rFonts w:hint="eastAsia" w:ascii="宋体" w:hAnsi="宋体" w:eastAsia="宋体" w:cs="宋体"/>
          <w:color w:val="000000" w:themeColor="text1"/>
          <w:sz w:val="24"/>
          <w:u w:val="single"/>
          <w:lang w:eastAsia="zh-CN"/>
        </w:rPr>
        <w:t>符合相关规范</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7.4、付款条件</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7.4.1预付款：</w:t>
      </w:r>
      <w:r>
        <w:rPr>
          <w:rFonts w:hint="eastAsia" w:ascii="宋体" w:hAnsi="宋体" w:eastAsia="宋体" w:cs="宋体"/>
          <w:color w:val="000000" w:themeColor="text1"/>
          <w:sz w:val="24"/>
          <w:u w:val="single"/>
          <w:lang w:eastAsia="zh-CN"/>
        </w:rPr>
        <w:t>无</w:t>
      </w:r>
      <w:r>
        <w:rPr>
          <w:rFonts w:hint="eastAsia" w:ascii="宋体" w:hAnsi="宋体" w:eastAsia="宋体" w:cs="宋体"/>
          <w:bCs/>
          <w:color w:val="000000" w:themeColor="text1"/>
          <w:sz w:val="24"/>
          <w:szCs w:val="24"/>
          <w:u w:val="single"/>
        </w:rPr>
        <w:t>；</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7.4.2预付款保函：</w:t>
      </w:r>
      <w:r>
        <w:rPr>
          <w:rFonts w:hint="eastAsia" w:ascii="宋体" w:hAnsi="宋体" w:eastAsia="宋体" w:cs="宋体"/>
          <w:color w:val="000000" w:themeColor="text1"/>
          <w:sz w:val="24"/>
          <w:u w:val="single"/>
          <w:lang w:eastAsia="zh-CN"/>
        </w:rPr>
        <w:t>无</w:t>
      </w:r>
      <w:r>
        <w:rPr>
          <w:rFonts w:hint="eastAsia" w:ascii="宋体" w:hAnsi="宋体" w:eastAsia="宋体" w:cs="宋体"/>
          <w:bCs/>
          <w:color w:val="000000" w:themeColor="text1"/>
          <w:sz w:val="24"/>
          <w:szCs w:val="24"/>
          <w:u w:val="single"/>
        </w:rPr>
        <w:t>；</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szCs w:val="24"/>
        </w:rPr>
        <w:t>7.4.3 进度款：</w:t>
      </w:r>
      <w:r>
        <w:rPr>
          <w:rFonts w:hint="eastAsia" w:ascii="宋体" w:hAnsi="宋体" w:eastAsia="宋体" w:cs="宋体"/>
          <w:color w:val="000000" w:themeColor="text1"/>
          <w:sz w:val="24"/>
          <w:u w:val="single"/>
          <w:lang w:eastAsia="zh-CN"/>
        </w:rPr>
        <w:t>月度结算后支付月度结算值的</w:t>
      </w:r>
      <w:r>
        <w:rPr>
          <w:rFonts w:hint="eastAsia" w:ascii="宋体" w:hAnsi="宋体" w:eastAsia="宋体" w:cs="宋体"/>
          <w:color w:val="000000" w:themeColor="text1"/>
          <w:sz w:val="24"/>
          <w:u w:val="single"/>
          <w:lang w:val="en-US" w:eastAsia="zh-CN"/>
        </w:rPr>
        <w:t>80</w:t>
      </w:r>
      <w:r>
        <w:rPr>
          <w:rFonts w:hint="eastAsia" w:ascii="宋体" w:hAnsi="宋体" w:eastAsia="宋体" w:cs="宋体"/>
          <w:color w:val="000000" w:themeColor="text1"/>
          <w:sz w:val="24"/>
          <w:u w:val="single"/>
          <w:lang w:eastAsia="zh-CN"/>
        </w:rPr>
        <w:t xml:space="preserve">%  </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szCs w:val="24"/>
        </w:rPr>
        <w:t>7.4.4</w:t>
      </w:r>
      <w:r>
        <w:rPr>
          <w:rFonts w:hint="eastAsia" w:ascii="宋体" w:hAnsi="宋体" w:eastAsia="宋体" w:cs="宋体"/>
          <w:color w:val="000000" w:themeColor="text1"/>
          <w:kern w:val="0"/>
          <w:sz w:val="24"/>
          <w:szCs w:val="24"/>
        </w:rPr>
        <w:t>结算款和保修金：</w:t>
      </w:r>
      <w:r>
        <w:rPr>
          <w:rFonts w:hint="eastAsia" w:ascii="宋体" w:hAnsi="宋体" w:eastAsia="宋体" w:cs="宋体"/>
          <w:color w:val="000000" w:themeColor="text1"/>
          <w:kern w:val="0"/>
          <w:sz w:val="24"/>
          <w:szCs w:val="24"/>
          <w:lang w:eastAsia="zh-CN"/>
        </w:rPr>
        <w:t>供货完毕，</w:t>
      </w:r>
      <w:r>
        <w:rPr>
          <w:rFonts w:hint="eastAsia" w:ascii="宋体" w:hAnsi="宋体" w:eastAsia="宋体" w:cs="宋体"/>
          <w:color w:val="000000" w:themeColor="text1"/>
          <w:sz w:val="24"/>
          <w:u w:val="single"/>
          <w:lang w:eastAsia="zh-CN"/>
        </w:rPr>
        <w:t>通电调试完毕，货品使用</w:t>
      </w:r>
      <w:r>
        <w:rPr>
          <w:rFonts w:hint="eastAsia" w:ascii="宋体" w:hAnsi="宋体" w:eastAsia="宋体" w:cs="宋体"/>
          <w:color w:val="000000" w:themeColor="text1"/>
          <w:sz w:val="24"/>
          <w:u w:val="single"/>
          <w:lang w:val="en-US" w:eastAsia="zh-CN"/>
        </w:rPr>
        <w:t>3</w:t>
      </w:r>
      <w:r>
        <w:rPr>
          <w:rFonts w:hint="eastAsia" w:ascii="宋体" w:hAnsi="宋体" w:eastAsia="宋体" w:cs="宋体"/>
          <w:color w:val="000000" w:themeColor="text1"/>
          <w:sz w:val="24"/>
          <w:u w:val="single"/>
          <w:lang w:eastAsia="zh-CN"/>
        </w:rPr>
        <w:t>个月内不出现质量问题，且双方办理完最终结算手续后两个月内支付至结算值的95%。余留5%作为质量保证金待质量保证期满后一个月内一次性无息付清。并给予支付宽限期30天。</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八、投标人合格条件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50" w:beforeAutospacing="0" w:after="50" w:afterAutospacing="0" w:line="360" w:lineRule="auto"/>
        <w:ind w:right="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eastAsia="宋体" w:cs="宋体"/>
          <w:b w:val="0"/>
          <w:i w:val="0"/>
          <w:caps w:val="0"/>
          <w:color w:val="000000" w:themeColor="text1"/>
          <w:spacing w:val="0"/>
          <w:sz w:val="24"/>
          <w:szCs w:val="24"/>
          <w:shd w:val="clear" w:color="auto" w:fill="FFFFFF"/>
        </w:rPr>
        <w:t>投标人必须具有独立法人资格，为该物资设备的生产商或获得该物资设备生产商出具授权代理书的代理商</w:t>
      </w:r>
      <w:r>
        <w:rPr>
          <w:rFonts w:hint="eastAsia" w:ascii="宋体" w:hAnsi="宋体" w:eastAsia="宋体" w:cs="宋体"/>
          <w:b w:val="0"/>
          <w:i w:val="0"/>
          <w:caps w:val="0"/>
          <w:color w:val="000000" w:themeColor="text1"/>
          <w:spacing w:val="0"/>
          <w:sz w:val="24"/>
          <w:szCs w:val="24"/>
          <w:shd w:val="clear" w:color="auto" w:fill="FFFFFF"/>
          <w:lang w:eastAsia="zh-CN"/>
        </w:rPr>
        <w:t>，</w:t>
      </w:r>
      <w:r>
        <w:rPr>
          <w:rFonts w:hint="eastAsia" w:ascii="宋体" w:hAnsi="宋体" w:eastAsia="宋体" w:cs="宋体"/>
          <w:b w:val="0"/>
          <w:i w:val="0"/>
          <w:caps w:val="0"/>
          <w:color w:val="000000" w:themeColor="text1"/>
          <w:spacing w:val="0"/>
          <w:sz w:val="24"/>
          <w:szCs w:val="24"/>
          <w:shd w:val="clear" w:color="auto" w:fill="FFFFFF"/>
          <w:lang w:val="en-US" w:eastAsia="zh-CN"/>
        </w:rPr>
        <w:t>生产商或品牌为：</w:t>
      </w:r>
      <w:r>
        <w:rPr>
          <w:rFonts w:hint="eastAsia" w:ascii="宋体" w:hAnsi="宋体" w:eastAsia="宋体" w:cs="宋体"/>
          <w:b w:val="0"/>
          <w:i w:val="0"/>
          <w:caps w:val="0"/>
          <w:color w:val="000000" w:themeColor="text1"/>
          <w:spacing w:val="0"/>
          <w:sz w:val="24"/>
          <w:szCs w:val="24"/>
          <w:u w:val="single"/>
          <w:shd w:val="clear" w:color="auto" w:fill="FFFFFF"/>
          <w:lang w:val="en-US" w:eastAsia="zh-CN"/>
        </w:rPr>
        <w:t>中超、宝胜、金龙羽、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bCs/>
          <w:color w:val="000000" w:themeColor="text1"/>
          <w:sz w:val="24"/>
          <w:szCs w:val="24"/>
        </w:rPr>
        <w:t>具有一定的经营规模和服务能力。</w:t>
      </w:r>
      <w:r>
        <w:rPr>
          <w:rFonts w:hint="eastAsia" w:ascii="宋体" w:hAnsi="宋体" w:eastAsia="宋体" w:cs="宋体"/>
          <w:color w:val="000000" w:themeColor="text1"/>
          <w:sz w:val="24"/>
          <w:szCs w:val="24"/>
        </w:rPr>
        <w:t>注册资本金满足本次招标要求：不少于</w:t>
      </w:r>
      <w:r>
        <w:rPr>
          <w:rFonts w:hint="eastAsia" w:ascii="宋体" w:hAnsi="宋体" w:eastAsia="宋体" w:cs="宋体"/>
          <w:color w:val="000000" w:themeColor="text1"/>
          <w:sz w:val="24"/>
          <w:szCs w:val="24"/>
          <w:u w:val="single"/>
          <w:lang w:val="en-US" w:eastAsia="zh-CN"/>
        </w:rPr>
        <w:t>500</w:t>
      </w:r>
      <w:r>
        <w:rPr>
          <w:rFonts w:hint="eastAsia" w:ascii="宋体" w:hAnsi="宋体" w:eastAsia="宋体" w:cs="宋体"/>
          <w:color w:val="000000" w:themeColor="text1"/>
          <w:sz w:val="24"/>
          <w:szCs w:val="24"/>
        </w:rPr>
        <w:t>万元，且具备一般纳税人条件。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3、必须在云筑网注册及认证，具备投标条件。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4、企业信用记录良好，企业负责人未列入失信人员名单</w:t>
      </w:r>
      <w:r>
        <w:rPr>
          <w:rFonts w:hint="eastAsia" w:ascii="宋体" w:hAnsi="宋体" w:eastAsia="宋体" w:cs="宋体"/>
          <w:color w:val="000000" w:themeColor="text1"/>
          <w:sz w:val="24"/>
          <w:szCs w:val="24"/>
          <w:lang w:eastAsia="zh-CN"/>
        </w:rPr>
        <w:t>，</w:t>
      </w:r>
      <w:r>
        <w:rPr>
          <w:rFonts w:hint="eastAsia" w:ascii="宋体" w:hAnsi="宋体" w:eastAsia="宋体" w:cs="宋体"/>
          <w:bCs/>
          <w:color w:val="000000" w:themeColor="text1"/>
          <w:sz w:val="24"/>
          <w:szCs w:val="24"/>
        </w:rPr>
        <w:t>与中建各分子公司没有不良合作记录</w:t>
      </w:r>
      <w:r>
        <w:rPr>
          <w:rFonts w:hint="eastAsia" w:ascii="宋体" w:hAnsi="宋体" w:eastAsia="宋体" w:cs="宋体"/>
          <w:bCs/>
          <w:color w:val="000000" w:themeColor="text1"/>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5、本次招标工程所属区域内有类似在建项目可供考察</w:t>
      </w:r>
      <w:r>
        <w:rPr>
          <w:rFonts w:hint="eastAsia" w:ascii="宋体" w:hAnsi="宋体" w:eastAsia="宋体" w:cs="宋体"/>
          <w:color w:val="000000" w:themeColor="text1"/>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6、与我司无诉讼案件发生</w:t>
      </w:r>
      <w:r>
        <w:rPr>
          <w:rFonts w:hint="eastAsia" w:ascii="宋体" w:hAnsi="宋体" w:eastAsia="宋体" w:cs="宋体"/>
          <w:color w:val="000000" w:themeColor="text1"/>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7、近三年内无重大质量、安全事故发生</w:t>
      </w:r>
      <w:r>
        <w:rPr>
          <w:rFonts w:hint="eastAsia" w:ascii="宋体" w:hAnsi="宋体" w:eastAsia="宋体" w:cs="宋体"/>
          <w:color w:val="000000" w:themeColor="text1"/>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8、公司合格分供商名录外投标人需满足招标人引入考察得分70分以上</w:t>
      </w:r>
      <w:r>
        <w:rPr>
          <w:rFonts w:hint="eastAsia" w:ascii="宋体" w:hAnsi="宋体" w:eastAsia="宋体" w:cs="宋体"/>
          <w:color w:val="000000" w:themeColor="text1"/>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kern w:val="2"/>
          <w:szCs w:val="22"/>
        </w:rPr>
      </w:pPr>
      <w:r>
        <w:rPr>
          <w:rFonts w:hint="eastAsia" w:ascii="宋体" w:hAnsi="宋体" w:eastAsia="宋体" w:cs="宋体"/>
          <w:color w:val="000000" w:themeColor="text1"/>
          <w:sz w:val="24"/>
          <w:szCs w:val="24"/>
        </w:rPr>
        <w:t>9、各投标人之间无关联关系</w:t>
      </w:r>
      <w:r>
        <w:rPr>
          <w:rFonts w:hint="eastAsia" w:ascii="宋体" w:hAnsi="宋体" w:eastAsia="宋体" w:cs="宋体"/>
          <w:color w:val="000000" w:themeColor="text1"/>
          <w:sz w:val="24"/>
          <w:szCs w:val="24"/>
          <w:lang w:eastAsia="zh-CN"/>
        </w:rPr>
        <w:t>。</w:t>
      </w:r>
    </w:p>
    <w:p>
      <w:pPr>
        <w:pStyle w:val="10"/>
        <w:keepNext w:val="0"/>
        <w:keepLines w:val="0"/>
        <w:pageBreakBefore w:val="0"/>
        <w:kinsoku/>
        <w:wordWrap/>
        <w:overflowPunct/>
        <w:topLinePunct w:val="0"/>
        <w:bidi w:val="0"/>
        <w:spacing w:line="360" w:lineRule="auto"/>
        <w:textAlignment w:val="auto"/>
        <w:rPr>
          <w:rFonts w:hint="eastAsia" w:ascii="宋体" w:hAnsi="宋体" w:eastAsia="宋体" w:cs="宋体"/>
          <w:b/>
          <w:color w:val="000000" w:themeColor="text1"/>
        </w:rPr>
      </w:pPr>
      <w:r>
        <w:rPr>
          <w:rFonts w:hint="eastAsia" w:ascii="宋体" w:hAnsi="宋体" w:eastAsia="宋体" w:cs="宋体"/>
          <w:b/>
          <w:color w:val="000000" w:themeColor="text1"/>
          <w:kern w:val="2"/>
          <w:szCs w:val="22"/>
        </w:rPr>
        <w:t>九、</w:t>
      </w:r>
      <w:r>
        <w:rPr>
          <w:rFonts w:hint="eastAsia" w:ascii="宋体" w:hAnsi="宋体" w:eastAsia="宋体" w:cs="宋体"/>
          <w:b/>
          <w:color w:val="000000" w:themeColor="text1"/>
        </w:rPr>
        <w:t>投标单位报名资料</w:t>
      </w:r>
    </w:p>
    <w:p>
      <w:pPr>
        <w:keepNext w:val="0"/>
        <w:keepLines w:val="0"/>
        <w:pageBreakBefore w:val="0"/>
        <w:kinsoku/>
        <w:wordWrap/>
        <w:overflowPunct/>
        <w:topLinePunct w:val="0"/>
        <w:autoSpaceDE/>
        <w:autoSpaceDN/>
        <w:bidi w:val="0"/>
        <w:spacing w:line="360" w:lineRule="auto"/>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1、除</w:t>
      </w:r>
      <w:r>
        <w:rPr>
          <w:rFonts w:hint="eastAsia" w:ascii="宋体" w:hAnsi="宋体"/>
          <w:color w:val="000000" w:themeColor="text1"/>
          <w:sz w:val="24"/>
          <w:szCs w:val="24"/>
        </w:rPr>
        <w:t>该物资设备的生产商</w:t>
      </w:r>
      <w:r>
        <w:rPr>
          <w:rFonts w:hint="eastAsia" w:ascii="宋体" w:hAnsi="宋体"/>
          <w:color w:val="000000" w:themeColor="text1"/>
          <w:sz w:val="24"/>
          <w:szCs w:val="24"/>
          <w:lang w:val="en-US" w:eastAsia="zh-CN"/>
        </w:rPr>
        <w:t>外，必须提供</w:t>
      </w:r>
      <w:r>
        <w:rPr>
          <w:rFonts w:hint="eastAsia" w:ascii="宋体" w:hAnsi="宋体"/>
          <w:color w:val="000000" w:themeColor="text1"/>
          <w:sz w:val="24"/>
          <w:szCs w:val="24"/>
        </w:rPr>
        <w:t>该物资设备生产商出具</w:t>
      </w:r>
      <w:r>
        <w:rPr>
          <w:rFonts w:hint="eastAsia" w:ascii="宋体" w:hAnsi="宋体"/>
          <w:color w:val="000000" w:themeColor="text1"/>
          <w:sz w:val="24"/>
          <w:szCs w:val="24"/>
          <w:lang w:val="en-US" w:eastAsia="zh-CN"/>
        </w:rPr>
        <w:t>的有效</w:t>
      </w:r>
      <w:r>
        <w:rPr>
          <w:rFonts w:hint="eastAsia" w:ascii="宋体" w:hAnsi="宋体"/>
          <w:color w:val="000000" w:themeColor="text1"/>
          <w:sz w:val="24"/>
          <w:szCs w:val="24"/>
        </w:rPr>
        <w:t>授权委托书</w:t>
      </w:r>
      <w:r>
        <w:rPr>
          <w:rFonts w:hint="eastAsia" w:ascii="宋体" w:hAnsi="宋体"/>
          <w:color w:val="000000" w:themeColor="text1"/>
          <w:sz w:val="24"/>
          <w:szCs w:val="24"/>
          <w:lang w:eastAsia="zh-CN"/>
        </w:rPr>
        <w:t>。</w:t>
      </w:r>
    </w:p>
    <w:p>
      <w:pPr>
        <w:keepNext w:val="0"/>
        <w:keepLines w:val="0"/>
        <w:pageBreakBefore w:val="0"/>
        <w:kinsoku/>
        <w:wordWrap/>
        <w:overflowPunct/>
        <w:topLinePunct w:val="0"/>
        <w:autoSpaceDE/>
        <w:autoSpaceDN/>
        <w:bidi w:val="0"/>
        <w:spacing w:line="360" w:lineRule="auto"/>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2</w:t>
      </w:r>
      <w:r>
        <w:rPr>
          <w:rFonts w:hint="eastAsia" w:ascii="宋体" w:hAnsi="宋体"/>
          <w:color w:val="000000" w:themeColor="text1"/>
          <w:sz w:val="24"/>
          <w:szCs w:val="24"/>
        </w:rPr>
        <w:t>、投标单位如已在中国建筑第八工程局有限公司华南分公司合格分供商名录内，无需提供资料。</w:t>
      </w:r>
    </w:p>
    <w:p>
      <w:pPr>
        <w:keepNext w:val="0"/>
        <w:keepLines w:val="0"/>
        <w:pageBreakBefore w:val="0"/>
        <w:kinsoku/>
        <w:wordWrap/>
        <w:overflowPunct/>
        <w:topLinePunct w:val="0"/>
        <w:autoSpaceDE/>
        <w:autoSpaceDN/>
        <w:bidi w:val="0"/>
        <w:spacing w:line="360" w:lineRule="auto"/>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w:t>
      </w:r>
      <w:r>
        <w:rPr>
          <w:rFonts w:hint="eastAsia" w:ascii="宋体" w:hAnsi="宋体"/>
          <w:color w:val="000000" w:themeColor="text1"/>
          <w:sz w:val="24"/>
          <w:szCs w:val="24"/>
        </w:rPr>
        <w:t>、投标人未在招标人合格分供商名录内的，需提供以下资料</w:t>
      </w:r>
    </w:p>
    <w:tbl>
      <w:tblPr>
        <w:tblStyle w:val="8"/>
        <w:tblW w:w="7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848"/>
        <w:gridCol w:w="1443"/>
        <w:gridCol w:w="214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序号</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资料名称</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资料要求</w:t>
            </w:r>
          </w:p>
        </w:tc>
        <w:tc>
          <w:tcPr>
            <w:tcW w:w="2146"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本次报名必须提供</w:t>
            </w:r>
          </w:p>
        </w:tc>
        <w:tc>
          <w:tcPr>
            <w:tcW w:w="1701" w:type="dxa"/>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营业执照、税务登记证、组织机构代码证</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扫描件</w:t>
            </w:r>
          </w:p>
        </w:tc>
        <w:tc>
          <w:tcPr>
            <w:tcW w:w="2146" w:type="dxa"/>
            <w:vAlign w:val="center"/>
          </w:tcPr>
          <w:p>
            <w:pPr>
              <w:pStyle w:val="10"/>
              <w:jc w:val="center"/>
              <w:rPr>
                <w:rFonts w:asciiTheme="minorEastAsia" w:hAnsiTheme="minorEastAsia" w:eastAsiaTheme="minorEastAsia"/>
                <w:b/>
                <w:color w:val="FF0000"/>
                <w:sz w:val="32"/>
                <w:szCs w:val="32"/>
              </w:rPr>
            </w:pPr>
            <w:r>
              <w:rPr>
                <w:rFonts w:ascii="Calibri" w:hAnsi="Calibri" w:cs="Calibri" w:eastAsiaTheme="minorEastAsia"/>
                <w:b/>
                <w:color w:val="FF0000"/>
                <w:sz w:val="32"/>
                <w:szCs w:val="32"/>
              </w:rPr>
              <w:t>√</w:t>
            </w:r>
          </w:p>
        </w:tc>
        <w:tc>
          <w:tcPr>
            <w:tcW w:w="1701" w:type="dxa"/>
          </w:tcPr>
          <w:p>
            <w:pPr>
              <w:pStyle w:val="10"/>
              <w:jc w:val="center"/>
              <w:rPr>
                <w:rFonts w:ascii="Calibri" w:hAnsi="Calibri" w:cs="Calibri" w:eastAsiaTheme="minorEastAsia"/>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资信等级证书</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扫描件</w:t>
            </w:r>
          </w:p>
        </w:tc>
        <w:tc>
          <w:tcPr>
            <w:tcW w:w="2146" w:type="dxa"/>
            <w:vAlign w:val="center"/>
          </w:tcPr>
          <w:p>
            <w:pPr>
              <w:pStyle w:val="10"/>
              <w:jc w:val="center"/>
              <w:rPr>
                <w:rFonts w:ascii="Calibri" w:hAnsi="Calibri" w:cs="Calibri" w:eastAsiaTheme="minorEastAsia"/>
                <w:b/>
                <w:color w:val="FF0000"/>
                <w:sz w:val="32"/>
                <w:szCs w:val="32"/>
              </w:rPr>
            </w:pPr>
            <w:r>
              <w:rPr>
                <w:rFonts w:ascii="Calibri" w:hAnsi="Calibri" w:cs="Calibri" w:eastAsiaTheme="minorEastAsia"/>
                <w:b/>
                <w:color w:val="FF0000"/>
                <w:sz w:val="32"/>
                <w:szCs w:val="32"/>
              </w:rPr>
              <w:t>√</w:t>
            </w:r>
          </w:p>
        </w:tc>
        <w:tc>
          <w:tcPr>
            <w:tcW w:w="1701" w:type="dxa"/>
          </w:tcPr>
          <w:p>
            <w:pPr>
              <w:pStyle w:val="10"/>
              <w:jc w:val="center"/>
              <w:rPr>
                <w:rFonts w:ascii="Calibri" w:hAnsi="Calibri" w:cs="Calibri" w:eastAsiaTheme="minorEastAsia"/>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3</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质量认证证书</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扫描件</w:t>
            </w:r>
          </w:p>
        </w:tc>
        <w:tc>
          <w:tcPr>
            <w:tcW w:w="2146" w:type="dxa"/>
          </w:tcPr>
          <w:p>
            <w:pPr>
              <w:jc w:val="center"/>
              <w:rPr>
                <w:color w:val="FF0000"/>
              </w:rPr>
            </w:pPr>
            <w:r>
              <w:rPr>
                <w:rFonts w:ascii="Calibri" w:hAnsi="Calibri" w:cs="Calibri"/>
                <w:b/>
                <w:color w:val="FF0000"/>
                <w:sz w:val="32"/>
                <w:szCs w:val="32"/>
              </w:rPr>
              <w:t>√</w:t>
            </w:r>
          </w:p>
        </w:tc>
        <w:tc>
          <w:tcPr>
            <w:tcW w:w="1701" w:type="dxa"/>
          </w:tcPr>
          <w:p>
            <w:pPr>
              <w:pStyle w:val="10"/>
              <w:jc w:val="center"/>
              <w:rPr>
                <w:rFonts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4</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销售许可证</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扫描件</w:t>
            </w:r>
          </w:p>
        </w:tc>
        <w:tc>
          <w:tcPr>
            <w:tcW w:w="2146" w:type="dxa"/>
          </w:tcPr>
          <w:p>
            <w:pPr>
              <w:jc w:val="center"/>
              <w:rPr>
                <w:color w:val="FF0000"/>
              </w:rPr>
            </w:pPr>
            <w:r>
              <w:rPr>
                <w:rFonts w:ascii="Calibri" w:hAnsi="Calibri" w:cs="Calibri"/>
                <w:b/>
                <w:color w:val="FF0000"/>
                <w:sz w:val="32"/>
                <w:szCs w:val="32"/>
              </w:rPr>
              <w:t>√</w:t>
            </w:r>
          </w:p>
        </w:tc>
        <w:tc>
          <w:tcPr>
            <w:tcW w:w="1701"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5</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厂库照片</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照片</w:t>
            </w:r>
          </w:p>
        </w:tc>
        <w:tc>
          <w:tcPr>
            <w:tcW w:w="2146" w:type="dxa"/>
          </w:tcPr>
          <w:p>
            <w:pPr>
              <w:jc w:val="center"/>
              <w:rPr>
                <w:color w:val="FF0000"/>
              </w:rPr>
            </w:pPr>
            <w:r>
              <w:rPr>
                <w:rFonts w:ascii="Calibri" w:hAnsi="Calibri" w:cs="Calibri"/>
                <w:b/>
                <w:color w:val="FF0000"/>
                <w:sz w:val="32"/>
                <w:szCs w:val="32"/>
              </w:rPr>
              <w:t>√</w:t>
            </w:r>
          </w:p>
        </w:tc>
        <w:tc>
          <w:tcPr>
            <w:tcW w:w="1701"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6</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业绩表</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扫描件</w:t>
            </w:r>
          </w:p>
        </w:tc>
        <w:tc>
          <w:tcPr>
            <w:tcW w:w="2146" w:type="dxa"/>
          </w:tcPr>
          <w:p>
            <w:pPr>
              <w:jc w:val="center"/>
              <w:rPr>
                <w:color w:val="FF0000"/>
              </w:rPr>
            </w:pPr>
            <w:r>
              <w:rPr>
                <w:rFonts w:ascii="Calibri" w:hAnsi="Calibri" w:cs="Calibri"/>
                <w:b/>
                <w:color w:val="FF0000"/>
                <w:sz w:val="32"/>
                <w:szCs w:val="32"/>
              </w:rPr>
              <w:t>√</w:t>
            </w:r>
          </w:p>
        </w:tc>
        <w:tc>
          <w:tcPr>
            <w:tcW w:w="1701" w:type="dxa"/>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提供考察项目具体信息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7</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企业法人证明文件及身份证</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扫描件</w:t>
            </w:r>
          </w:p>
        </w:tc>
        <w:tc>
          <w:tcPr>
            <w:tcW w:w="2146" w:type="dxa"/>
            <w:vAlign w:val="center"/>
          </w:tcPr>
          <w:p>
            <w:pPr>
              <w:pStyle w:val="10"/>
              <w:jc w:val="center"/>
              <w:rPr>
                <w:rFonts w:ascii="Calibri" w:hAnsi="Calibri" w:cs="Calibri" w:eastAsiaTheme="minorEastAsia"/>
                <w:b/>
                <w:color w:val="FF0000"/>
                <w:sz w:val="32"/>
                <w:szCs w:val="32"/>
              </w:rPr>
            </w:pPr>
            <w:r>
              <w:rPr>
                <w:rFonts w:ascii="Calibri" w:hAnsi="Calibri" w:cs="Calibri" w:eastAsiaTheme="minorEastAsia"/>
                <w:b/>
                <w:color w:val="FF0000"/>
                <w:sz w:val="32"/>
                <w:szCs w:val="32"/>
              </w:rPr>
              <w:t>√</w:t>
            </w:r>
          </w:p>
        </w:tc>
        <w:tc>
          <w:tcPr>
            <w:tcW w:w="1701" w:type="dxa"/>
          </w:tcPr>
          <w:p>
            <w:pPr>
              <w:pStyle w:val="10"/>
              <w:jc w:val="center"/>
              <w:rPr>
                <w:rFonts w:ascii="Calibri" w:hAnsi="Calibri" w:cs="Calibri" w:eastAsiaTheme="minorEastAsia"/>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8</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投标人授权委托书及身份证</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扫描件</w:t>
            </w:r>
          </w:p>
        </w:tc>
        <w:tc>
          <w:tcPr>
            <w:tcW w:w="2146" w:type="dxa"/>
            <w:vAlign w:val="center"/>
          </w:tcPr>
          <w:p>
            <w:pPr>
              <w:pStyle w:val="10"/>
              <w:jc w:val="center"/>
              <w:rPr>
                <w:rFonts w:ascii="Calibri" w:hAnsi="Calibri" w:cs="Calibri" w:eastAsiaTheme="minorEastAsia"/>
                <w:b/>
                <w:color w:val="FF0000"/>
                <w:sz w:val="32"/>
                <w:szCs w:val="32"/>
              </w:rPr>
            </w:pPr>
            <w:r>
              <w:rPr>
                <w:rFonts w:ascii="Calibri" w:hAnsi="Calibri" w:cs="Calibri" w:eastAsiaTheme="minorEastAsia"/>
                <w:b/>
                <w:color w:val="FF0000"/>
                <w:sz w:val="32"/>
                <w:szCs w:val="32"/>
              </w:rPr>
              <w:t>√</w:t>
            </w:r>
          </w:p>
        </w:tc>
        <w:tc>
          <w:tcPr>
            <w:tcW w:w="1701" w:type="dxa"/>
          </w:tcPr>
          <w:p>
            <w:pPr>
              <w:pStyle w:val="10"/>
              <w:jc w:val="center"/>
              <w:rPr>
                <w:rFonts w:ascii="Calibri" w:hAnsi="Calibri" w:cs="Calibri" w:eastAsiaTheme="minorEastAsia"/>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9</w:t>
            </w:r>
          </w:p>
        </w:tc>
        <w:tc>
          <w:tcPr>
            <w:tcW w:w="1848"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授权委托投标人社保证明</w:t>
            </w:r>
          </w:p>
        </w:tc>
        <w:tc>
          <w:tcPr>
            <w:tcW w:w="1443"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扫描件</w:t>
            </w:r>
          </w:p>
        </w:tc>
        <w:tc>
          <w:tcPr>
            <w:tcW w:w="2146" w:type="dxa"/>
            <w:vAlign w:val="center"/>
          </w:tcPr>
          <w:p>
            <w:pPr>
              <w:pStyle w:val="10"/>
              <w:jc w:val="center"/>
              <w:rPr>
                <w:rFonts w:ascii="Calibri" w:hAnsi="Calibri" w:cs="Calibri" w:eastAsiaTheme="minorEastAsia"/>
                <w:b/>
                <w:color w:val="FF0000"/>
                <w:sz w:val="32"/>
                <w:szCs w:val="32"/>
              </w:rPr>
            </w:pPr>
            <w:r>
              <w:rPr>
                <w:rFonts w:ascii="Calibri" w:hAnsi="Calibri" w:cs="Calibri" w:eastAsiaTheme="minorEastAsia"/>
                <w:b/>
                <w:color w:val="FF0000"/>
                <w:sz w:val="32"/>
                <w:szCs w:val="32"/>
              </w:rPr>
              <w:t>√</w:t>
            </w:r>
          </w:p>
        </w:tc>
        <w:tc>
          <w:tcPr>
            <w:tcW w:w="1701" w:type="dxa"/>
          </w:tcPr>
          <w:p>
            <w:pPr>
              <w:pStyle w:val="10"/>
              <w:jc w:val="center"/>
              <w:rPr>
                <w:rFonts w:hint="eastAsia"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pStyle w:val="1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10</w:t>
            </w:r>
          </w:p>
        </w:tc>
        <w:tc>
          <w:tcPr>
            <w:tcW w:w="1848" w:type="dxa"/>
            <w:vAlign w:val="center"/>
          </w:tcPr>
          <w:p>
            <w:pPr>
              <w:pStyle w:val="10"/>
              <w:jc w:val="center"/>
              <w:rPr>
                <w:rFonts w:asciiTheme="minorEastAsia" w:hAnsiTheme="minorEastAsia" w:eastAsiaTheme="minorEastAsia"/>
                <w:color w:val="000000" w:themeColor="text1"/>
              </w:rPr>
            </w:pPr>
            <w:r>
              <w:rPr>
                <w:rFonts w:hint="eastAsia" w:hAnsi="宋体"/>
                <w:color w:val="000000" w:themeColor="text1"/>
                <w:lang w:val="en-US" w:eastAsia="zh-CN"/>
              </w:rPr>
              <w:t>厂家</w:t>
            </w:r>
            <w:r>
              <w:rPr>
                <w:rFonts w:hint="eastAsia" w:hAnsi="宋体"/>
                <w:color w:val="000000" w:themeColor="text1"/>
              </w:rPr>
              <w:t>授权委托书</w:t>
            </w:r>
          </w:p>
        </w:tc>
        <w:tc>
          <w:tcPr>
            <w:tcW w:w="1443" w:type="dxa"/>
            <w:vAlign w:val="center"/>
          </w:tcPr>
          <w:p>
            <w:pPr>
              <w:pStyle w:val="10"/>
              <w:jc w:val="center"/>
              <w:rPr>
                <w:rFonts w:asciiTheme="minorEastAsia" w:hAnsiTheme="minorEastAsia" w:eastAsiaTheme="minorEastAsia"/>
                <w:color w:val="000000" w:themeColor="text1"/>
              </w:rPr>
            </w:pPr>
            <w:r>
              <w:rPr>
                <w:rFonts w:hint="eastAsia" w:hAnsi="宋体"/>
                <w:color w:val="000000" w:themeColor="text1"/>
              </w:rPr>
              <w:t>扫描件</w:t>
            </w:r>
          </w:p>
        </w:tc>
        <w:tc>
          <w:tcPr>
            <w:tcW w:w="2146" w:type="dxa"/>
            <w:vAlign w:val="center"/>
          </w:tcPr>
          <w:p>
            <w:pPr>
              <w:pStyle w:val="10"/>
              <w:jc w:val="center"/>
              <w:rPr>
                <w:rFonts w:ascii="Calibri" w:hAnsi="Calibri" w:cs="Calibri" w:eastAsiaTheme="minorEastAsia"/>
                <w:b/>
                <w:color w:val="FF0000"/>
                <w:sz w:val="32"/>
                <w:szCs w:val="32"/>
              </w:rPr>
            </w:pPr>
            <w:r>
              <w:rPr>
                <w:rFonts w:ascii="Calibri" w:hAnsi="Calibri" w:cs="Calibri" w:eastAsiaTheme="minorEastAsia"/>
                <w:b/>
                <w:color w:val="FF0000"/>
                <w:sz w:val="32"/>
                <w:szCs w:val="32"/>
              </w:rPr>
              <w:t>√</w:t>
            </w:r>
          </w:p>
        </w:tc>
        <w:tc>
          <w:tcPr>
            <w:tcW w:w="1701" w:type="dxa"/>
          </w:tcPr>
          <w:p>
            <w:pPr>
              <w:pStyle w:val="10"/>
              <w:jc w:val="center"/>
              <w:rPr>
                <w:rFonts w:hint="eastAsia" w:hAnsi="宋体"/>
                <w:color w:val="000000" w:themeColor="text1"/>
              </w:rPr>
            </w:pPr>
            <w:r>
              <w:rPr>
                <w:rFonts w:hint="eastAsia" w:hAnsi="宋体"/>
                <w:color w:val="000000" w:themeColor="text1"/>
              </w:rPr>
              <w:t>仅代理商提供</w:t>
            </w:r>
          </w:p>
        </w:tc>
      </w:tr>
    </w:tbl>
    <w:p>
      <w:pPr>
        <w:spacing w:line="360" w:lineRule="auto"/>
        <w:rPr>
          <w:rFonts w:hint="eastAsia" w:ascii="宋体" w:hAnsi="宋体" w:eastAsia="宋体" w:cs="宋体"/>
          <w:b/>
          <w:color w:val="000000" w:themeColor="text1"/>
          <w:kern w:val="0"/>
          <w:sz w:val="24"/>
          <w:szCs w:val="24"/>
          <w:lang w:val="en-US" w:eastAsia="zh-CN" w:bidi="ar-SA"/>
        </w:rPr>
      </w:pPr>
      <w:r>
        <w:rPr>
          <w:rFonts w:hint="eastAsia" w:ascii="宋体" w:hAnsi="宋体" w:eastAsia="宋体" w:cs="宋体"/>
          <w:b/>
          <w:color w:val="000000" w:themeColor="text1"/>
          <w:kern w:val="0"/>
          <w:sz w:val="24"/>
          <w:szCs w:val="24"/>
          <w:lang w:val="en-US" w:eastAsia="zh-CN" w:bidi="ar-SA"/>
        </w:rPr>
        <w:t>十、投标保证金</w:t>
      </w:r>
    </w:p>
    <w:p>
      <w:pPr>
        <w:tabs>
          <w:tab w:val="left" w:pos="2310"/>
        </w:tabs>
        <w:spacing w:line="360" w:lineRule="auto"/>
        <w:ind w:left="479" w:leftChars="228"/>
        <w:jc w:val="left"/>
        <w:rPr>
          <w:rFonts w:ascii="宋体" w:hAnsi="宋体"/>
          <w:b/>
          <w:color w:val="000000" w:themeColor="text1"/>
          <w:sz w:val="24"/>
          <w:szCs w:val="24"/>
        </w:rPr>
      </w:pPr>
      <w:r>
        <w:rPr>
          <w:rFonts w:hint="eastAsia" w:ascii="宋体" w:hAnsi="宋体"/>
          <w:color w:val="000000" w:themeColor="text1"/>
          <w:sz w:val="24"/>
          <w:szCs w:val="24"/>
        </w:rPr>
        <w:t>1、本次招标的投标保证金为</w:t>
      </w:r>
      <w:r>
        <w:rPr>
          <w:rFonts w:hint="eastAsia" w:ascii="宋体" w:hAnsi="宋体"/>
          <w:color w:val="000000" w:themeColor="text1"/>
          <w:sz w:val="24"/>
          <w:szCs w:val="24"/>
          <w:lang w:val="en-US" w:eastAsia="zh-CN"/>
        </w:rPr>
        <w:t>0</w:t>
      </w:r>
      <w:r>
        <w:rPr>
          <w:rFonts w:hint="eastAsia" w:ascii="宋体" w:hAnsi="宋体"/>
          <w:color w:val="000000" w:themeColor="text1"/>
          <w:sz w:val="24"/>
          <w:szCs w:val="24"/>
        </w:rPr>
        <w:t>万元。</w:t>
      </w:r>
    </w:p>
    <w:p>
      <w:pPr>
        <w:pStyle w:val="10"/>
        <w:keepNext w:val="0"/>
        <w:keepLines w:val="0"/>
        <w:pageBreakBefore w:val="0"/>
        <w:widowControl w:val="0"/>
        <w:kinsoku/>
        <w:wordWrap/>
        <w:overflowPunct/>
        <w:topLinePunct w:val="0"/>
        <w:autoSpaceDE w:val="0"/>
        <w:autoSpaceDN w:val="0"/>
        <w:bidi w:val="0"/>
        <w:adjustRightInd w:val="0"/>
        <w:snapToGrid/>
        <w:spacing w:after="283" w:line="360" w:lineRule="auto"/>
        <w:textAlignment w:val="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十</w:t>
      </w:r>
      <w:r>
        <w:rPr>
          <w:rFonts w:hint="eastAsia" w:hAnsi="宋体" w:cs="宋体"/>
          <w:b/>
          <w:color w:val="000000" w:themeColor="text1"/>
          <w:sz w:val="24"/>
          <w:szCs w:val="24"/>
          <w:lang w:eastAsia="zh-CN"/>
        </w:rPr>
        <w:t>一</w:t>
      </w:r>
      <w:r>
        <w:rPr>
          <w:rFonts w:hint="eastAsia" w:ascii="宋体" w:hAnsi="宋体" w:eastAsia="宋体" w:cs="宋体"/>
          <w:b/>
          <w:color w:val="000000" w:themeColor="text1"/>
          <w:sz w:val="24"/>
          <w:szCs w:val="24"/>
        </w:rPr>
        <w:t>、其他未尽事宜详见招标文件</w:t>
      </w:r>
    </w:p>
    <w:p>
      <w:pPr>
        <w:pStyle w:val="10"/>
        <w:keepNext w:val="0"/>
        <w:keepLines w:val="0"/>
        <w:pageBreakBefore w:val="0"/>
        <w:widowControl w:val="0"/>
        <w:kinsoku/>
        <w:wordWrap/>
        <w:overflowPunct/>
        <w:topLinePunct w:val="0"/>
        <w:autoSpaceDE w:val="0"/>
        <w:autoSpaceDN w:val="0"/>
        <w:bidi w:val="0"/>
        <w:adjustRightInd w:val="0"/>
        <w:snapToGrid/>
        <w:spacing w:after="283" w:line="360" w:lineRule="auto"/>
        <w:jc w:val="right"/>
        <w:textAlignment w:val="auto"/>
        <w:rPr>
          <w:rFonts w:hint="eastAsia" w:ascii="宋体" w:hAnsi="宋体" w:eastAsia="宋体" w:cs="宋体"/>
          <w:color w:val="000000" w:themeColor="text1"/>
          <w:lang w:val="en-US" w:eastAsia="zh-CN"/>
        </w:rPr>
      </w:pPr>
      <w:r>
        <w:rPr>
          <w:rFonts w:hint="eastAsia" w:ascii="宋体" w:hAnsi="宋体" w:eastAsia="宋体" w:cs="宋体"/>
          <w:color w:val="000000" w:themeColor="text1"/>
        </w:rPr>
        <w:t>中国建筑第八工程局有限公司华南分公司</w:t>
      </w:r>
      <w:r>
        <w:rPr>
          <w:rFonts w:hint="eastAsia" w:ascii="宋体" w:hAnsi="宋体" w:eastAsia="宋体" w:cs="宋体"/>
          <w:color w:val="000000" w:themeColor="text1"/>
          <w:lang w:val="en-US" w:eastAsia="zh-CN"/>
        </w:rPr>
        <w:t xml:space="preserve"> </w:t>
      </w:r>
    </w:p>
    <w:p>
      <w:pPr>
        <w:pStyle w:val="10"/>
        <w:keepNext w:val="0"/>
        <w:keepLines w:val="0"/>
        <w:pageBreakBefore w:val="0"/>
        <w:widowControl w:val="0"/>
        <w:kinsoku/>
        <w:wordWrap/>
        <w:overflowPunct/>
        <w:topLinePunct w:val="0"/>
        <w:autoSpaceDE w:val="0"/>
        <w:autoSpaceDN w:val="0"/>
        <w:bidi w:val="0"/>
        <w:adjustRightInd w:val="0"/>
        <w:snapToGrid/>
        <w:spacing w:after="283" w:line="360" w:lineRule="auto"/>
        <w:jc w:val="right"/>
        <w:textAlignment w:val="auto"/>
        <w:rPr>
          <w:rFonts w:hint="eastAsia" w:ascii="宋体" w:hAnsi="宋体" w:eastAsia="宋体" w:cs="宋体"/>
          <w:b/>
          <w:color w:val="000000" w:themeColor="text1"/>
          <w:sz w:val="21"/>
          <w:szCs w:val="21"/>
        </w:rPr>
      </w:pPr>
      <w:r>
        <w:rPr>
          <w:rFonts w:hint="eastAsia" w:ascii="宋体" w:hAnsi="宋体" w:eastAsia="宋体" w:cs="宋体"/>
          <w:color w:val="000000" w:themeColor="text1"/>
        </w:rPr>
        <w:t>2019年</w:t>
      </w:r>
      <w:r>
        <w:rPr>
          <w:rFonts w:hint="eastAsia" w:hAnsi="宋体" w:cs="宋体"/>
          <w:color w:val="000000" w:themeColor="text1"/>
          <w:lang w:val="en-US" w:eastAsia="zh-CN"/>
        </w:rPr>
        <w:t>10</w:t>
      </w:r>
      <w:r>
        <w:rPr>
          <w:rFonts w:hint="eastAsia" w:ascii="宋体" w:hAnsi="宋体" w:eastAsia="宋体" w:cs="宋体"/>
          <w:color w:val="000000" w:themeColor="text1"/>
        </w:rPr>
        <w:t>月</w:t>
      </w:r>
      <w:r>
        <w:rPr>
          <w:rFonts w:hint="eastAsia" w:hAnsi="宋体" w:cs="宋体"/>
          <w:color w:val="000000" w:themeColor="text1"/>
          <w:lang w:val="en-US" w:eastAsia="zh-CN"/>
        </w:rPr>
        <w:t>8</w:t>
      </w:r>
      <w:r>
        <w:rPr>
          <w:rFonts w:hint="eastAsia" w:ascii="宋体" w:hAnsi="宋体" w:eastAsia="宋体" w:cs="宋体"/>
          <w:color w:val="000000" w:themeColor="text1"/>
        </w:rPr>
        <w:t>日</w:t>
      </w:r>
    </w:p>
    <w:sectPr>
      <w:pgSz w:w="11900" w:h="16838"/>
      <w:pgMar w:top="1418" w:right="1588" w:bottom="1418"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03286"/>
    <w:rsid w:val="0003299B"/>
    <w:rsid w:val="000432D4"/>
    <w:rsid w:val="00063B84"/>
    <w:rsid w:val="0006790D"/>
    <w:rsid w:val="00081F35"/>
    <w:rsid w:val="000928E6"/>
    <w:rsid w:val="000937E5"/>
    <w:rsid w:val="000B0961"/>
    <w:rsid w:val="000B492A"/>
    <w:rsid w:val="000D6938"/>
    <w:rsid w:val="000E683A"/>
    <w:rsid w:val="000F1A02"/>
    <w:rsid w:val="000F3869"/>
    <w:rsid w:val="000F3A70"/>
    <w:rsid w:val="00103C1F"/>
    <w:rsid w:val="001B7C22"/>
    <w:rsid w:val="001C3BBC"/>
    <w:rsid w:val="001E22A5"/>
    <w:rsid w:val="001E7460"/>
    <w:rsid w:val="00257B07"/>
    <w:rsid w:val="0026795A"/>
    <w:rsid w:val="0029472A"/>
    <w:rsid w:val="002A5CFE"/>
    <w:rsid w:val="002A79CC"/>
    <w:rsid w:val="002E52AD"/>
    <w:rsid w:val="002F59ED"/>
    <w:rsid w:val="00303286"/>
    <w:rsid w:val="00314E84"/>
    <w:rsid w:val="00322115"/>
    <w:rsid w:val="0037585D"/>
    <w:rsid w:val="00414D52"/>
    <w:rsid w:val="004176AD"/>
    <w:rsid w:val="00425AB6"/>
    <w:rsid w:val="00431EFE"/>
    <w:rsid w:val="00465291"/>
    <w:rsid w:val="004818B9"/>
    <w:rsid w:val="00487B64"/>
    <w:rsid w:val="004C11A3"/>
    <w:rsid w:val="004C2B0B"/>
    <w:rsid w:val="004D7158"/>
    <w:rsid w:val="004F14ED"/>
    <w:rsid w:val="004F6808"/>
    <w:rsid w:val="0052495B"/>
    <w:rsid w:val="005265C5"/>
    <w:rsid w:val="00526FA1"/>
    <w:rsid w:val="00557CEF"/>
    <w:rsid w:val="00570B85"/>
    <w:rsid w:val="005768F1"/>
    <w:rsid w:val="00584B1A"/>
    <w:rsid w:val="00586F32"/>
    <w:rsid w:val="005B3D94"/>
    <w:rsid w:val="005E5BF3"/>
    <w:rsid w:val="0061165F"/>
    <w:rsid w:val="00612A8C"/>
    <w:rsid w:val="00615A4D"/>
    <w:rsid w:val="006228BB"/>
    <w:rsid w:val="0063482D"/>
    <w:rsid w:val="006445C9"/>
    <w:rsid w:val="00667738"/>
    <w:rsid w:val="00674A5F"/>
    <w:rsid w:val="00682B75"/>
    <w:rsid w:val="006873AE"/>
    <w:rsid w:val="00687E42"/>
    <w:rsid w:val="006A2062"/>
    <w:rsid w:val="006D4174"/>
    <w:rsid w:val="006E50B3"/>
    <w:rsid w:val="006E54C1"/>
    <w:rsid w:val="00707E97"/>
    <w:rsid w:val="00714A09"/>
    <w:rsid w:val="00742173"/>
    <w:rsid w:val="0075144A"/>
    <w:rsid w:val="00773664"/>
    <w:rsid w:val="00774BF9"/>
    <w:rsid w:val="00777ED0"/>
    <w:rsid w:val="0079661B"/>
    <w:rsid w:val="007B0038"/>
    <w:rsid w:val="007D180D"/>
    <w:rsid w:val="00804557"/>
    <w:rsid w:val="008204EE"/>
    <w:rsid w:val="00834437"/>
    <w:rsid w:val="008403A8"/>
    <w:rsid w:val="0084718B"/>
    <w:rsid w:val="00860F31"/>
    <w:rsid w:val="00871916"/>
    <w:rsid w:val="00894323"/>
    <w:rsid w:val="00897949"/>
    <w:rsid w:val="008A35DF"/>
    <w:rsid w:val="008A3841"/>
    <w:rsid w:val="008E25C4"/>
    <w:rsid w:val="008E67EA"/>
    <w:rsid w:val="00916340"/>
    <w:rsid w:val="00921996"/>
    <w:rsid w:val="00951F58"/>
    <w:rsid w:val="009549BB"/>
    <w:rsid w:val="009571FF"/>
    <w:rsid w:val="0099565F"/>
    <w:rsid w:val="009A1EC2"/>
    <w:rsid w:val="009C54BA"/>
    <w:rsid w:val="009D3ACB"/>
    <w:rsid w:val="009E041F"/>
    <w:rsid w:val="009E0F5D"/>
    <w:rsid w:val="009F7535"/>
    <w:rsid w:val="00A07ED7"/>
    <w:rsid w:val="00A10A46"/>
    <w:rsid w:val="00A53397"/>
    <w:rsid w:val="00A85729"/>
    <w:rsid w:val="00A96496"/>
    <w:rsid w:val="00A9715F"/>
    <w:rsid w:val="00AB7B53"/>
    <w:rsid w:val="00AD26D5"/>
    <w:rsid w:val="00AD7A24"/>
    <w:rsid w:val="00AE0000"/>
    <w:rsid w:val="00AE622F"/>
    <w:rsid w:val="00AF7F58"/>
    <w:rsid w:val="00B04A07"/>
    <w:rsid w:val="00B32F94"/>
    <w:rsid w:val="00B4358F"/>
    <w:rsid w:val="00B51396"/>
    <w:rsid w:val="00B62249"/>
    <w:rsid w:val="00B645AF"/>
    <w:rsid w:val="00B65C9B"/>
    <w:rsid w:val="00B77192"/>
    <w:rsid w:val="00B911B0"/>
    <w:rsid w:val="00B9547C"/>
    <w:rsid w:val="00BA4E37"/>
    <w:rsid w:val="00BB7A35"/>
    <w:rsid w:val="00BC48B1"/>
    <w:rsid w:val="00BC6B50"/>
    <w:rsid w:val="00C164A7"/>
    <w:rsid w:val="00C350F5"/>
    <w:rsid w:val="00C547FC"/>
    <w:rsid w:val="00C63481"/>
    <w:rsid w:val="00C64DD4"/>
    <w:rsid w:val="00C71AE6"/>
    <w:rsid w:val="00C976B8"/>
    <w:rsid w:val="00CC344D"/>
    <w:rsid w:val="00CD6117"/>
    <w:rsid w:val="00CE3889"/>
    <w:rsid w:val="00CE41E0"/>
    <w:rsid w:val="00CE784B"/>
    <w:rsid w:val="00D01904"/>
    <w:rsid w:val="00D11D8D"/>
    <w:rsid w:val="00D139B4"/>
    <w:rsid w:val="00D157D3"/>
    <w:rsid w:val="00D16805"/>
    <w:rsid w:val="00D25D0C"/>
    <w:rsid w:val="00D31FD4"/>
    <w:rsid w:val="00D32F15"/>
    <w:rsid w:val="00D379AF"/>
    <w:rsid w:val="00D418B5"/>
    <w:rsid w:val="00D601E4"/>
    <w:rsid w:val="00D62443"/>
    <w:rsid w:val="00D6285A"/>
    <w:rsid w:val="00D67EDC"/>
    <w:rsid w:val="00D728C3"/>
    <w:rsid w:val="00D9055D"/>
    <w:rsid w:val="00DA622B"/>
    <w:rsid w:val="00DB3E55"/>
    <w:rsid w:val="00DD7680"/>
    <w:rsid w:val="00DF1C7D"/>
    <w:rsid w:val="00E20414"/>
    <w:rsid w:val="00E274D1"/>
    <w:rsid w:val="00E277FF"/>
    <w:rsid w:val="00E313AF"/>
    <w:rsid w:val="00E368C7"/>
    <w:rsid w:val="00E730A6"/>
    <w:rsid w:val="00E774E9"/>
    <w:rsid w:val="00E9399C"/>
    <w:rsid w:val="00EA34E6"/>
    <w:rsid w:val="00EB16D9"/>
    <w:rsid w:val="00ED728F"/>
    <w:rsid w:val="00EE631B"/>
    <w:rsid w:val="00F11513"/>
    <w:rsid w:val="00F40F42"/>
    <w:rsid w:val="00F469D4"/>
    <w:rsid w:val="00F6571D"/>
    <w:rsid w:val="00F71F16"/>
    <w:rsid w:val="00F822AF"/>
    <w:rsid w:val="00F83E6F"/>
    <w:rsid w:val="00F91C85"/>
    <w:rsid w:val="00FA44FB"/>
    <w:rsid w:val="00FA65A1"/>
    <w:rsid w:val="00FB0362"/>
    <w:rsid w:val="00FC00F0"/>
    <w:rsid w:val="00FC152C"/>
    <w:rsid w:val="00FD16D6"/>
    <w:rsid w:val="00FF1DF8"/>
    <w:rsid w:val="00FF2390"/>
    <w:rsid w:val="06B71E5D"/>
    <w:rsid w:val="09630E73"/>
    <w:rsid w:val="0C7F5415"/>
    <w:rsid w:val="0DB10D42"/>
    <w:rsid w:val="10AC47BB"/>
    <w:rsid w:val="235B43B0"/>
    <w:rsid w:val="2F9727F9"/>
    <w:rsid w:val="30EB269B"/>
    <w:rsid w:val="347D11F5"/>
    <w:rsid w:val="34EE6512"/>
    <w:rsid w:val="37841121"/>
    <w:rsid w:val="54AA4AA5"/>
    <w:rsid w:val="55F9462E"/>
    <w:rsid w:val="5744239C"/>
    <w:rsid w:val="5F023256"/>
    <w:rsid w:val="5F6171BA"/>
    <w:rsid w:val="6470511E"/>
    <w:rsid w:val="6ADD7529"/>
    <w:rsid w:val="73D12A38"/>
    <w:rsid w:val="74DB4D9B"/>
    <w:rsid w:val="752843B5"/>
    <w:rsid w:val="78B16767"/>
    <w:rsid w:val="7E3D665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0"/>
    <w:pPr>
      <w:spacing w:line="360" w:lineRule="auto"/>
      <w:ind w:firstLine="523" w:firstLineChars="218"/>
      <w:jc w:val="left"/>
    </w:pPr>
    <w:rPr>
      <w:rFonts w:ascii="宋体" w:hAnsi="宋体" w:eastAsia="宋体"/>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1">
    <w:name w:val="CM5"/>
    <w:basedOn w:val="10"/>
    <w:next w:val="10"/>
    <w:qFormat/>
    <w:uiPriority w:val="99"/>
    <w:pPr>
      <w:spacing w:after="80"/>
    </w:pPr>
    <w:rPr>
      <w:rFonts w:cstheme="minorBidi"/>
      <w:color w:val="auto"/>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批注框文本 Char"/>
    <w:basedOn w:val="9"/>
    <w:link w:val="3"/>
    <w:semiHidden/>
    <w:qFormat/>
    <w:uiPriority w:val="99"/>
    <w:rPr>
      <w:sz w:val="18"/>
      <w:szCs w:val="18"/>
    </w:rPr>
  </w:style>
  <w:style w:type="character" w:customStyle="1" w:styleId="15">
    <w:name w:val="批注文字 Char"/>
    <w:link w:val="2"/>
    <w:qFormat/>
    <w:uiPriority w:val="0"/>
    <w:rPr>
      <w:rFonts w:ascii="宋体" w:hAnsi="宋体" w:eastAsia="宋体"/>
      <w:kern w:val="2"/>
      <w:sz w:val="24"/>
      <w:szCs w:val="24"/>
    </w:rPr>
  </w:style>
  <w:style w:type="character" w:customStyle="1" w:styleId="16">
    <w:name w:val="批注文字 Char1"/>
    <w:basedOn w:val="9"/>
    <w:semiHidden/>
    <w:qFormat/>
    <w:uiPriority w:val="99"/>
    <w:rPr>
      <w:kern w:val="2"/>
      <w:sz w:val="21"/>
      <w:szCs w:val="22"/>
    </w:rPr>
  </w:style>
  <w:style w:type="paragraph" w:customStyle="1" w:styleId="17">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185</Words>
  <Characters>1059</Characters>
  <Lines>8</Lines>
  <Paragraphs>2</Paragraphs>
  <TotalTime>3</TotalTime>
  <ScaleCrop>false</ScaleCrop>
  <LinksUpToDate>false</LinksUpToDate>
  <CharactersWithSpaces>1242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2018-04-18T08:12:00Z</dcterms:created>
  <dc:creator>Mr.Yang</dc:creator>
  <cp:lastModifiedBy>ScorpioMan24</cp:lastModifiedBy>
  <dcterms:modified xsi:type="dcterms:W3CDTF">2019-10-08T09:14:18Z</dcterms:modified>
  <cp:revision>835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