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8" w:rsidRPr="002A1C56" w:rsidRDefault="005C49A8" w:rsidP="005C49A8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A1C56">
        <w:rPr>
          <w:rFonts w:ascii="方正小标宋简体" w:eastAsia="方正小标宋简体" w:hint="eastAsia"/>
          <w:color w:val="000000" w:themeColor="text1"/>
          <w:sz w:val="44"/>
          <w:szCs w:val="44"/>
        </w:rPr>
        <w:t>华能井冈山电厂</w:t>
      </w:r>
      <w:r w:rsidR="00AB2258" w:rsidRPr="002A1C56">
        <w:rPr>
          <w:rFonts w:ascii="方正小标宋简体" w:eastAsia="方正小标宋简体" w:hint="eastAsia"/>
          <w:color w:val="000000" w:themeColor="text1"/>
          <w:sz w:val="44"/>
          <w:szCs w:val="44"/>
        </w:rPr>
        <w:t>控制电缆</w:t>
      </w:r>
      <w:r w:rsidRPr="002A1C56">
        <w:rPr>
          <w:rFonts w:ascii="方正小标宋简体" w:eastAsia="方正小标宋简体" w:hint="eastAsia"/>
          <w:color w:val="000000" w:themeColor="text1"/>
          <w:sz w:val="44"/>
          <w:szCs w:val="44"/>
        </w:rPr>
        <w:t>技术规范</w:t>
      </w:r>
    </w:p>
    <w:p w:rsidR="005C49A8" w:rsidRPr="002A1C56" w:rsidRDefault="005C49A8" w:rsidP="005C49A8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</w:p>
    <w:p w:rsidR="00362A02" w:rsidRPr="002A1C56" w:rsidRDefault="005C49A8" w:rsidP="005C49A8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一．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控制电缆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(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ZR-KVVP\4*1.5</w:t>
      </w:r>
      <w:r w:rsidR="002A1C56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MM</w:t>
      </w:r>
      <w:r w:rsidR="002A1C56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  <w:vertAlign w:val="superscript"/>
        </w:rPr>
        <w:t>2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)</w:t>
      </w:r>
      <w:r w:rsidR="00664182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技术规范：</w:t>
      </w:r>
    </w:p>
    <w:p w:rsidR="006E21F8" w:rsidRPr="002A1C56" w:rsidRDefault="005C49A8" w:rsidP="005C49A8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1.</w:t>
      </w:r>
      <w:r w:rsidR="00010255"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="004E1A6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阻燃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电缆规格4*1.5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单股线，</w:t>
      </w:r>
      <w:r w:rsidR="00A336B4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聚氯乙烯绝缘、聚氯乙烯护套，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额定工作电压4</w:t>
      </w:r>
      <w:r w:rsidR="00CA1A39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5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0V</w:t>
      </w:r>
      <w:r w:rsidR="00CA1A39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/750V</w:t>
      </w:r>
      <w:r w:rsidR="004E1A6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，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铜带金属屏蔽搭盖</w:t>
      </w:r>
      <w:r w:rsidR="004E1A6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厚度不小于0.1mm，搭接面不小于15%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，屏蔽连续无断点，护套表面应光亮，</w:t>
      </w:r>
      <w:r w:rsidR="009117E8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无缺损，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印字清晰，</w:t>
      </w:r>
      <w:r w:rsidR="009117E8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包含制造厂名称、额定电压、导体规格、导体数量、绝缘材料、护套材料、制造年份，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并有正确的计米标志，</w:t>
      </w:r>
      <w:r w:rsidR="004E1A6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每根导体的绝缘颜色应相同，或由表面打印数字序号（芯线每隔300mm标注线号），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电缆截面应呈圆形，电缆制造应符合相应的国家标准</w:t>
      </w:r>
      <w:r w:rsidR="009117E8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，电缆导体长期允许工作温度不低于70℃，</w:t>
      </w:r>
      <w:r w:rsidR="004E1A6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适合安装于户外、敷设于保护管中、桥架中、电缆沟中。</w:t>
      </w:r>
    </w:p>
    <w:p w:rsidR="006E21F8" w:rsidRPr="002A1C56" w:rsidRDefault="005C49A8" w:rsidP="00010255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2.</w:t>
      </w:r>
      <w:r w:rsidR="00010255"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="00010255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供货商提供的每一卷电缆应附有合格证、注明厂家、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型号、</w:t>
      </w:r>
      <w:r w:rsidR="00010255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电缆尺寸、芯线数量、长度</w:t>
      </w:r>
      <w:r w:rsidR="00B82CAF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，电缆交付时，其端点应可靠密封，防止潮气侵入。</w:t>
      </w:r>
    </w:p>
    <w:p w:rsidR="006E21F8" w:rsidRPr="002A1C56" w:rsidRDefault="00362A02" w:rsidP="00F06420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二</w:t>
      </w:r>
      <w:r w:rsidR="005C49A8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．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控制电缆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(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ZR-KVVP\10*1.5</w:t>
      </w:r>
      <w:r w:rsidR="002A1C56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MM</w:t>
      </w:r>
      <w:r w:rsidR="002A1C56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  <w:vertAlign w:val="superscript"/>
        </w:rPr>
        <w:t>2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\450/750V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)</w:t>
      </w: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</w:t>
      </w:r>
      <w:r w:rsidR="006E21F8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：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1.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阻燃电缆规格10*1.5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单股线，聚氯乙烯绝缘、聚氯乙烯护套，额定工作电压450V/750V，铜带金属屏蔽搭盖厚度不小于0.1mm，搭接面不小于15%，屏蔽连续无断点，护套表面应光亮，无缺损，印字清晰，包含制造厂名称、额定电压、导体规格、导体数量、绝缘材料、护套材料、制造年份，并有正确的计米标志，每根导体的绝缘颜色应相同，或由表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lastRenderedPageBreak/>
        <w:t>面打印数字序号（芯线每隔300mm标注线号），电缆截面应呈圆形，电缆制造应符合相应的国家标准，电缆导体长期允许工作温度不低于70℃，适合安装于户外、敷设于保护管中、桥架中、电缆沟中。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2.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供货商提供的每一卷电缆应附有合格证、注明厂家、型号、电缆尺寸、芯线数量、长度，电缆交付时，其端点应可靠密封，防止潮气侵入。</w:t>
      </w:r>
    </w:p>
    <w:p w:rsidR="00317A9B" w:rsidRPr="002A1C56" w:rsidRDefault="00317A9B" w:rsidP="006E21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Inspira"/>
          <w:color w:val="000000" w:themeColor="text1"/>
          <w:kern w:val="0"/>
        </w:rPr>
      </w:pPr>
    </w:p>
    <w:p w:rsidR="00317A9B" w:rsidRPr="002A1C56" w:rsidRDefault="00362A02" w:rsidP="00F06420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三</w:t>
      </w:r>
      <w:r w:rsidR="005C49A8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．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 xml:space="preserve">控制电缆 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(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ZR-KVVP\6*1.5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)</w:t>
      </w:r>
      <w:r w:rsidR="00317A9B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技术规范：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1.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阻燃电缆规格6*1.5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单股线，聚氯乙烯绝缘、聚氯乙烯护套，额定工作电压450V/750V，铜带金属屏蔽搭盖厚度不小于0.1mm，搭接面不小于15%，屏蔽连续无断点，护套表面应光亮，无缺损，印字清晰，包含制造厂名称、额定电压、导体规格、导体数量、绝缘材料、护套材料、制造年份，并有正确的计米标志，每根导体的绝缘颜色应相同，或由表面打印数字序号（芯线每隔300mm标注线号），电缆截面应呈圆形，电缆制造应符合相应的国家标准，电缆导体长期允许工作温度不低于70℃，适合安装于户外、敷设于保护管中、桥架中、电缆沟中。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2.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供货商提供的每一卷电缆应附有合格证、注明厂家、型号、电缆尺寸、芯线数量、长度，电缆交付时，其端点应可靠密封，防止潮气侵入。</w:t>
      </w:r>
    </w:p>
    <w:p w:rsidR="00317A9B" w:rsidRPr="002A1C56" w:rsidRDefault="00362A02" w:rsidP="00F06420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四</w:t>
      </w:r>
      <w:r w:rsidR="005C49A8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．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 xml:space="preserve">电力电缆 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(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ZRC-DJYPVP\3*2*1.5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="00010255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\450／750V</w:t>
      </w:r>
      <w:r w:rsidR="00F06420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)</w:t>
      </w:r>
      <w:r w:rsidR="00317A9B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技术规范：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lastRenderedPageBreak/>
        <w:t>1.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阻燃C级</w:t>
      </w:r>
      <w:r w:rsidR="00ED54FE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计算机控制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电缆规格3*2*1.5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单股线，聚乙烯绝缘、聚氯乙烯护套，额定工作电压450V/750V，</w:t>
      </w:r>
      <w:r w:rsidR="00ED54FE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3对2*1.5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MM2</w:t>
      </w:r>
      <w:r w:rsidR="00ED54FE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分屏蔽及总屏蔽电缆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，屏蔽连续无断点，护套表面应光亮，无缺损，印字清晰，包含制造厂名称、额定电压、导体规格、导体数量、绝缘材料、护套材料、制造年份，并有正确的计米标志，每根导体的绝缘颜色应相同，或由表面打印数字序号（芯线每隔300mm标注线号），电缆截面应呈圆形，电缆制造应符合相应的国家标准，电缆导体长期允许工作温度不低于70℃，适合安装于户外、敷设于保护管中、桥架中、电缆沟中。</w:t>
      </w:r>
    </w:p>
    <w:p w:rsidR="00CA1A39" w:rsidRPr="002A1C56" w:rsidRDefault="00CA1A39" w:rsidP="00CA1A39">
      <w:pPr>
        <w:spacing w:line="360" w:lineRule="auto"/>
        <w:jc w:val="left"/>
        <w:rPr>
          <w:rFonts w:ascii="仿宋" w:eastAsia="仿宋" w:hAnsi="仿宋" w:cs="楷体_GB2312"/>
          <w:bCs/>
          <w:color w:val="000000" w:themeColor="text1"/>
          <w:sz w:val="32"/>
          <w:szCs w:val="32"/>
        </w:rPr>
      </w:pP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2.</w:t>
      </w:r>
      <w:r w:rsidRPr="002A1C56">
        <w:rPr>
          <w:rFonts w:ascii="仿宋" w:eastAsia="仿宋" w:hAnsi="仿宋" w:cs="楷体_GB2312"/>
          <w:bCs/>
          <w:color w:val="000000" w:themeColor="text1"/>
          <w:sz w:val="32"/>
          <w:szCs w:val="32"/>
        </w:rPr>
        <w:t xml:space="preserve"> </w:t>
      </w:r>
      <w:r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>供货商提供的每一卷电缆应附有合格证、注明厂家、型号、电缆尺寸、芯线数量、长度，电缆交付时，其端点应可靠密封，防止潮气侵入。</w:t>
      </w:r>
    </w:p>
    <w:p w:rsidR="00D77451" w:rsidRPr="002A1C56" w:rsidRDefault="00D77451" w:rsidP="00D77451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五．控制电缆\ZR-KVVP2\4*4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技术规范：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1、严格按型号要求供货，4芯单股，电缆中间无焊接，线径截面符合4</w:t>
      </w:r>
      <w:r w:rsidR="002A1C56"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MM2</w:t>
      </w: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要求，电缆额定电压450／750V，电缆芯线之间及对地绝缘符合国家标准要求；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2、供货合同签订后，一个月内供货。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3、因产品质量问题造成的损失全部由供货商承担，产品到货外观完整，无破损。</w:t>
      </w:r>
    </w:p>
    <w:p w:rsidR="00D77451" w:rsidRPr="002A1C56" w:rsidRDefault="00D77451" w:rsidP="00D77451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六．电力电缆\ZR-VV22\2*25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\0.38／0.66KV技术规范：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1、严格按型号要求供货，2芯多股，电缆中间无焊接，线径截面符合25</w:t>
      </w:r>
      <w:r w:rsidR="002A1C56"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MM2</w:t>
      </w: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要求，电缆芯线之间及对地绝缘符合国家标准要求；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2、供货合同签订后，一个月内供货。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3、因产品质量问题造成的损失全部由供货商承担，产品到货外观完整，无破损。</w:t>
      </w:r>
    </w:p>
    <w:p w:rsidR="00D77451" w:rsidRPr="002A1C56" w:rsidRDefault="00D77451" w:rsidP="00D77451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七．控制电缆\ZR-KVVP2\4*2.5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\450／750V技术规范：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1、严格按型号要求供货，4芯单股，电缆中间无焊接，线径截面符合2.5</w:t>
      </w:r>
      <w:r w:rsidR="002A1C56"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MM2</w:t>
      </w: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要求，电缆额定电压450／750V，电缆芯线之间及对地绝缘符合国家标准要求；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2、供货合同签订后，一个月内供货。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3、因产品质量问题造成的损失全部由供货商承担，产品到货外观完整，无破损。</w:t>
      </w:r>
    </w:p>
    <w:p w:rsidR="00D77451" w:rsidRPr="002A1C56" w:rsidRDefault="00D77451" w:rsidP="00D77451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八．控制电缆\ZRC-KVVP22\4*2.5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技术规范：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1、严格按型号要求供货，4芯单股，电缆中间无焊接，线径截面符合2.5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</w:rPr>
        <w:t xml:space="preserve"> MM</w:t>
      </w:r>
      <w:r w:rsidR="002A1C56" w:rsidRPr="002A1C56">
        <w:rPr>
          <w:rFonts w:ascii="仿宋" w:eastAsia="仿宋" w:hAnsi="仿宋" w:cs="楷体_GB2312" w:hint="eastAsia"/>
          <w:bCs/>
          <w:color w:val="000000" w:themeColor="text1"/>
          <w:sz w:val="32"/>
          <w:szCs w:val="32"/>
          <w:vertAlign w:val="superscript"/>
        </w:rPr>
        <w:t>2</w:t>
      </w: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要求，电缆额定电压450／750V，电缆芯线之间及对地绝缘符合国家标准要求；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2、供货合同签订后，一个月内供货。</w:t>
      </w:r>
    </w:p>
    <w:p w:rsidR="00D77451" w:rsidRPr="002A1C56" w:rsidRDefault="00D77451" w:rsidP="00D7745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2A1C56">
        <w:rPr>
          <w:rFonts w:ascii="仿宋" w:eastAsia="仿宋" w:hAnsi="仿宋" w:hint="eastAsia"/>
          <w:color w:val="000000" w:themeColor="text1"/>
          <w:sz w:val="32"/>
          <w:szCs w:val="32"/>
        </w:rPr>
        <w:t>3、因产品质量问题造成的损失全部由供货商承担，产品到货外观完整，无破损。</w:t>
      </w:r>
    </w:p>
    <w:p w:rsidR="002A1C56" w:rsidRPr="002A1C56" w:rsidRDefault="002A1C56" w:rsidP="00F06420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</w:p>
    <w:p w:rsidR="00362A02" w:rsidRPr="002A1C56" w:rsidRDefault="00E367C1" w:rsidP="00F06420">
      <w:pPr>
        <w:spacing w:line="360" w:lineRule="auto"/>
        <w:jc w:val="left"/>
        <w:rPr>
          <w:rFonts w:ascii="黑体" w:eastAsia="黑体" w:hAnsi="黑体" w:cs="楷体_GB2312"/>
          <w:b/>
          <w:bCs/>
          <w:color w:val="000000" w:themeColor="text1"/>
          <w:sz w:val="32"/>
          <w:szCs w:val="32"/>
        </w:rPr>
      </w:pPr>
      <w:r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十</w:t>
      </w:r>
      <w:r w:rsidR="005C49A8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>．</w:t>
      </w:r>
      <w:r w:rsidR="00362A02" w:rsidRPr="002A1C56">
        <w:rPr>
          <w:rFonts w:ascii="黑体" w:eastAsia="黑体" w:hAnsi="黑体" w:cs="楷体_GB2312" w:hint="eastAsia"/>
          <w:b/>
          <w:bCs/>
          <w:color w:val="000000" w:themeColor="text1"/>
          <w:sz w:val="32"/>
          <w:szCs w:val="32"/>
        </w:rPr>
        <w:t xml:space="preserve">供货范围： 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84"/>
        <w:gridCol w:w="3477"/>
        <w:gridCol w:w="775"/>
        <w:gridCol w:w="993"/>
        <w:gridCol w:w="1489"/>
      </w:tblGrid>
      <w:tr w:rsidR="00F06420" w:rsidRPr="002A1C56" w:rsidTr="00B9055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规格型号/mm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  <w:t>生产厂家</w:t>
            </w:r>
          </w:p>
        </w:tc>
      </w:tr>
      <w:tr w:rsidR="00F06420" w:rsidRPr="002A1C56" w:rsidTr="00B90554">
        <w:trPr>
          <w:trHeight w:val="4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控制电缆\ZR-KVVP\6*1.5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2500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F06420" w:rsidRPr="002A1C56" w:rsidTr="00B9055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控制电缆\ZR-KVVP\10*1.5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\450/750V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F06420" w:rsidRPr="002A1C56" w:rsidTr="00B9055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控制电缆\ZR-KVVP\4*1.5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4000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F06420" w:rsidRPr="002A1C56" w:rsidTr="00B9055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F06420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电力电缆\ZRC-DJYPVP\3*2*1.5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\450／750V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0" w:rsidRPr="002A1C56" w:rsidRDefault="00B90554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1200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20" w:rsidRPr="002A1C56" w:rsidRDefault="00F06420" w:rsidP="00F752CE">
            <w:pPr>
              <w:tabs>
                <w:tab w:val="num" w:pos="426"/>
              </w:tabs>
              <w:spacing w:line="360" w:lineRule="auto"/>
              <w:ind w:leftChars="35" w:left="73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C25CC" w:rsidRPr="002A1C56" w:rsidTr="006573BC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ZR-KVVP2\4*4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2A1C56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F06420">
            <w:pPr>
              <w:tabs>
                <w:tab w:val="num" w:pos="426"/>
              </w:tabs>
              <w:spacing w:line="360" w:lineRule="auto"/>
              <w:ind w:leftChars="35" w:left="73" w:firstLineChars="176" w:firstLine="563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C25CC" w:rsidRPr="002A1C56" w:rsidTr="006573BC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电力电缆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ZR-VV22\2*25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\0.38／0.66KV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2A1C56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F06420">
            <w:pPr>
              <w:tabs>
                <w:tab w:val="num" w:pos="426"/>
              </w:tabs>
              <w:spacing w:line="360" w:lineRule="auto"/>
              <w:ind w:leftChars="35" w:left="73" w:firstLineChars="176" w:firstLine="563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C25CC" w:rsidRPr="002A1C56" w:rsidTr="006573BC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ZR-KVVP2\4*2.5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\450／750V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2A1C56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2500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F06420">
            <w:pPr>
              <w:tabs>
                <w:tab w:val="num" w:pos="426"/>
              </w:tabs>
              <w:spacing w:line="360" w:lineRule="auto"/>
              <w:ind w:leftChars="35" w:left="73" w:firstLineChars="176" w:firstLine="563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C25CC" w:rsidRPr="002A1C56" w:rsidTr="00B9055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控制电缆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ZRC-KVVP22\4*2.5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 xml:space="preserve"> MM</w:t>
            </w:r>
            <w:r w:rsidR="002A1C56"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2A1C56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C" w:rsidRPr="002A1C56" w:rsidRDefault="009C25CC" w:rsidP="004B4D14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1400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C" w:rsidRPr="002A1C56" w:rsidRDefault="009C25CC" w:rsidP="00F752CE">
            <w:pPr>
              <w:tabs>
                <w:tab w:val="num" w:pos="426"/>
              </w:tabs>
              <w:spacing w:line="360" w:lineRule="auto"/>
              <w:ind w:leftChars="35" w:left="73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52472" w:rsidRPr="002A1C56" w:rsidTr="00B9055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F752CE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D716F2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2" w:rsidRPr="002A1C56" w:rsidRDefault="00952472" w:rsidP="00F752CE">
            <w:pPr>
              <w:tabs>
                <w:tab w:val="num" w:pos="426"/>
              </w:tabs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52472" w:rsidRPr="002A1C56" w:rsidTr="00B9055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F752CE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D716F2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2" w:rsidRPr="002A1C56" w:rsidRDefault="00952472" w:rsidP="00F752CE">
            <w:pPr>
              <w:tabs>
                <w:tab w:val="num" w:pos="426"/>
              </w:tabs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952472" w:rsidRPr="002A1C56" w:rsidTr="00B9055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F752CE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  <w:r w:rsidRPr="002A1C56">
              <w:rPr>
                <w:rFonts w:ascii="仿宋" w:eastAsia="仿宋" w:hAnsi="仿宋" w:cs="楷体_GB2312" w:hint="eastAsia"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D716F2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4017E8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2" w:rsidRPr="002A1C56" w:rsidRDefault="00952472" w:rsidP="00F06420">
            <w:pPr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2" w:rsidRPr="002A1C56" w:rsidRDefault="00952472" w:rsidP="00F752CE">
            <w:pPr>
              <w:tabs>
                <w:tab w:val="num" w:pos="426"/>
              </w:tabs>
              <w:spacing w:line="360" w:lineRule="auto"/>
              <w:jc w:val="left"/>
              <w:rPr>
                <w:rFonts w:ascii="仿宋" w:eastAsia="仿宋" w:hAnsi="仿宋" w:cs="楷体_GB2312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62A02" w:rsidRPr="002A1C56" w:rsidRDefault="00362A02" w:rsidP="00362A02">
      <w:pPr>
        <w:rPr>
          <w:color w:val="000000" w:themeColor="text1"/>
        </w:rPr>
      </w:pPr>
    </w:p>
    <w:p w:rsidR="00362A02" w:rsidRPr="002A1C56" w:rsidRDefault="00362A02" w:rsidP="00317A9B">
      <w:pPr>
        <w:autoSpaceDE w:val="0"/>
        <w:autoSpaceDN w:val="0"/>
        <w:adjustRightInd w:val="0"/>
        <w:ind w:leftChars="150" w:left="315"/>
        <w:jc w:val="left"/>
        <w:rPr>
          <w:rFonts w:ascii="宋体" w:cs="GEHYe1gj"/>
          <w:color w:val="000000" w:themeColor="text1"/>
          <w:kern w:val="0"/>
          <w:sz w:val="20"/>
          <w:szCs w:val="20"/>
        </w:rPr>
      </w:pPr>
    </w:p>
    <w:sectPr w:rsidR="00362A02" w:rsidRPr="002A1C56" w:rsidSect="00DA6B76">
      <w:headerReference w:type="default" r:id="rId8"/>
      <w:footerReference w:type="default" r:id="rId9"/>
      <w:pgSz w:w="11906" w:h="16838"/>
      <w:pgMar w:top="1134" w:right="1797" w:bottom="624" w:left="1797" w:header="794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79" w:rsidRDefault="00FC7D7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FC7D79" w:rsidRDefault="00FC7D7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HYe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D" w:rsidRDefault="002C11DD">
    <w:pPr>
      <w:ind w:firstLineChars="100" w:firstLine="241"/>
      <w:rPr>
        <w:rFonts w:eastAsia="Times New Roman" w:cs="Times New Roman"/>
        <w:b/>
        <w:bCs/>
      </w:rPr>
    </w:pPr>
    <w:r>
      <w:rPr>
        <w:rFonts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79" w:rsidRDefault="00FC7D7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FC7D79" w:rsidRDefault="00FC7D79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D" w:rsidRDefault="002C11DD">
    <w:pPr>
      <w:pStyle w:val="a4"/>
      <w:pBdr>
        <w:bottom w:val="none" w:sz="0" w:space="0" w:color="auto"/>
      </w:pBdr>
      <w:rPr>
        <w:rFonts w:eastAsia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22F"/>
    <w:multiLevelType w:val="hybridMultilevel"/>
    <w:tmpl w:val="037629E2"/>
    <w:lvl w:ilvl="0" w:tplc="82F8F87A">
      <w:start w:val="1"/>
      <w:numFmt w:val="decimal"/>
      <w:lvlText w:val="%1."/>
      <w:lvlJc w:val="left"/>
      <w:pPr>
        <w:ind w:left="360" w:hanging="360"/>
      </w:pPr>
      <w:rPr>
        <w:rFonts w:cs="GEInspir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0369CF"/>
    <w:multiLevelType w:val="hybridMultilevel"/>
    <w:tmpl w:val="398C32D2"/>
    <w:lvl w:ilvl="0" w:tplc="6ADE3302">
      <w:start w:val="1"/>
      <w:numFmt w:val="japaneseCounting"/>
      <w:lvlText w:val="%1．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3ABD2348"/>
    <w:multiLevelType w:val="hybridMultilevel"/>
    <w:tmpl w:val="A1FA6BCC"/>
    <w:lvl w:ilvl="0" w:tplc="171CF5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0002563"/>
    <w:multiLevelType w:val="hybridMultilevel"/>
    <w:tmpl w:val="E150687E"/>
    <w:lvl w:ilvl="0" w:tplc="119AC07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7A673F"/>
    <w:multiLevelType w:val="hybridMultilevel"/>
    <w:tmpl w:val="88267FE8"/>
    <w:lvl w:ilvl="0" w:tplc="9CD401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71B4091"/>
    <w:multiLevelType w:val="hybridMultilevel"/>
    <w:tmpl w:val="D2549170"/>
    <w:lvl w:ilvl="0" w:tplc="83D64EA8">
      <w:start w:val="1"/>
      <w:numFmt w:val="japaneseCounting"/>
      <w:lvlText w:val="%1．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EF"/>
    <w:rsid w:val="00010255"/>
    <w:rsid w:val="00040C78"/>
    <w:rsid w:val="00066F90"/>
    <w:rsid w:val="00076A8E"/>
    <w:rsid w:val="00094F2E"/>
    <w:rsid w:val="000B6014"/>
    <w:rsid w:val="001851EF"/>
    <w:rsid w:val="00275B55"/>
    <w:rsid w:val="0028262B"/>
    <w:rsid w:val="002A1C56"/>
    <w:rsid w:val="002C11DD"/>
    <w:rsid w:val="002C17C8"/>
    <w:rsid w:val="00314A70"/>
    <w:rsid w:val="00317A9B"/>
    <w:rsid w:val="00362A02"/>
    <w:rsid w:val="003B6785"/>
    <w:rsid w:val="004017E8"/>
    <w:rsid w:val="004218B7"/>
    <w:rsid w:val="0049038A"/>
    <w:rsid w:val="004C088E"/>
    <w:rsid w:val="004E048D"/>
    <w:rsid w:val="004E1A66"/>
    <w:rsid w:val="0052616F"/>
    <w:rsid w:val="005C49A8"/>
    <w:rsid w:val="00664182"/>
    <w:rsid w:val="006C0FF8"/>
    <w:rsid w:val="006E21F8"/>
    <w:rsid w:val="006E405E"/>
    <w:rsid w:val="006F084C"/>
    <w:rsid w:val="0078210B"/>
    <w:rsid w:val="00872620"/>
    <w:rsid w:val="00875AE5"/>
    <w:rsid w:val="008C6B8D"/>
    <w:rsid w:val="00904D00"/>
    <w:rsid w:val="009117E8"/>
    <w:rsid w:val="00952472"/>
    <w:rsid w:val="009A7FE8"/>
    <w:rsid w:val="009C25CC"/>
    <w:rsid w:val="00A336B4"/>
    <w:rsid w:val="00A820CD"/>
    <w:rsid w:val="00AB2258"/>
    <w:rsid w:val="00AF7FA1"/>
    <w:rsid w:val="00B22AE9"/>
    <w:rsid w:val="00B31DAD"/>
    <w:rsid w:val="00B53F5A"/>
    <w:rsid w:val="00B82CAF"/>
    <w:rsid w:val="00B90554"/>
    <w:rsid w:val="00B922EC"/>
    <w:rsid w:val="00C06C4B"/>
    <w:rsid w:val="00CA1A39"/>
    <w:rsid w:val="00D716F2"/>
    <w:rsid w:val="00D77451"/>
    <w:rsid w:val="00DA6B76"/>
    <w:rsid w:val="00DF7DAB"/>
    <w:rsid w:val="00E367C1"/>
    <w:rsid w:val="00ED54FE"/>
    <w:rsid w:val="00F06420"/>
    <w:rsid w:val="00F7450E"/>
    <w:rsid w:val="00F752CE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 w:unhideWhenUs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76"/>
    <w:pPr>
      <w:widowControl w:val="0"/>
      <w:jc w:val="both"/>
    </w:pPr>
    <w:rPr>
      <w:rFonts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header">
    <w:name w:val="catheader"/>
    <w:basedOn w:val="a0"/>
    <w:unhideWhenUsed/>
    <w:rsid w:val="00DA6B76"/>
    <w:rPr>
      <w:rFonts w:cs="Times New Roman"/>
    </w:rPr>
  </w:style>
  <w:style w:type="character" w:styleId="a3">
    <w:name w:val="Hyperlink"/>
    <w:basedOn w:val="a0"/>
    <w:uiPriority w:val="99"/>
    <w:unhideWhenUsed/>
    <w:rsid w:val="00DA6B76"/>
    <w:rPr>
      <w:rFonts w:cs="Times New Roman"/>
      <w:color w:val="0000FF"/>
      <w:u w:val="single"/>
    </w:rPr>
  </w:style>
  <w:style w:type="character" w:customStyle="1" w:styleId="Char">
    <w:name w:val="页眉 Char"/>
    <w:basedOn w:val="a0"/>
    <w:link w:val="a4"/>
    <w:uiPriority w:val="99"/>
    <w:unhideWhenUsed/>
    <w:locked/>
    <w:rsid w:val="00DA6B76"/>
    <w:rPr>
      <w:rFonts w:cs="Times New Roman"/>
      <w:kern w:val="2"/>
      <w:sz w:val="18"/>
      <w:szCs w:val="18"/>
    </w:rPr>
  </w:style>
  <w:style w:type="character" w:styleId="a5">
    <w:name w:val="page number"/>
    <w:basedOn w:val="a0"/>
    <w:uiPriority w:val="99"/>
    <w:unhideWhenUsed/>
    <w:rsid w:val="00DA6B76"/>
    <w:rPr>
      <w:rFonts w:cs="Times New Roman"/>
    </w:rPr>
  </w:style>
  <w:style w:type="character" w:customStyle="1" w:styleId="Char0">
    <w:name w:val="页脚 Char"/>
    <w:basedOn w:val="a0"/>
    <w:link w:val="a6"/>
    <w:uiPriority w:val="99"/>
    <w:unhideWhenUsed/>
    <w:locked/>
    <w:rsid w:val="00DA6B76"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unhideWhenUsed/>
    <w:locked/>
    <w:rsid w:val="00DA6B76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DA6B76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A6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DA6B76"/>
    <w:rPr>
      <w:rFonts w:cs="宋体"/>
      <w:sz w:val="18"/>
      <w:szCs w:val="18"/>
    </w:rPr>
  </w:style>
  <w:style w:type="character" w:customStyle="1" w:styleId="Char11">
    <w:name w:val="页眉 Char11"/>
    <w:basedOn w:val="a0"/>
    <w:uiPriority w:val="99"/>
    <w:semiHidden/>
    <w:rsid w:val="00DA6B76"/>
    <w:rPr>
      <w:rFonts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6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link w:val="a6"/>
    <w:uiPriority w:val="99"/>
    <w:semiHidden/>
    <w:rsid w:val="00DA6B76"/>
    <w:rPr>
      <w:rFonts w:cs="宋体"/>
      <w:sz w:val="18"/>
      <w:szCs w:val="18"/>
    </w:rPr>
  </w:style>
  <w:style w:type="character" w:customStyle="1" w:styleId="Char110">
    <w:name w:val="页脚 Char11"/>
    <w:basedOn w:val="a0"/>
    <w:uiPriority w:val="99"/>
    <w:semiHidden/>
    <w:rsid w:val="00DA6B76"/>
    <w:rPr>
      <w:rFonts w:cs="宋体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DA6B76"/>
    <w:rPr>
      <w:sz w:val="18"/>
      <w:szCs w:val="18"/>
    </w:rPr>
  </w:style>
  <w:style w:type="character" w:customStyle="1" w:styleId="Char13">
    <w:name w:val="批注框文本 Char1"/>
    <w:basedOn w:val="a0"/>
    <w:link w:val="a7"/>
    <w:uiPriority w:val="99"/>
    <w:semiHidden/>
    <w:rsid w:val="00DA6B76"/>
    <w:rPr>
      <w:rFonts w:cs="宋体"/>
      <w:sz w:val="18"/>
      <w:szCs w:val="18"/>
    </w:rPr>
  </w:style>
  <w:style w:type="character" w:customStyle="1" w:styleId="Char111">
    <w:name w:val="批注框文本 Char11"/>
    <w:basedOn w:val="a0"/>
    <w:uiPriority w:val="99"/>
    <w:semiHidden/>
    <w:rsid w:val="00DA6B76"/>
    <w:rPr>
      <w:rFonts w:cs="宋体"/>
      <w:sz w:val="18"/>
      <w:szCs w:val="18"/>
    </w:rPr>
  </w:style>
  <w:style w:type="paragraph" w:styleId="a9">
    <w:name w:val="List Paragraph"/>
    <w:basedOn w:val="a"/>
    <w:uiPriority w:val="99"/>
    <w:qFormat/>
    <w:rsid w:val="00362A02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362A02"/>
    <w:pPr>
      <w:spacing w:before="120" w:after="120" w:line="300" w:lineRule="auto"/>
    </w:pPr>
    <w:rPr>
      <w:rFonts w:ascii="宋体" w:hAnsi="宋体" w:cs="Times New Roman"/>
      <w:b/>
      <w:sz w:val="24"/>
      <w:szCs w:val="20"/>
    </w:rPr>
  </w:style>
  <w:style w:type="character" w:customStyle="1" w:styleId="1Char">
    <w:name w:val="样式1 Char"/>
    <w:basedOn w:val="a0"/>
    <w:link w:val="1"/>
    <w:rsid w:val="00362A02"/>
    <w:rPr>
      <w:rFonts w:ascii="宋体" w:hAns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59DC-5B9F-4D10-BCF4-CF4EE35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zhuguowei.jgsh</cp:lastModifiedBy>
  <cp:revision>3</cp:revision>
  <dcterms:created xsi:type="dcterms:W3CDTF">2020-01-16T01:41:00Z</dcterms:created>
  <dcterms:modified xsi:type="dcterms:W3CDTF">2020-01-16T01:41:00Z</dcterms:modified>
</cp:coreProperties>
</file>