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5"/>
        <w:rPr>
          <w:rFonts w:hint="eastAsia" w:ascii="宋体" w:hAnsi="宋体"/>
          <w:b/>
          <w:color w:val="auto"/>
          <w:sz w:val="36"/>
          <w:szCs w:val="36"/>
        </w:rPr>
      </w:pPr>
      <w:r>
        <w:rPr>
          <w:rFonts w:hint="eastAsia" w:ascii="宋体" w:hAnsi="宋体" w:cs="宋体"/>
          <w:color w:val="auto"/>
          <w:sz w:val="18"/>
          <w:szCs w:val="18"/>
          <w:lang w:val="zh-CN"/>
          <w14:shadow w14:blurRad="50800" w14:dist="38100" w14:dir="2700000" w14:sx="100000" w14:sy="100000" w14:kx="0" w14:ky="0" w14:algn="tl">
            <w14:srgbClr w14:val="000000">
              <w14:alpha w14:val="60000"/>
            </w14:srgbClr>
          </w14:shadow>
        </w:rPr>
        <w:t>附录</w:t>
      </w:r>
      <w:r>
        <w:rPr>
          <w:rFonts w:hint="eastAsia" w:ascii="宋体" w:hAnsi="宋体" w:cs="宋体"/>
          <w:color w:val="auto"/>
          <w:sz w:val="18"/>
          <w:szCs w:val="18"/>
          <w:lang w:val="en-US" w:eastAsia="zh-CN"/>
          <w14:shadow w14:blurRad="50800" w14:dist="38100" w14:dir="2700000" w14:sx="100000" w14:sy="100000" w14:kx="0" w14:ky="0" w14:algn="tl">
            <w14:srgbClr w14:val="000000">
              <w14:alpha w14:val="60000"/>
            </w14:srgbClr>
          </w14:shadow>
        </w:rPr>
        <w:t>C：</w:t>
      </w:r>
    </w:p>
    <w:p>
      <w:pPr>
        <w:ind w:left="96" w:leftChars="-135" w:right="135" w:hanging="379" w:hangingChars="135"/>
        <w:jc w:val="center"/>
        <w:rPr>
          <w:rFonts w:hint="eastAsia" w:ascii="宋体" w:hAnsi="宋体" w:cs="宋体"/>
          <w:b/>
          <w:color w:val="auto"/>
          <w:sz w:val="28"/>
          <w:szCs w:val="28"/>
          <w:lang w:val="en-US" w:eastAsia="zh-CN"/>
          <w14:shadow w14:blurRad="50800" w14:dist="38100" w14:dir="2700000" w14:sx="100000" w14:sy="100000" w14:kx="0" w14:ky="0" w14:algn="tl">
            <w14:srgbClr w14:val="000000">
              <w14:alpha w14:val="60000"/>
            </w14:srgbClr>
          </w14:shadow>
        </w:rPr>
      </w:pPr>
      <w:r>
        <w:rPr>
          <w:rFonts w:hint="eastAsia" w:ascii="宋体" w:hAnsi="宋体" w:cs="宋体"/>
          <w:b/>
          <w:color w:val="auto"/>
          <w:sz w:val="28"/>
          <w:szCs w:val="28"/>
          <w:lang w:val="en-US" w:eastAsia="zh-CN"/>
          <w14:shadow w14:blurRad="50800" w14:dist="38100" w14:dir="2700000" w14:sx="100000" w14:sy="100000" w14:kx="0" w14:ky="0" w14:algn="tl">
            <w14:srgbClr w14:val="000000">
              <w14:alpha w14:val="60000"/>
            </w14:srgbClr>
          </w14:shadow>
        </w:rPr>
        <w:t>招标公告</w:t>
      </w:r>
    </w:p>
    <w:p>
      <w:pPr>
        <w:ind w:left="0" w:leftChars="-135" w:right="135" w:hanging="283" w:hangingChars="135"/>
        <w:jc w:val="center"/>
      </w:pPr>
      <w:r>
        <w:rPr>
          <w:rFonts w:hint="eastAsia" w:ascii="宋体" w:hAnsi="宋体"/>
          <w:color w:val="auto"/>
          <w:szCs w:val="21"/>
        </w:rPr>
        <w:t>CSCEC7B-003-BP-053</w:t>
      </w:r>
      <w:r>
        <w:rPr>
          <w:rFonts w:hint="eastAsia" w:ascii="宋体" w:hAnsi="宋体"/>
          <w:color w:val="auto"/>
          <w:szCs w:val="21"/>
          <w:lang w:val="en-US" w:eastAsia="zh-CN"/>
        </w:rPr>
        <w:t>2</w:t>
      </w:r>
      <w:r>
        <w:rPr>
          <w:rFonts w:hint="eastAsia" w:ascii="宋体" w:hAnsi="宋体"/>
          <w:color w:val="auto"/>
          <w:szCs w:val="21"/>
        </w:rPr>
        <w:t>-R0</w:t>
      </w:r>
      <w:r>
        <w:rPr>
          <w:rFonts w:hint="eastAsia" w:ascii="宋体" w:hAnsi="宋体"/>
          <w:color w:val="auto"/>
          <w:szCs w:val="21"/>
          <w:lang w:val="en-US" w:eastAsia="zh-CN"/>
        </w:rPr>
        <w:t xml:space="preserve">3 </w:t>
      </w:r>
      <w:r>
        <w:rPr>
          <w:rFonts w:hint="eastAsia" w:ascii="宋体" w:hAnsi="宋体"/>
          <w:color w:val="auto"/>
          <w:szCs w:val="21"/>
        </w:rPr>
        <w:t xml:space="preserve">                             No.20</w:t>
      </w:r>
      <w:r>
        <w:rPr>
          <w:rFonts w:hint="eastAsia" w:ascii="宋体" w:hAnsi="宋体"/>
          <w:color w:val="auto"/>
          <w:szCs w:val="21"/>
          <w:u w:val="single"/>
        </w:rPr>
        <w:t xml:space="preserve">            .    </w:t>
      </w:r>
    </w:p>
    <w:tbl>
      <w:tblPr>
        <w:tblStyle w:val="3"/>
        <w:tblpPr w:leftFromText="180" w:rightFromText="180" w:vertAnchor="page" w:horzAnchor="page" w:tblpX="1930" w:tblpY="2698"/>
        <w:tblOverlap w:val="never"/>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86"/>
        <w:gridCol w:w="68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序号</w:t>
            </w:r>
          </w:p>
        </w:tc>
        <w:tc>
          <w:tcPr>
            <w:tcW w:w="986"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 xml:space="preserve">项目名称 </w:t>
            </w:r>
          </w:p>
        </w:tc>
        <w:tc>
          <w:tcPr>
            <w:tcW w:w="6891" w:type="dxa"/>
            <w:noWrap w:val="0"/>
            <w:vAlign w:val="top"/>
          </w:tcPr>
          <w:p>
            <w:pPr>
              <w:spacing w:line="480" w:lineRule="auto"/>
              <w:jc w:val="center"/>
              <w:rPr>
                <w:rFonts w:hint="eastAsia" w:ascii="宋体" w:hAnsi="宋体" w:eastAsia="宋体"/>
                <w:color w:val="auto"/>
                <w:sz w:val="18"/>
                <w:szCs w:val="18"/>
                <w:highlight w:val="none"/>
                <w:lang w:val="en-US" w:eastAsia="zh-CN"/>
              </w:rPr>
            </w:pPr>
            <w:r>
              <w:rPr>
                <w:rFonts w:hint="eastAsia" w:asciiTheme="minorEastAsia" w:hAnsiTheme="minorEastAsia" w:eastAsiaTheme="minorEastAsia" w:cstheme="minorEastAsia"/>
                <w:color w:val="auto"/>
                <w:sz w:val="18"/>
                <w:szCs w:val="21"/>
                <w:highlight w:val="none"/>
                <w:u w:val="single"/>
                <w:lang w:val="en-US" w:eastAsia="zh-CN"/>
              </w:rPr>
              <w:t>金井湾市民运动中心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45"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1</w:t>
            </w:r>
          </w:p>
        </w:tc>
        <w:tc>
          <w:tcPr>
            <w:tcW w:w="986"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招标编号</w:t>
            </w:r>
          </w:p>
        </w:tc>
        <w:tc>
          <w:tcPr>
            <w:tcW w:w="6891" w:type="dxa"/>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ab/>
            </w:r>
            <w:r>
              <w:rPr>
                <w:rFonts w:hint="eastAsia" w:ascii="宋体" w:hAnsi="宋体"/>
                <w:color w:val="auto"/>
                <w:sz w:val="18"/>
                <w:szCs w:val="18"/>
                <w:highlight w:val="none"/>
              </w:rPr>
              <w:t>cscec20042000472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5"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2</w:t>
            </w:r>
          </w:p>
        </w:tc>
        <w:tc>
          <w:tcPr>
            <w:tcW w:w="986"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招标单位</w:t>
            </w:r>
          </w:p>
        </w:tc>
        <w:tc>
          <w:tcPr>
            <w:tcW w:w="6891" w:type="dxa"/>
            <w:noWrap w:val="0"/>
            <w:vAlign w:val="top"/>
          </w:tcPr>
          <w:p>
            <w:pPr>
              <w:spacing w:line="360" w:lineRule="auto"/>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中建海峡总承包公司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645"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w:t>
            </w:r>
          </w:p>
        </w:tc>
        <w:tc>
          <w:tcPr>
            <w:tcW w:w="986"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招标内容</w:t>
            </w:r>
          </w:p>
        </w:tc>
        <w:tc>
          <w:tcPr>
            <w:tcW w:w="689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r>
              <w:rPr>
                <w:rFonts w:hint="eastAsia" w:asciiTheme="minorEastAsia" w:hAnsiTheme="minorEastAsia" w:eastAsiaTheme="minorEastAsia" w:cstheme="minorEastAsia"/>
                <w:b/>
                <w:bCs w:val="0"/>
                <w:color w:val="auto"/>
                <w:sz w:val="15"/>
                <w:szCs w:val="18"/>
                <w:highlight w:val="none"/>
                <w:lang w:val="en-US" w:eastAsia="zh-CN"/>
              </w:rPr>
              <w:t>一、基本情况</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1、招标组织：</w:t>
            </w:r>
            <w:r>
              <w:rPr>
                <w:rFonts w:hint="eastAsia" w:asciiTheme="minorEastAsia" w:hAnsiTheme="minorEastAsia" w:eastAsiaTheme="minorEastAsia" w:cstheme="minorEastAsia"/>
                <w:bCs/>
                <w:color w:val="auto"/>
                <w:sz w:val="15"/>
                <w:szCs w:val="18"/>
                <w:highlight w:val="none"/>
                <w:lang w:val="en-US" w:eastAsia="zh-CN"/>
              </w:rPr>
              <w:t>中建海峡总承包公司</w:t>
            </w:r>
            <w:r>
              <w:rPr>
                <w:rFonts w:hint="eastAsia" w:asciiTheme="minorEastAsia" w:hAnsiTheme="minorEastAsia" w:eastAsiaTheme="minorEastAsia" w:cstheme="minorEastAsia"/>
                <w:bCs/>
                <w:color w:val="auto"/>
                <w:sz w:val="15"/>
                <w:szCs w:val="18"/>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2、招标项目：</w:t>
            </w:r>
            <w:r>
              <w:rPr>
                <w:rFonts w:hint="eastAsia" w:asciiTheme="minorEastAsia" w:hAnsiTheme="minorEastAsia" w:eastAsiaTheme="minorEastAsia" w:cstheme="minorEastAsia"/>
                <w:bCs/>
                <w:color w:val="auto"/>
                <w:sz w:val="15"/>
                <w:szCs w:val="18"/>
                <w:highlight w:val="none"/>
                <w:u w:val="single"/>
                <w:lang w:val="en-US" w:eastAsia="zh-CN"/>
              </w:rPr>
              <w:t>金井湾市民运动中心</w:t>
            </w:r>
            <w:r>
              <w:rPr>
                <w:rFonts w:hint="eastAsia" w:asciiTheme="minorEastAsia" w:hAnsiTheme="minorEastAsia" w:eastAsiaTheme="minorEastAsia" w:cstheme="minorEastAsia"/>
                <w:bCs/>
                <w:color w:val="auto"/>
                <w:sz w:val="15"/>
                <w:szCs w:val="18"/>
                <w:highlight w:val="none"/>
              </w:rPr>
              <w:t>项目招标采购。</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u w:val="single"/>
              </w:rPr>
            </w:pPr>
            <w:r>
              <w:rPr>
                <w:rFonts w:hint="eastAsia" w:asciiTheme="minorEastAsia" w:hAnsiTheme="minorEastAsia" w:eastAsiaTheme="minorEastAsia" w:cstheme="minorEastAsia"/>
                <w:bCs/>
                <w:color w:val="auto"/>
                <w:sz w:val="15"/>
                <w:szCs w:val="18"/>
                <w:highlight w:val="none"/>
                <w:lang w:val="en-US" w:eastAsia="zh-CN"/>
              </w:rPr>
              <w:t>3、项目地址：</w:t>
            </w:r>
            <w:r>
              <w:rPr>
                <w:rFonts w:hint="eastAsia" w:asciiTheme="minorEastAsia" w:hAnsiTheme="minorEastAsia" w:eastAsiaTheme="minorEastAsia" w:cstheme="minorEastAsia"/>
                <w:bCs/>
                <w:color w:val="auto"/>
                <w:sz w:val="15"/>
                <w:szCs w:val="18"/>
                <w:highlight w:val="none"/>
                <w:u w:val="single"/>
                <w:lang w:val="en-US" w:eastAsia="zh-CN"/>
              </w:rPr>
              <w:t>平潭综合试验区金井湾片区</w:t>
            </w:r>
            <w:r>
              <w:rPr>
                <w:rFonts w:hint="eastAsia" w:asciiTheme="minorEastAsia" w:hAnsiTheme="minorEastAsia" w:eastAsiaTheme="minorEastAsia" w:cstheme="minorEastAsia"/>
                <w:bCs/>
                <w:color w:val="auto"/>
                <w:sz w:val="15"/>
                <w:szCs w:val="1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4</w:t>
            </w:r>
            <w:r>
              <w:rPr>
                <w:rFonts w:hint="eastAsia" w:asciiTheme="minorEastAsia" w:hAnsiTheme="minorEastAsia" w:eastAsiaTheme="minorEastAsia" w:cstheme="minorEastAsia"/>
                <w:bCs/>
                <w:color w:val="auto"/>
                <w:sz w:val="15"/>
                <w:szCs w:val="18"/>
                <w:highlight w:val="none"/>
              </w:rPr>
              <w:t>、采购物品名称/数量</w:t>
            </w:r>
            <w:r>
              <w:rPr>
                <w:rFonts w:hint="eastAsia" w:asciiTheme="minorEastAsia" w:hAnsiTheme="minorEastAsia" w:eastAsiaTheme="minorEastAsia" w:cstheme="minorEastAsia"/>
                <w:bCs/>
                <w:color w:val="auto"/>
                <w:sz w:val="15"/>
                <w:szCs w:val="18"/>
                <w:highlight w:val="none"/>
                <w:lang w:val="en-US" w:eastAsia="zh-CN"/>
              </w:rPr>
              <w:t>/品牌/规格型号</w:t>
            </w:r>
            <w:r>
              <w:rPr>
                <w:rFonts w:hint="eastAsia" w:asciiTheme="minorEastAsia" w:hAnsiTheme="minorEastAsia" w:eastAsiaTheme="minorEastAsia" w:cstheme="minorEastAsia"/>
                <w:bCs/>
                <w:color w:val="auto"/>
                <w:sz w:val="15"/>
                <w:szCs w:val="18"/>
                <w:highlight w:val="none"/>
              </w:rPr>
              <w:t>：</w:t>
            </w:r>
            <w:r>
              <w:rPr>
                <w:rFonts w:hint="eastAsia" w:ascii="宋体" w:hAnsi="宋体" w:eastAsia="宋体" w:cs="宋体"/>
                <w:bCs/>
                <w:color w:val="auto"/>
                <w:sz w:val="15"/>
                <w:szCs w:val="18"/>
                <w:highlight w:val="none"/>
                <w:u w:val="single"/>
                <w:lang w:val="en-US" w:eastAsia="zh-CN"/>
              </w:rPr>
              <w:t>铜芯电力电缆NG-A(BTLY)-5×16</w:t>
            </w:r>
            <w:r>
              <w:rPr>
                <w:rFonts w:hint="eastAsia" w:ascii="宋体" w:hAnsi="宋体" w:eastAsia="宋体" w:cs="宋体"/>
                <w:bCs/>
                <w:color w:val="auto"/>
                <w:sz w:val="15"/>
                <w:szCs w:val="18"/>
                <w:highlight w:val="none"/>
                <w:lang w:eastAsia="zh-CN"/>
              </w:rPr>
              <w:t>，</w:t>
            </w:r>
            <w:r>
              <w:rPr>
                <w:rFonts w:hint="eastAsia" w:ascii="宋体" w:hAnsi="宋体" w:eastAsia="宋体" w:cs="宋体"/>
                <w:bCs/>
                <w:color w:val="auto"/>
                <w:sz w:val="15"/>
                <w:szCs w:val="18"/>
                <w:highlight w:val="none"/>
                <w:lang w:val="en-US" w:eastAsia="zh-CN"/>
              </w:rPr>
              <w:t>2845m</w:t>
            </w:r>
            <w:r>
              <w:rPr>
                <w:rFonts w:hint="eastAsia" w:ascii="宋体" w:hAnsi="宋体" w:eastAsia="宋体" w:cs="宋体"/>
                <w:bCs/>
                <w:color w:val="auto"/>
                <w:sz w:val="15"/>
                <w:szCs w:val="18"/>
                <w:highlight w:val="none"/>
                <w:lang w:eastAsia="zh-CN"/>
              </w:rPr>
              <w:t>，GQFZ-NG-A(BTLY)-5×16  五芯电力电缆，</w:t>
            </w:r>
            <w:r>
              <w:rPr>
                <w:rFonts w:hint="eastAsia" w:ascii="宋体" w:hAnsi="宋体" w:eastAsia="宋体" w:cs="宋体"/>
                <w:bCs/>
                <w:color w:val="auto"/>
                <w:sz w:val="15"/>
                <w:szCs w:val="18"/>
                <w:highlight w:val="none"/>
                <w:lang w:val="en-US" w:eastAsia="zh-CN"/>
              </w:rPr>
              <w:t>1750m，WDZB-YJY-3×95+2×50  五芯电力电缆，1100m，铜芯电力电缆WDZB-YJY-4×70+1×35，1161m，铜芯电力电缆NG-A(BTLY)-4×185+1×95，321m，铜芯电力电缆WDZB-YJY-4×150+1×95，645m，铜芯电力电缆WDZB-YJY-5×10，10976m，铜芯电力电缆WDZBN-YJY-4×240+1×120，469m，铜芯电力电缆WDZBN-YJY-5×16，9559m，</w:t>
            </w:r>
            <w:r>
              <w:rPr>
                <w:rFonts w:hint="eastAsia" w:ascii="宋体" w:hAnsi="宋体" w:eastAsia="宋体" w:cs="宋体"/>
                <w:bCs/>
                <w:color w:val="auto"/>
                <w:sz w:val="15"/>
                <w:szCs w:val="18"/>
                <w:highlight w:val="none"/>
                <w:u w:val="single"/>
                <w:lang w:val="en-US" w:eastAsia="zh-CN"/>
              </w:rPr>
              <w:t>品牌：江苏远东，辉阳、太阳任选其一</w:t>
            </w:r>
            <w:r>
              <w:rPr>
                <w:rFonts w:hint="eastAsia" w:ascii="宋体" w:hAnsi="宋体" w:eastAsia="宋体" w:cs="宋体"/>
                <w:color w:val="auto"/>
                <w:sz w:val="15"/>
                <w:szCs w:val="18"/>
                <w:highlight w:val="none"/>
                <w:u w:val="none"/>
                <w:lang w:val="en-US" w:eastAsia="zh-CN"/>
              </w:rPr>
              <w:t>。</w:t>
            </w:r>
            <w:r>
              <w:rPr>
                <w:rFonts w:hint="eastAsia" w:asciiTheme="minorEastAsia" w:hAnsiTheme="minorEastAsia" w:eastAsiaTheme="minorEastAsia" w:cstheme="minorEastAsia"/>
                <w:color w:val="auto"/>
                <w:sz w:val="15"/>
                <w:szCs w:val="1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5、</w:t>
            </w:r>
            <w:r>
              <w:rPr>
                <w:rFonts w:hint="eastAsia" w:asciiTheme="minorEastAsia" w:hAnsiTheme="minorEastAsia" w:eastAsiaTheme="minorEastAsia" w:cstheme="minorEastAsia"/>
                <w:bCs/>
                <w:color w:val="auto"/>
                <w:sz w:val="15"/>
                <w:szCs w:val="18"/>
                <w:highlight w:val="none"/>
              </w:rPr>
              <w:t>招标方法：</w:t>
            </w:r>
            <w:r>
              <w:rPr>
                <w:rFonts w:hint="eastAsia" w:asciiTheme="minorEastAsia" w:hAnsiTheme="minorEastAsia" w:eastAsiaTheme="minorEastAsia" w:cstheme="minorEastAsia"/>
                <w:color w:val="auto"/>
                <w:sz w:val="15"/>
                <w:szCs w:val="18"/>
                <w:highlight w:val="none"/>
                <w:lang w:val="en-US" w:eastAsia="zh-CN"/>
              </w:rPr>
              <w:t>采取公开招标资格预审方式。</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color w:val="auto"/>
                <w:sz w:val="15"/>
                <w:szCs w:val="18"/>
                <w:highlight w:val="none"/>
                <w:lang w:val="en-US" w:eastAsia="zh-CN"/>
              </w:rPr>
              <w:t>6</w:t>
            </w:r>
            <w:r>
              <w:rPr>
                <w:rFonts w:hint="eastAsia" w:asciiTheme="minorEastAsia" w:hAnsiTheme="minorEastAsia" w:eastAsiaTheme="minorEastAsia" w:cstheme="minorEastAsia"/>
                <w:bCs/>
                <w:color w:val="auto"/>
                <w:sz w:val="15"/>
                <w:szCs w:val="18"/>
                <w:highlight w:val="none"/>
                <w:lang w:val="en-US" w:eastAsia="zh-CN"/>
              </w:rPr>
              <w:t>、</w:t>
            </w:r>
            <w:r>
              <w:rPr>
                <w:rFonts w:hint="eastAsia" w:asciiTheme="minorEastAsia" w:hAnsiTheme="minorEastAsia" w:eastAsiaTheme="minorEastAsia" w:cstheme="minorEastAsia"/>
                <w:bCs/>
                <w:color w:val="auto"/>
                <w:sz w:val="15"/>
                <w:szCs w:val="18"/>
                <w:highlight w:val="none"/>
              </w:rPr>
              <w:t>招标清单：报名审核通过后前往云筑网下载。</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r>
              <w:rPr>
                <w:rFonts w:hint="eastAsia" w:asciiTheme="minorEastAsia" w:hAnsiTheme="minorEastAsia" w:eastAsiaTheme="minorEastAsia" w:cstheme="minorEastAsia"/>
                <w:b/>
                <w:bCs w:val="0"/>
                <w:color w:val="auto"/>
                <w:sz w:val="15"/>
                <w:szCs w:val="18"/>
                <w:highlight w:val="none"/>
                <w:lang w:val="en-US" w:eastAsia="zh-CN"/>
              </w:rPr>
              <w:t>二、项目要求</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1、拟选1个供应商</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2、工期要求：</w:t>
            </w:r>
            <w:r>
              <w:rPr>
                <w:rFonts w:hint="eastAsia" w:ascii="宋体" w:hAnsi="宋体" w:eastAsia="宋体" w:cs="宋体"/>
                <w:bCs/>
                <w:color w:val="auto"/>
                <w:sz w:val="15"/>
                <w:szCs w:val="18"/>
                <w:highlight w:val="none"/>
                <w:lang w:val="en-US" w:eastAsia="zh-CN"/>
              </w:rPr>
              <w:t>具体开工时间根据招标人的施工总进度计划、月进度计划、周进度计划安排</w:t>
            </w:r>
            <w:r>
              <w:rPr>
                <w:rFonts w:hint="eastAsia" w:asciiTheme="minorEastAsia" w:hAnsiTheme="minorEastAsia" w:eastAsiaTheme="minorEastAsia" w:cstheme="minorEastAsia"/>
                <w:bCs/>
                <w:color w:val="auto"/>
                <w:sz w:val="15"/>
                <w:szCs w:val="1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Cs/>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3、质量要求：符合合格验收标准</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r>
              <w:rPr>
                <w:rFonts w:hint="eastAsia" w:asciiTheme="minorEastAsia" w:hAnsiTheme="minorEastAsia" w:eastAsiaTheme="minorEastAsia" w:cstheme="minorEastAsia"/>
                <w:b/>
                <w:bCs w:val="0"/>
                <w:color w:val="auto"/>
                <w:sz w:val="15"/>
                <w:szCs w:val="18"/>
                <w:highlight w:val="none"/>
                <w:lang w:val="en-US" w:eastAsia="zh-CN"/>
              </w:rPr>
              <w:t>三、投标人的资格条件</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（1）投标人在法律上和财务上独立并能合法运作，具有法人地位和独立订立合同的</w:t>
            </w:r>
            <w:r>
              <w:rPr>
                <w:rFonts w:hint="eastAsia" w:asciiTheme="minorEastAsia" w:hAnsiTheme="minorEastAsia" w:eastAsiaTheme="minorEastAsia" w:cstheme="minorEastAsia"/>
                <w:bCs/>
                <w:color w:val="auto"/>
                <w:sz w:val="15"/>
                <w:szCs w:val="18"/>
                <w:highlight w:val="none"/>
                <w:lang w:eastAsia="zh-CN"/>
              </w:rPr>
              <w:t>能力</w:t>
            </w:r>
            <w:r>
              <w:rPr>
                <w:rFonts w:hint="eastAsia" w:asciiTheme="minorEastAsia" w:hAnsiTheme="minorEastAsia" w:eastAsiaTheme="minorEastAsia" w:cstheme="minorEastAsia"/>
                <w:bCs/>
                <w:color w:val="auto"/>
                <w:sz w:val="15"/>
                <w:szCs w:val="18"/>
                <w:highlight w:val="none"/>
              </w:rPr>
              <w:t>。投标人必须开具正规增值税专用发票。</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eastAsia" w:asciiTheme="minorEastAsia" w:hAnsiTheme="minorEastAsia" w:eastAsiaTheme="minorEastAsia" w:cstheme="minorEastAsia"/>
                <w:bCs/>
                <w:color w:val="auto"/>
                <w:sz w:val="15"/>
                <w:szCs w:val="18"/>
                <w:highlight w:val="none"/>
                <w:lang w:eastAsia="zh-CN"/>
              </w:rPr>
            </w:pPr>
            <w:r>
              <w:rPr>
                <w:rFonts w:hint="eastAsia" w:asciiTheme="minorEastAsia" w:hAnsiTheme="minorEastAsia" w:eastAsiaTheme="minorEastAsia" w:cstheme="minorEastAsia"/>
                <w:bCs/>
                <w:color w:val="auto"/>
                <w:sz w:val="15"/>
                <w:szCs w:val="18"/>
                <w:highlight w:val="none"/>
              </w:rPr>
              <w:t>（2）投标人具有完善的质量保证体系及其质量认证证明。</w:t>
            </w:r>
            <w:r>
              <w:rPr>
                <w:rFonts w:hint="eastAsia" w:asciiTheme="minorEastAsia" w:hAnsiTheme="minorEastAsia" w:eastAsiaTheme="minorEastAsia" w:cstheme="minorEastAsia"/>
                <w:bCs/>
                <w:color w:val="auto"/>
                <w:sz w:val="15"/>
                <w:szCs w:val="18"/>
                <w:highlight w:val="none"/>
                <w:lang w:eastAsia="zh-CN"/>
              </w:rPr>
              <w:t>（如项目有特殊要求可列此项）</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default"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（3）投标人具有良好的银行资信和商业信誉，没有处于被责令停业或破产状态，且资产未被重组、接管和冻结。</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（4）具有符合相适应的资质证书。</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default"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rPr>
              <w:t>（5）具备国家有关部门、行业或公司要求必须取得的质量、计量、安全、环保认证及其他经营许可；在有关部门和行业的监督检查中没有不良记录，与中建云筑网集采平台中没有不良合作记录</w:t>
            </w:r>
            <w:r>
              <w:rPr>
                <w:rFonts w:hint="eastAsia" w:asciiTheme="minorEastAsia" w:hAnsiTheme="minorEastAsia" w:eastAsiaTheme="minorEastAsia" w:cstheme="minorEastAsia"/>
                <w:bCs/>
                <w:color w:val="auto"/>
                <w:sz w:val="15"/>
                <w:szCs w:val="18"/>
                <w:highlight w:val="none"/>
                <w:lang w:eastAsia="zh-CN"/>
              </w:rPr>
              <w:t>且与海峡公司无不良合作记录</w:t>
            </w:r>
            <w:r>
              <w:rPr>
                <w:rFonts w:hint="eastAsia" w:asciiTheme="minorEastAsia" w:hAnsiTheme="minorEastAsia" w:eastAsiaTheme="minorEastAsia" w:cstheme="minorEastAsia"/>
                <w:bCs/>
                <w:color w:val="auto"/>
                <w:sz w:val="15"/>
                <w:szCs w:val="18"/>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8" w:leftChars="104" w:right="0" w:firstLine="0" w:firstLineChars="0"/>
              <w:jc w:val="left"/>
              <w:textAlignment w:val="auto"/>
              <w:rPr>
                <w:rFonts w:hint="eastAsia" w:asciiTheme="minorEastAsia" w:hAnsiTheme="minorEastAsia" w:eastAsiaTheme="minorEastAsia" w:cstheme="minorEastAsia"/>
                <w:bCs/>
                <w:color w:val="auto"/>
                <w:sz w:val="15"/>
                <w:szCs w:val="18"/>
                <w:highlight w:val="none"/>
                <w:lang w:eastAsia="zh-CN"/>
              </w:rPr>
            </w:pPr>
            <w:r>
              <w:rPr>
                <w:rFonts w:hint="eastAsia" w:asciiTheme="minorEastAsia" w:hAnsiTheme="minorEastAsia" w:eastAsiaTheme="minorEastAsia" w:cstheme="minorEastAsia"/>
                <w:bCs/>
                <w:color w:val="auto"/>
                <w:sz w:val="15"/>
                <w:szCs w:val="18"/>
                <w:highlight w:val="none"/>
              </w:rPr>
              <w:t>（6）</w:t>
            </w:r>
            <w:r>
              <w:rPr>
                <w:rFonts w:hint="eastAsia" w:asciiTheme="minorEastAsia" w:hAnsiTheme="minorEastAsia" w:eastAsiaTheme="minorEastAsia" w:cstheme="minorEastAsia"/>
                <w:bCs/>
                <w:color w:val="auto"/>
                <w:sz w:val="15"/>
                <w:szCs w:val="18"/>
                <w:highlight w:val="none"/>
                <w:lang w:val="en-US" w:eastAsia="zh-CN"/>
              </w:rPr>
              <w:t>本次招标已进入</w:t>
            </w:r>
            <w:r>
              <w:rPr>
                <w:rFonts w:hint="eastAsia" w:asciiTheme="minorEastAsia" w:hAnsiTheme="minorEastAsia" w:eastAsiaTheme="minorEastAsia" w:cstheme="minorEastAsia"/>
                <w:bCs/>
                <w:color w:val="auto"/>
                <w:sz w:val="15"/>
                <w:szCs w:val="18"/>
                <w:highlight w:val="none"/>
              </w:rPr>
              <w:t>中建海峡建设发展有限公司合格</w:t>
            </w:r>
            <w:r>
              <w:rPr>
                <w:rFonts w:hint="eastAsia" w:asciiTheme="minorEastAsia" w:hAnsiTheme="minorEastAsia" w:eastAsiaTheme="minorEastAsia" w:cstheme="minorEastAsia"/>
                <w:bCs/>
                <w:color w:val="auto"/>
                <w:sz w:val="15"/>
                <w:szCs w:val="18"/>
                <w:highlight w:val="none"/>
                <w:lang w:eastAsia="zh-CN"/>
              </w:rPr>
              <w:t>供应商</w:t>
            </w:r>
            <w:r>
              <w:rPr>
                <w:rFonts w:hint="eastAsia" w:asciiTheme="minorEastAsia" w:hAnsiTheme="minorEastAsia" w:eastAsiaTheme="minorEastAsia" w:cstheme="minorEastAsia"/>
                <w:bCs/>
                <w:color w:val="auto"/>
                <w:sz w:val="15"/>
                <w:szCs w:val="18"/>
                <w:highlight w:val="none"/>
              </w:rPr>
              <w:t>名录</w:t>
            </w:r>
            <w:r>
              <w:rPr>
                <w:rFonts w:hint="eastAsia" w:asciiTheme="minorEastAsia" w:hAnsiTheme="minorEastAsia" w:eastAsiaTheme="minorEastAsia" w:cstheme="minorEastAsia"/>
                <w:bCs/>
                <w:color w:val="auto"/>
                <w:sz w:val="15"/>
                <w:szCs w:val="18"/>
                <w:highlight w:val="none"/>
                <w:lang w:eastAsia="zh-CN"/>
              </w:rPr>
              <w:t>的可以免考察，</w:t>
            </w:r>
            <w:r>
              <w:rPr>
                <w:rFonts w:hint="eastAsia" w:asciiTheme="minorEastAsia" w:hAnsiTheme="minorEastAsia" w:eastAsiaTheme="minorEastAsia" w:cstheme="minorEastAsia"/>
                <w:bCs/>
                <w:color w:val="auto"/>
                <w:sz w:val="15"/>
                <w:szCs w:val="18"/>
                <w:highlight w:val="none"/>
              </w:rPr>
              <w:t>针对</w:t>
            </w:r>
            <w:r>
              <w:rPr>
                <w:rFonts w:hint="eastAsia" w:asciiTheme="minorEastAsia" w:hAnsiTheme="minorEastAsia" w:eastAsiaTheme="minorEastAsia" w:cstheme="minorEastAsia"/>
                <w:bCs/>
                <w:color w:val="auto"/>
                <w:sz w:val="15"/>
                <w:szCs w:val="18"/>
                <w:highlight w:val="none"/>
                <w:lang w:eastAsia="zh-CN"/>
              </w:rPr>
              <w:t>未进入</w:t>
            </w:r>
            <w:r>
              <w:rPr>
                <w:rFonts w:hint="eastAsia" w:asciiTheme="minorEastAsia" w:hAnsiTheme="minorEastAsia" w:eastAsiaTheme="minorEastAsia" w:cstheme="minorEastAsia"/>
                <w:bCs/>
                <w:color w:val="auto"/>
                <w:sz w:val="15"/>
                <w:szCs w:val="18"/>
                <w:highlight w:val="none"/>
              </w:rPr>
              <w:t>中建海峡建设发展有限公司合格</w:t>
            </w:r>
            <w:r>
              <w:rPr>
                <w:rFonts w:hint="eastAsia" w:asciiTheme="minorEastAsia" w:hAnsiTheme="minorEastAsia" w:eastAsiaTheme="minorEastAsia" w:cstheme="minorEastAsia"/>
                <w:bCs/>
                <w:color w:val="auto"/>
                <w:sz w:val="15"/>
                <w:szCs w:val="18"/>
                <w:highlight w:val="none"/>
                <w:lang w:eastAsia="zh-CN"/>
              </w:rPr>
              <w:t>供应商</w:t>
            </w:r>
            <w:r>
              <w:rPr>
                <w:rFonts w:hint="eastAsia" w:asciiTheme="minorEastAsia" w:hAnsiTheme="minorEastAsia" w:eastAsiaTheme="minorEastAsia" w:cstheme="minorEastAsia"/>
                <w:bCs/>
                <w:color w:val="auto"/>
                <w:sz w:val="15"/>
                <w:szCs w:val="18"/>
                <w:highlight w:val="none"/>
              </w:rPr>
              <w:t>名录的投标人，</w:t>
            </w:r>
            <w:r>
              <w:rPr>
                <w:rFonts w:hint="eastAsia" w:asciiTheme="minorEastAsia" w:hAnsiTheme="minorEastAsia" w:eastAsiaTheme="minorEastAsia" w:cstheme="minorEastAsia"/>
                <w:bCs/>
                <w:color w:val="auto"/>
                <w:sz w:val="15"/>
                <w:szCs w:val="18"/>
                <w:highlight w:val="none"/>
                <w:lang w:eastAsia="zh-CN"/>
              </w:rPr>
              <w:t>符合要求的须按经过考察准入海峡合格名录后方可进入下阶段投标工作</w:t>
            </w:r>
            <w:r>
              <w:rPr>
                <w:rFonts w:hint="eastAsia" w:asciiTheme="minorEastAsia" w:hAnsiTheme="minorEastAsia" w:eastAsiaTheme="minorEastAsia" w:cstheme="minorEastAsia"/>
                <w:bCs/>
                <w:color w:val="auto"/>
                <w:sz w:val="15"/>
                <w:szCs w:val="18"/>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8" w:leftChars="104" w:right="0"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lang w:eastAsia="zh-CN"/>
              </w:rPr>
              <w:t>（</w:t>
            </w:r>
            <w:r>
              <w:rPr>
                <w:rFonts w:hint="eastAsia" w:asciiTheme="minorEastAsia" w:hAnsiTheme="minorEastAsia" w:eastAsiaTheme="minorEastAsia" w:cstheme="minorEastAsia"/>
                <w:bCs/>
                <w:color w:val="auto"/>
                <w:sz w:val="15"/>
                <w:szCs w:val="18"/>
                <w:highlight w:val="none"/>
                <w:lang w:val="en-US" w:eastAsia="zh-CN"/>
              </w:rPr>
              <w:t>7</w:t>
            </w:r>
            <w:r>
              <w:rPr>
                <w:rFonts w:hint="eastAsia" w:asciiTheme="minorEastAsia" w:hAnsiTheme="minorEastAsia" w:eastAsiaTheme="minorEastAsia" w:cstheme="minorEastAsia"/>
                <w:bCs/>
                <w:color w:val="auto"/>
                <w:sz w:val="15"/>
                <w:szCs w:val="18"/>
                <w:highlight w:val="none"/>
                <w:lang w:eastAsia="zh-CN"/>
              </w:rPr>
              <w:t>）</w:t>
            </w:r>
            <w:r>
              <w:rPr>
                <w:rFonts w:hint="eastAsia" w:asciiTheme="minorEastAsia" w:hAnsiTheme="minorEastAsia" w:eastAsiaTheme="minorEastAsia" w:cstheme="minorEastAsia"/>
                <w:bCs/>
                <w:color w:val="auto"/>
                <w:sz w:val="15"/>
                <w:szCs w:val="18"/>
                <w:highlight w:val="none"/>
              </w:rPr>
              <w:t>投标人在报名的同时需要上传相应的营业执照、业绩证明等文件，未上传附件的，视为不符合要求。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8" w:leftChars="104" w:right="0" w:firstLine="0" w:firstLineChars="0"/>
              <w:jc w:val="left"/>
              <w:textAlignment w:val="auto"/>
              <w:rPr>
                <w:rFonts w:hint="eastAsia" w:asciiTheme="minorEastAsia" w:hAnsiTheme="minorEastAsia" w:eastAsiaTheme="minorEastAsia" w:cstheme="minorEastAsia"/>
                <w:bCs/>
                <w:color w:val="auto"/>
                <w:sz w:val="15"/>
                <w:szCs w:val="18"/>
                <w:highlight w:val="none"/>
              </w:rPr>
            </w:pPr>
            <w:r>
              <w:rPr>
                <w:rFonts w:hint="eastAsia" w:asciiTheme="minorEastAsia" w:hAnsiTheme="minorEastAsia" w:eastAsiaTheme="minorEastAsia" w:cstheme="minorEastAsia"/>
                <w:bCs/>
                <w:color w:val="auto"/>
                <w:sz w:val="15"/>
                <w:szCs w:val="18"/>
                <w:highlight w:val="none"/>
                <w:lang w:val="en-US" w:eastAsia="zh-CN"/>
              </w:rPr>
              <w:t>（8）</w:t>
            </w:r>
            <w:r>
              <w:rPr>
                <w:rFonts w:hint="eastAsia" w:asciiTheme="minorEastAsia" w:hAnsiTheme="minorEastAsia" w:eastAsiaTheme="minorEastAsia" w:cstheme="minorEastAsia"/>
                <w:bCs/>
                <w:color w:val="auto"/>
                <w:sz w:val="15"/>
                <w:szCs w:val="18"/>
                <w:highlight w:val="none"/>
              </w:rPr>
              <w:t>符合上述条件，经</w:t>
            </w:r>
            <w:r>
              <w:rPr>
                <w:rFonts w:hint="eastAsia" w:asciiTheme="minorEastAsia" w:hAnsiTheme="minorEastAsia" w:eastAsiaTheme="minorEastAsia" w:cstheme="minorEastAsia"/>
                <w:bCs/>
                <w:color w:val="auto"/>
                <w:sz w:val="15"/>
                <w:szCs w:val="18"/>
                <w:highlight w:val="none"/>
                <w:u w:val="single"/>
                <w:lang w:val="en-US" w:eastAsia="zh-CN"/>
              </w:rPr>
              <w:t>总承包</w:t>
            </w:r>
            <w:r>
              <w:rPr>
                <w:rFonts w:hint="eastAsia" w:asciiTheme="minorEastAsia" w:hAnsiTheme="minorEastAsia" w:eastAsiaTheme="minorEastAsia" w:cstheme="minorEastAsia"/>
                <w:bCs/>
                <w:color w:val="auto"/>
                <w:sz w:val="15"/>
                <w:szCs w:val="18"/>
                <w:highlight w:val="none"/>
              </w:rPr>
              <w:t>公司资格审查</w:t>
            </w:r>
            <w:r>
              <w:rPr>
                <w:rFonts w:hint="eastAsia" w:asciiTheme="minorEastAsia" w:hAnsiTheme="minorEastAsia" w:eastAsiaTheme="minorEastAsia" w:cstheme="minorEastAsia"/>
                <w:bCs/>
                <w:color w:val="auto"/>
                <w:sz w:val="15"/>
                <w:szCs w:val="18"/>
                <w:highlight w:val="none"/>
                <w:lang w:eastAsia="zh-CN"/>
              </w:rPr>
              <w:t>考察</w:t>
            </w:r>
            <w:r>
              <w:rPr>
                <w:rFonts w:hint="eastAsia" w:asciiTheme="minorEastAsia" w:hAnsiTheme="minorEastAsia" w:eastAsiaTheme="minorEastAsia" w:cstheme="minorEastAsia"/>
                <w:bCs/>
                <w:color w:val="auto"/>
                <w:sz w:val="15"/>
                <w:szCs w:val="18"/>
                <w:highlight w:val="none"/>
              </w:rPr>
              <w:t>合格</w:t>
            </w:r>
            <w:r>
              <w:rPr>
                <w:rFonts w:hint="eastAsia" w:asciiTheme="minorEastAsia" w:hAnsiTheme="minorEastAsia" w:eastAsiaTheme="minorEastAsia" w:cstheme="minorEastAsia"/>
                <w:bCs/>
                <w:color w:val="auto"/>
                <w:sz w:val="15"/>
                <w:szCs w:val="18"/>
                <w:highlight w:val="none"/>
                <w:lang w:eastAsia="zh-CN"/>
              </w:rPr>
              <w:t>并按要求进入</w:t>
            </w:r>
            <w:r>
              <w:rPr>
                <w:rFonts w:hint="eastAsia" w:asciiTheme="minorEastAsia" w:hAnsiTheme="minorEastAsia" w:eastAsiaTheme="minorEastAsia" w:cstheme="minorEastAsia"/>
                <w:bCs/>
                <w:color w:val="auto"/>
                <w:sz w:val="15"/>
                <w:szCs w:val="18"/>
                <w:highlight w:val="none"/>
              </w:rPr>
              <w:t>中建海峡建设发展有限公司合格</w:t>
            </w:r>
            <w:r>
              <w:rPr>
                <w:rFonts w:hint="eastAsia" w:asciiTheme="minorEastAsia" w:hAnsiTheme="minorEastAsia" w:eastAsiaTheme="minorEastAsia" w:cstheme="minorEastAsia"/>
                <w:bCs/>
                <w:color w:val="auto"/>
                <w:sz w:val="15"/>
                <w:szCs w:val="18"/>
                <w:highlight w:val="none"/>
                <w:lang w:eastAsia="zh-CN"/>
              </w:rPr>
              <w:t>供应商</w:t>
            </w:r>
            <w:r>
              <w:rPr>
                <w:rFonts w:hint="eastAsia" w:asciiTheme="minorEastAsia" w:hAnsiTheme="minorEastAsia" w:eastAsiaTheme="minorEastAsia" w:cstheme="minorEastAsia"/>
                <w:bCs/>
                <w:color w:val="auto"/>
                <w:sz w:val="15"/>
                <w:szCs w:val="18"/>
                <w:highlight w:val="none"/>
              </w:rPr>
              <w:t>名录后，方为合格的投标人。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216" w:leftChars="103" w:right="0" w:firstLine="0" w:firstLineChars="0"/>
              <w:jc w:val="left"/>
              <w:textAlignment w:val="auto"/>
              <w:rPr>
                <w:rFonts w:hint="eastAsia" w:asciiTheme="minorEastAsia" w:hAnsiTheme="minorEastAsia" w:eastAsiaTheme="minorEastAsia" w:cstheme="minorEastAsia"/>
                <w:bCs/>
                <w:color w:val="auto"/>
                <w:kern w:val="2"/>
                <w:sz w:val="15"/>
                <w:szCs w:val="18"/>
                <w:highlight w:val="none"/>
                <w:lang w:val="en-US" w:eastAsia="zh-CN" w:bidi="ar-SA"/>
              </w:rPr>
            </w:pPr>
            <w:r>
              <w:rPr>
                <w:rFonts w:hint="eastAsia" w:asciiTheme="minorEastAsia" w:hAnsiTheme="minorEastAsia" w:eastAsiaTheme="minorEastAsia" w:cstheme="minorEastAsia"/>
                <w:bCs/>
                <w:color w:val="auto"/>
                <w:kern w:val="2"/>
                <w:sz w:val="15"/>
                <w:szCs w:val="18"/>
                <w:highlight w:val="none"/>
                <w:lang w:val="en-US" w:eastAsia="zh-CN" w:bidi="ar-SA"/>
              </w:rPr>
              <w:t>*以上要求投标人必须同时满足，所提供的所有资质文件必须真实，且与投标人主体一致，如果需要年检的，请确保提供的文件已年检合格。</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default" w:asciiTheme="minorEastAsia" w:hAnsiTheme="minorEastAsia" w:eastAsiaTheme="minorEastAsia" w:cstheme="minorEastAsia"/>
                <w:b/>
                <w:bCs w:val="0"/>
                <w:color w:val="auto"/>
                <w:sz w:val="15"/>
                <w:szCs w:val="18"/>
                <w:highlight w:val="none"/>
                <w:lang w:val="en-US" w:eastAsia="zh-CN"/>
              </w:rPr>
            </w:pPr>
            <w:bookmarkStart w:id="0" w:name="_Toc26968"/>
            <w:r>
              <w:rPr>
                <w:rFonts w:hint="eastAsia" w:asciiTheme="minorEastAsia" w:hAnsiTheme="minorEastAsia" w:eastAsiaTheme="minorEastAsia" w:cstheme="minorEastAsia"/>
                <w:b/>
                <w:bCs w:val="0"/>
                <w:color w:val="auto"/>
                <w:sz w:val="15"/>
                <w:szCs w:val="18"/>
                <w:highlight w:val="none"/>
                <w:lang w:val="en-US" w:eastAsia="zh-CN"/>
              </w:rPr>
              <w:t>四、投标报名</w:t>
            </w:r>
            <w:bookmarkEnd w:id="0"/>
            <w:r>
              <w:rPr>
                <w:rFonts w:hint="eastAsia" w:asciiTheme="minorEastAsia" w:hAnsiTheme="minorEastAsia" w:eastAsiaTheme="minorEastAsia" w:cstheme="minorEastAsia"/>
                <w:b/>
                <w:bCs w:val="0"/>
                <w:color w:val="auto"/>
                <w:sz w:val="15"/>
                <w:szCs w:val="1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color w:val="auto"/>
                <w:sz w:val="15"/>
                <w:szCs w:val="18"/>
                <w:highlight w:val="none"/>
                <w:lang w:val="en-US" w:eastAsia="zh-CN"/>
              </w:rPr>
            </w:pPr>
            <w:bookmarkStart w:id="1" w:name="_Toc8345"/>
            <w:r>
              <w:rPr>
                <w:rFonts w:hint="eastAsia" w:asciiTheme="minorEastAsia" w:hAnsiTheme="minorEastAsia" w:eastAsiaTheme="minorEastAsia" w:cstheme="minorEastAsia"/>
                <w:bCs/>
                <w:color w:val="auto"/>
                <w:sz w:val="15"/>
                <w:szCs w:val="18"/>
                <w:highlight w:val="none"/>
                <w:lang w:val="en-US" w:eastAsia="zh-CN"/>
              </w:rPr>
              <w:t>1、报名时间：在本公告期截止前报名，逾期不再接受投标单位报名。</w:t>
            </w:r>
            <w:bookmarkEnd w:id="1"/>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color w:val="auto"/>
                <w:sz w:val="15"/>
                <w:szCs w:val="18"/>
                <w:highlight w:val="none"/>
                <w:lang w:val="en-US" w:eastAsia="zh-CN"/>
              </w:rPr>
            </w:pPr>
            <w:bookmarkStart w:id="2" w:name="_Toc28044"/>
            <w:r>
              <w:rPr>
                <w:rFonts w:hint="eastAsia" w:asciiTheme="minorEastAsia" w:hAnsiTheme="minorEastAsia" w:eastAsiaTheme="minorEastAsia" w:cstheme="minorEastAsia"/>
                <w:bCs/>
                <w:color w:val="auto"/>
                <w:sz w:val="15"/>
                <w:szCs w:val="18"/>
                <w:highlight w:val="none"/>
                <w:lang w:val="en-US" w:eastAsia="zh-CN"/>
              </w:rPr>
              <w:t>2、报名方式：</w:t>
            </w:r>
            <w:bookmarkEnd w:id="2"/>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color w:val="auto"/>
                <w:sz w:val="15"/>
                <w:szCs w:val="18"/>
                <w:highlight w:val="none"/>
                <w:lang w:val="en-US" w:eastAsia="zh-CN"/>
              </w:rPr>
            </w:pPr>
            <w:r>
              <w:rPr>
                <w:rFonts w:hint="eastAsia" w:asciiTheme="minorEastAsia" w:hAnsiTheme="minorEastAsia" w:eastAsiaTheme="minorEastAsia" w:cstheme="minorEastAsia"/>
                <w:bCs/>
                <w:color w:val="auto"/>
                <w:sz w:val="15"/>
                <w:szCs w:val="18"/>
                <w:highlight w:val="none"/>
                <w:lang w:val="en-US" w:eastAsia="zh-CN"/>
              </w:rPr>
              <w:t>采取网上报名方式，通过“云筑网”上进行报名（网址https://www.yzw.cn/），不接受其他方式报名。说明：</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color w:val="auto"/>
                <w:sz w:val="15"/>
                <w:szCs w:val="18"/>
                <w:highlight w:val="none"/>
                <w:lang w:val="en-US" w:eastAsia="zh-CN"/>
              </w:rPr>
            </w:pPr>
            <w:bookmarkStart w:id="3" w:name="_Toc427765429"/>
            <w:r>
              <w:rPr>
                <w:rFonts w:hint="eastAsia" w:asciiTheme="minorEastAsia" w:hAnsiTheme="minorEastAsia" w:eastAsiaTheme="minorEastAsia" w:cstheme="minorEastAsia"/>
                <w:bCs/>
                <w:color w:val="auto"/>
                <w:sz w:val="15"/>
                <w:szCs w:val="18"/>
                <w:highlight w:val="none"/>
                <w:lang w:val="en-US" w:eastAsia="zh-CN"/>
              </w:rPr>
              <w:t>①已在“云筑网”完成正式供应商注册的投标人，直接登录“云筑网”（网址https://www.yzw.cn/）输入用户名和密码，成功登录后签收招标公告并点击报名；</w:t>
            </w:r>
            <w:bookmarkEnd w:id="3"/>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Cs/>
                <w:color w:val="auto"/>
                <w:sz w:val="18"/>
                <w:szCs w:val="21"/>
                <w:highlight w:val="none"/>
              </w:rPr>
            </w:pPr>
            <w:bookmarkStart w:id="4" w:name="_Toc427765430"/>
            <w:r>
              <w:rPr>
                <w:rFonts w:hint="eastAsia" w:asciiTheme="minorEastAsia" w:hAnsiTheme="minorEastAsia" w:eastAsiaTheme="minorEastAsia" w:cstheme="minorEastAsia"/>
                <w:bCs/>
                <w:color w:val="auto"/>
                <w:sz w:val="15"/>
                <w:szCs w:val="18"/>
                <w:highlight w:val="none"/>
                <w:lang w:val="en-US" w:eastAsia="zh-CN"/>
              </w:rPr>
              <w:t>②未在“云筑网”注册</w:t>
            </w:r>
            <w:bookmarkStart w:id="9" w:name="_GoBack"/>
            <w:bookmarkEnd w:id="9"/>
            <w:r>
              <w:rPr>
                <w:rFonts w:hint="eastAsia" w:asciiTheme="minorEastAsia" w:hAnsiTheme="minorEastAsia" w:eastAsiaTheme="minorEastAsia" w:cstheme="minorEastAsia"/>
                <w:bCs/>
                <w:color w:val="auto"/>
                <w:sz w:val="15"/>
                <w:szCs w:val="18"/>
                <w:highlight w:val="none"/>
                <w:lang w:val="en-US" w:eastAsia="zh-CN"/>
              </w:rPr>
              <w:t>的投标人，需先登录“云筑网”（网址https://www.yzw.cn/）网页注册成功且注册信息通过审核合格后，再行报名。</w:t>
            </w:r>
            <w:bookmarkEnd w:id="4"/>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bookmarkStart w:id="5" w:name="_Toc27866"/>
            <w:r>
              <w:rPr>
                <w:rFonts w:hint="eastAsia" w:asciiTheme="minorEastAsia" w:hAnsiTheme="minorEastAsia" w:eastAsiaTheme="minorEastAsia" w:cstheme="minorEastAsia"/>
                <w:b/>
                <w:bCs w:val="0"/>
                <w:color w:val="auto"/>
                <w:sz w:val="15"/>
                <w:szCs w:val="18"/>
                <w:highlight w:val="none"/>
                <w:lang w:val="en-US" w:eastAsia="zh-CN"/>
              </w:rPr>
              <w:t>五、资格审查</w:t>
            </w:r>
            <w:bookmarkEnd w:id="5"/>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bookmarkStart w:id="6" w:name="_Toc4025"/>
            <w:r>
              <w:rPr>
                <w:rFonts w:hint="eastAsia" w:asciiTheme="minorEastAsia" w:hAnsiTheme="minorEastAsia" w:eastAsiaTheme="minorEastAsia" w:cstheme="minorEastAsia"/>
                <w:b w:val="0"/>
                <w:bCs/>
                <w:color w:val="auto"/>
                <w:sz w:val="15"/>
                <w:szCs w:val="18"/>
                <w:highlight w:val="none"/>
                <w:lang w:val="en-US" w:eastAsia="zh-CN"/>
              </w:rPr>
              <w:t>1、资格审查渠道</w:t>
            </w:r>
            <w:bookmarkEnd w:id="6"/>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bookmarkStart w:id="7" w:name="_Toc427765433"/>
            <w:r>
              <w:rPr>
                <w:rFonts w:hint="eastAsia" w:asciiTheme="minorEastAsia" w:hAnsiTheme="minorEastAsia" w:eastAsiaTheme="minorEastAsia" w:cstheme="minorEastAsia"/>
                <w:b w:val="0"/>
                <w:bCs/>
                <w:color w:val="auto"/>
                <w:sz w:val="15"/>
                <w:szCs w:val="18"/>
                <w:highlight w:val="none"/>
                <w:lang w:val="en-US" w:eastAsia="zh-CN"/>
              </w:rPr>
              <w:t>本次招标的投标人由“云筑网”网络交易平台公开报名产生，资格审查由总承包公司招评标工作小组进行审核</w:t>
            </w:r>
            <w:bookmarkEnd w:id="7"/>
            <w:r>
              <w:rPr>
                <w:rFonts w:hint="eastAsia" w:asciiTheme="minorEastAsia" w:hAnsiTheme="minorEastAsia" w:eastAsiaTheme="minorEastAsia" w:cstheme="minorEastAsia"/>
                <w:b w:val="0"/>
                <w:bCs/>
                <w:color w:val="auto"/>
                <w:sz w:val="15"/>
                <w:szCs w:val="1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218" w:leftChars="104" w:firstLine="0" w:firstLineChars="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bookmarkStart w:id="8" w:name="_Toc20877"/>
            <w:r>
              <w:rPr>
                <w:rFonts w:hint="eastAsia" w:asciiTheme="minorEastAsia" w:hAnsiTheme="minorEastAsia" w:eastAsiaTheme="minorEastAsia" w:cstheme="minorEastAsia"/>
                <w:b w:val="0"/>
                <w:bCs/>
                <w:color w:val="auto"/>
                <w:sz w:val="15"/>
                <w:szCs w:val="18"/>
                <w:highlight w:val="none"/>
                <w:lang w:val="en-US" w:eastAsia="zh-CN"/>
              </w:rPr>
              <w:t>2、资格审查资料清单</w:t>
            </w:r>
            <w:bookmarkEnd w:id="8"/>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存在以下情况资格审核不予通过：</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1、多家投标人投标IP地址相同，涉嫌围标、串标等情形。</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2、未上传招标公告要求之资料，或上传资料不符合要求。</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3、前序参与中建海峡招标，中标后拒绝履约或者终止合作的。</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4、其他不符合上述投标资格要求的情形。</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r>
              <w:rPr>
                <w:rFonts w:hint="eastAsia" w:asciiTheme="minorEastAsia" w:hAnsiTheme="minorEastAsia" w:eastAsiaTheme="minorEastAsia" w:cstheme="minorEastAsia"/>
                <w:b/>
                <w:bCs w:val="0"/>
                <w:color w:val="auto"/>
                <w:sz w:val="15"/>
                <w:szCs w:val="18"/>
                <w:highlight w:val="none"/>
                <w:lang w:val="en-US" w:eastAsia="zh-CN"/>
              </w:rPr>
              <w:t>六、招标文件的发放方式</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1、发放平台：招标方通过“云筑网”（https://www.yzw.cn/）进行发放。</w:t>
            </w:r>
          </w:p>
          <w:p>
            <w:pPr>
              <w:keepNext w:val="0"/>
              <w:keepLines w:val="0"/>
              <w:pageBreakBefore w:val="0"/>
              <w:widowControl w:val="0"/>
              <w:kinsoku/>
              <w:wordWrap/>
              <w:overflowPunct/>
              <w:topLinePunct w:val="0"/>
              <w:autoSpaceDE/>
              <w:autoSpaceDN/>
              <w:bidi w:val="0"/>
              <w:adjustRightInd w:val="0"/>
              <w:snapToGrid w:val="0"/>
              <w:spacing w:line="240" w:lineRule="auto"/>
              <w:ind w:firstLine="300" w:firstLineChars="2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2、发放对象：投标资格审查合格且经总承包公司招评标工作小组审核通过的投标人可进入下步投标环节。</w:t>
            </w:r>
          </w:p>
          <w:p>
            <w:pPr>
              <w:keepNext w:val="0"/>
              <w:keepLines w:val="0"/>
              <w:pageBreakBefore w:val="0"/>
              <w:widowControl w:val="0"/>
              <w:kinsoku/>
              <w:wordWrap/>
              <w:overflowPunct/>
              <w:topLinePunct w:val="0"/>
              <w:autoSpaceDE/>
              <w:autoSpaceDN/>
              <w:bidi w:val="0"/>
              <w:adjustRightInd w:val="0"/>
              <w:snapToGrid w:val="0"/>
              <w:spacing w:line="240" w:lineRule="auto"/>
              <w:ind w:firstLine="301" w:firstLineChars="200"/>
              <w:jc w:val="left"/>
              <w:textAlignment w:val="auto"/>
              <w:rPr>
                <w:rFonts w:hint="eastAsia" w:asciiTheme="minorEastAsia" w:hAnsiTheme="minorEastAsia" w:eastAsiaTheme="minorEastAsia" w:cstheme="minorEastAsia"/>
                <w:b/>
                <w:bCs w:val="0"/>
                <w:color w:val="auto"/>
                <w:sz w:val="15"/>
                <w:szCs w:val="18"/>
                <w:highlight w:val="none"/>
                <w:lang w:val="en-US" w:eastAsia="zh-CN"/>
              </w:rPr>
            </w:pPr>
            <w:r>
              <w:rPr>
                <w:rFonts w:hint="eastAsia" w:asciiTheme="minorEastAsia" w:hAnsiTheme="minorEastAsia" w:eastAsiaTheme="minorEastAsia" w:cstheme="minorEastAsia"/>
                <w:b/>
                <w:bCs w:val="0"/>
                <w:color w:val="auto"/>
                <w:sz w:val="15"/>
                <w:szCs w:val="18"/>
                <w:highlight w:val="none"/>
                <w:lang w:val="en-US" w:eastAsia="zh-CN"/>
              </w:rPr>
              <w:t>七、投标保证金及费用</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1、本次招标的投标保证金10000元，通过资格审查的投标人以电汇或网银转账方式转至总承包公司财务部提供的账户（具体账户及投标保证金缴纳截止时间详见招标文件），不得以个人名义缴纳，需由参与投标的法人单位名义缴纳。注：投标保证金转账备注信息：“</w:t>
            </w:r>
            <w:r>
              <w:rPr>
                <w:rFonts w:hint="eastAsia" w:ascii="宋体" w:hAnsi="宋体" w:eastAsia="宋体" w:cs="宋体"/>
                <w:b w:val="0"/>
                <w:bCs/>
                <w:color w:val="auto"/>
                <w:sz w:val="15"/>
                <w:szCs w:val="18"/>
                <w:highlight w:val="none"/>
                <w:lang w:val="en-US" w:eastAsia="zh-CN"/>
              </w:rPr>
              <w:t>中建海峡建设发展有限公司金井湾市民运动中心项目电力电缆分项投标保证金</w:t>
            </w:r>
            <w:r>
              <w:rPr>
                <w:rFonts w:hint="eastAsia" w:asciiTheme="minorEastAsia" w:hAnsiTheme="minorEastAsia" w:eastAsiaTheme="minorEastAsia" w:cstheme="minorEastAsia"/>
                <w:b w:val="0"/>
                <w:bCs/>
                <w:color w:val="auto"/>
                <w:sz w:val="15"/>
                <w:szCs w:val="1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2、投标保证金接收账户信息（详见招标文件）。</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3、投标人在递交书面投标文件时，应出示投标保证金转账凭证备查，没有按时缴纳投标保证金的投标人，取消其本次投标资格。</w:t>
            </w:r>
          </w:p>
          <w:p>
            <w:pPr>
              <w:keepNext w:val="0"/>
              <w:keepLines w:val="0"/>
              <w:pageBreakBefore w:val="0"/>
              <w:widowControl w:val="0"/>
              <w:kinsoku/>
              <w:wordWrap/>
              <w:overflowPunct/>
              <w:topLinePunct w:val="0"/>
              <w:autoSpaceDE/>
              <w:autoSpaceDN/>
              <w:bidi w:val="0"/>
              <w:adjustRightInd w:val="0"/>
              <w:snapToGrid w:val="0"/>
              <w:spacing w:line="240" w:lineRule="auto"/>
              <w:ind w:left="216" w:leftChars="103" w:firstLine="0" w:firstLineChars="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4、发生以下情况，投标保证金将被招标人没收：</w:t>
            </w:r>
          </w:p>
          <w:p>
            <w:pPr>
              <w:keepNext w:val="0"/>
              <w:keepLines w:val="0"/>
              <w:pageBreakBefore w:val="0"/>
              <w:widowControl w:val="0"/>
              <w:kinsoku/>
              <w:wordWrap/>
              <w:overflowPunct/>
              <w:topLinePunct w:val="0"/>
              <w:autoSpaceDE/>
              <w:autoSpaceDN/>
              <w:bidi w:val="0"/>
              <w:adjustRightInd w:val="0"/>
              <w:snapToGrid w:val="0"/>
              <w:spacing w:line="240" w:lineRule="auto"/>
              <w:ind w:firstLine="150" w:firstLineChars="1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（1）投标人在招标文件中规定的投标有效期内，撤回其投标的；</w:t>
            </w:r>
          </w:p>
          <w:p>
            <w:pPr>
              <w:keepNext w:val="0"/>
              <w:keepLines w:val="0"/>
              <w:pageBreakBefore w:val="0"/>
              <w:widowControl w:val="0"/>
              <w:kinsoku/>
              <w:wordWrap/>
              <w:overflowPunct/>
              <w:topLinePunct w:val="0"/>
              <w:autoSpaceDE/>
              <w:autoSpaceDN/>
              <w:bidi w:val="0"/>
              <w:adjustRightInd w:val="0"/>
              <w:snapToGrid w:val="0"/>
              <w:spacing w:line="240" w:lineRule="auto"/>
              <w:ind w:firstLine="150" w:firstLineChars="1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（2）若拟中标人未按投标文件要求签约（另行议标除外）；</w:t>
            </w:r>
          </w:p>
          <w:p>
            <w:pPr>
              <w:keepNext w:val="0"/>
              <w:keepLines w:val="0"/>
              <w:pageBreakBefore w:val="0"/>
              <w:widowControl w:val="0"/>
              <w:kinsoku/>
              <w:wordWrap/>
              <w:overflowPunct/>
              <w:topLinePunct w:val="0"/>
              <w:autoSpaceDE/>
              <w:autoSpaceDN/>
              <w:bidi w:val="0"/>
              <w:adjustRightInd w:val="0"/>
              <w:snapToGrid w:val="0"/>
              <w:spacing w:line="240" w:lineRule="auto"/>
              <w:ind w:firstLine="150" w:firstLineChars="1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（3）投标人无正当理由不与招标人订立合同或在签订合同时向招标人提出附加条件的；</w:t>
            </w:r>
          </w:p>
          <w:p>
            <w:pPr>
              <w:keepNext w:val="0"/>
              <w:keepLines w:val="0"/>
              <w:pageBreakBefore w:val="0"/>
              <w:widowControl w:val="0"/>
              <w:kinsoku/>
              <w:wordWrap/>
              <w:overflowPunct/>
              <w:topLinePunct w:val="0"/>
              <w:autoSpaceDE/>
              <w:autoSpaceDN/>
              <w:bidi w:val="0"/>
              <w:adjustRightInd w:val="0"/>
              <w:snapToGrid w:val="0"/>
              <w:spacing w:line="240" w:lineRule="auto"/>
              <w:ind w:firstLine="150" w:firstLineChars="100"/>
              <w:jc w:val="left"/>
              <w:textAlignment w:val="auto"/>
              <w:rPr>
                <w:rFonts w:hint="eastAsia" w:asciiTheme="minorEastAsia" w:hAnsiTheme="minorEastAsia" w:eastAsiaTheme="minorEastAsia" w:cstheme="minorEastAsia"/>
                <w:b w:val="0"/>
                <w:bCs/>
                <w:color w:val="auto"/>
                <w:sz w:val="15"/>
                <w:szCs w:val="18"/>
                <w:highlight w:val="none"/>
                <w:lang w:val="en-US" w:eastAsia="zh-CN"/>
              </w:rPr>
            </w:pPr>
            <w:r>
              <w:rPr>
                <w:rFonts w:hint="eastAsia" w:asciiTheme="minorEastAsia" w:hAnsiTheme="minorEastAsia" w:eastAsiaTheme="minorEastAsia" w:cstheme="minorEastAsia"/>
                <w:b w:val="0"/>
                <w:bCs/>
                <w:color w:val="auto"/>
                <w:sz w:val="15"/>
                <w:szCs w:val="18"/>
                <w:highlight w:val="none"/>
                <w:lang w:val="en-US" w:eastAsia="zh-CN"/>
              </w:rPr>
              <w:t>（4）经查实，在投标文件中提供虚假材料的；</w:t>
            </w:r>
          </w:p>
          <w:p>
            <w:pPr>
              <w:keepNext w:val="0"/>
              <w:keepLines w:val="0"/>
              <w:pageBreakBefore w:val="0"/>
              <w:widowControl w:val="0"/>
              <w:kinsoku/>
              <w:wordWrap/>
              <w:overflowPunct/>
              <w:topLinePunct w:val="0"/>
              <w:autoSpaceDE/>
              <w:autoSpaceDN/>
              <w:bidi w:val="0"/>
              <w:adjustRightInd w:val="0"/>
              <w:snapToGrid w:val="0"/>
              <w:spacing w:line="240" w:lineRule="auto"/>
              <w:ind w:firstLine="150" w:firstLineChars="100"/>
              <w:jc w:val="left"/>
              <w:textAlignment w:val="auto"/>
              <w:rPr>
                <w:rFonts w:hint="eastAsia" w:ascii="宋体" w:hAnsi="宋体"/>
                <w:color w:val="auto"/>
                <w:sz w:val="18"/>
                <w:szCs w:val="18"/>
                <w:highlight w:val="none"/>
              </w:rPr>
            </w:pPr>
            <w:r>
              <w:rPr>
                <w:rFonts w:hint="eastAsia" w:asciiTheme="minorEastAsia" w:hAnsiTheme="minorEastAsia" w:eastAsiaTheme="minorEastAsia" w:cstheme="minorEastAsia"/>
                <w:b w:val="0"/>
                <w:bCs/>
                <w:color w:val="auto"/>
                <w:sz w:val="15"/>
                <w:szCs w:val="18"/>
                <w:highlight w:val="none"/>
                <w:lang w:val="en-US" w:eastAsia="zh-CN"/>
              </w:rPr>
              <w:t>（5）经查实，中标人以他人名义投标或者以其他方式弄虚作假，骗取中标的。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w:t>
            </w:r>
          </w:p>
        </w:tc>
        <w:tc>
          <w:tcPr>
            <w:tcW w:w="986"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lang w:eastAsia="zh-CN"/>
              </w:rPr>
              <w:t>报名开始时间</w:t>
            </w:r>
          </w:p>
        </w:tc>
        <w:tc>
          <w:tcPr>
            <w:tcW w:w="6891" w:type="dxa"/>
            <w:noWrap w:val="0"/>
            <w:vAlign w:val="top"/>
          </w:tcPr>
          <w:p>
            <w:pPr>
              <w:ind w:right="180"/>
              <w:jc w:val="both"/>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2020年4月23日</w:t>
            </w:r>
            <w:r>
              <w:rPr>
                <w:rFonts w:hint="eastAsia" w:ascii="宋体" w:hAnsi="宋体"/>
                <w:color w:val="auto"/>
                <w:sz w:val="18"/>
                <w:szCs w:val="18"/>
                <w:highlight w:val="none"/>
                <w:lang w:eastAsia="zh-CN"/>
              </w:rPr>
              <w:t>（最终以云筑网时间为准）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45"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5</w:t>
            </w:r>
          </w:p>
        </w:tc>
        <w:tc>
          <w:tcPr>
            <w:tcW w:w="986"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lang w:eastAsia="zh-CN"/>
              </w:rPr>
              <w:t>报名</w:t>
            </w:r>
            <w:r>
              <w:rPr>
                <w:rFonts w:hint="eastAsia" w:ascii="宋体" w:hAnsi="宋体"/>
                <w:color w:val="auto"/>
                <w:sz w:val="18"/>
                <w:szCs w:val="18"/>
                <w:highlight w:val="none"/>
              </w:rPr>
              <w:t>截止时间</w:t>
            </w:r>
          </w:p>
        </w:tc>
        <w:tc>
          <w:tcPr>
            <w:tcW w:w="6891" w:type="dxa"/>
            <w:noWrap w:val="0"/>
            <w:vAlign w:val="top"/>
          </w:tcPr>
          <w:p>
            <w:pPr>
              <w:jc w:val="both"/>
              <w:rPr>
                <w:rFonts w:hint="eastAsia" w:ascii="宋体" w:hAnsi="宋体"/>
                <w:color w:val="auto"/>
                <w:sz w:val="18"/>
                <w:szCs w:val="18"/>
                <w:highlight w:val="none"/>
              </w:rPr>
            </w:pPr>
            <w:r>
              <w:rPr>
                <w:rFonts w:hint="eastAsia" w:ascii="宋体" w:hAnsi="宋体"/>
                <w:color w:val="auto"/>
                <w:sz w:val="18"/>
                <w:szCs w:val="18"/>
                <w:highlight w:val="none"/>
                <w:lang w:val="en-US" w:eastAsia="zh-CN"/>
              </w:rPr>
              <w:t>2020年4月25日</w:t>
            </w:r>
            <w:r>
              <w:rPr>
                <w:rFonts w:hint="eastAsia" w:ascii="宋体" w:hAnsi="宋体"/>
                <w:color w:val="auto"/>
                <w:sz w:val="18"/>
                <w:szCs w:val="18"/>
                <w:highlight w:val="none"/>
                <w:lang w:eastAsia="zh-CN"/>
              </w:rPr>
              <w:t>（最终以云筑网时间为准）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5" w:type="dxa"/>
            <w:noWrap w:val="0"/>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6</w:t>
            </w:r>
          </w:p>
        </w:tc>
        <w:tc>
          <w:tcPr>
            <w:tcW w:w="986"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联系地址/邮编</w:t>
            </w:r>
          </w:p>
        </w:tc>
        <w:tc>
          <w:tcPr>
            <w:tcW w:w="6891" w:type="dxa"/>
            <w:noWrap w:val="0"/>
            <w:vAlign w:val="center"/>
          </w:tcPr>
          <w:p>
            <w:pPr>
              <w:jc w:val="left"/>
              <w:rPr>
                <w:rFonts w:hint="eastAsia" w:ascii="宋体" w:hAnsi="宋体"/>
                <w:color w:val="auto"/>
                <w:sz w:val="18"/>
                <w:szCs w:val="18"/>
                <w:highlight w:val="none"/>
                <w:lang w:val="en-US" w:eastAsia="zh-CN"/>
              </w:rPr>
            </w:pPr>
            <w:r>
              <w:rPr>
                <w:rFonts w:hint="eastAsia" w:ascii="仿宋_GB2312" w:hAnsi="仿宋_GB2312" w:eastAsia="仿宋_GB2312" w:cs="仿宋_GB2312"/>
                <w:color w:val="auto"/>
                <w:sz w:val="24"/>
                <w:highlight w:val="none"/>
              </w:rPr>
              <w:t>福州市马尾区儒江西路60号中建海峡商务大厦</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楼总承包公司</w:t>
            </w:r>
            <w:r>
              <w:rPr>
                <w:rFonts w:hint="eastAsia" w:ascii="仿宋_GB2312" w:hAnsi="仿宋_GB2312" w:eastAsia="仿宋_GB2312" w:cs="仿宋_GB2312"/>
                <w:color w:val="auto"/>
                <w:sz w:val="24"/>
                <w:highlight w:val="none"/>
                <w:lang w:val="en-US" w:eastAsia="zh-CN"/>
              </w:rPr>
              <w:t>招标采购</w:t>
            </w:r>
            <w:r>
              <w:rPr>
                <w:rFonts w:hint="eastAsia" w:ascii="仿宋_GB2312" w:hAnsi="仿宋_GB2312" w:eastAsia="仿宋_GB2312" w:cs="仿宋_GB2312"/>
                <w:color w:val="auto"/>
                <w:sz w:val="24"/>
                <w:highlight w:val="none"/>
              </w:rPr>
              <w:t>部 邮编：</w:t>
            </w:r>
            <w:r>
              <w:rPr>
                <w:rFonts w:hint="eastAsia" w:ascii="仿宋_GB2312" w:hAnsi="仿宋_GB2312" w:eastAsia="仿宋_GB2312" w:cs="仿宋_GB2312"/>
                <w:color w:val="auto"/>
                <w:sz w:val="24"/>
                <w:highlight w:val="none"/>
                <w:lang w:val="en-US" w:eastAsia="zh-CN"/>
              </w:rPr>
              <w:t>350000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45" w:type="dxa"/>
            <w:noWrap w:val="0"/>
            <w:vAlign w:val="center"/>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7</w:t>
            </w:r>
          </w:p>
        </w:tc>
        <w:tc>
          <w:tcPr>
            <w:tcW w:w="986"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联系人</w:t>
            </w:r>
          </w:p>
        </w:tc>
        <w:tc>
          <w:tcPr>
            <w:tcW w:w="6891" w:type="dxa"/>
            <w:noWrap w:val="0"/>
            <w:vAlign w:val="top"/>
          </w:tcPr>
          <w:p>
            <w:pPr>
              <w:rPr>
                <w:rFonts w:hint="eastAsia" w:ascii="宋体" w:hAnsi="宋体" w:eastAsia="宋体"/>
                <w:color w:val="auto"/>
                <w:sz w:val="18"/>
                <w:szCs w:val="18"/>
                <w:highlight w:val="none"/>
                <w:lang w:val="en-US" w:eastAsia="zh-CN"/>
              </w:rPr>
            </w:pPr>
            <w:r>
              <w:rPr>
                <w:rFonts w:hint="eastAsia" w:ascii="仿宋" w:hAnsi="仿宋" w:eastAsia="仿宋" w:cs="仿宋"/>
                <w:color w:val="auto"/>
                <w:sz w:val="24"/>
                <w:highlight w:val="none"/>
                <w:lang w:val="en-US" w:eastAsia="zh-CN"/>
              </w:rPr>
              <w:t>张欢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45" w:type="dxa"/>
            <w:noWrap w:val="0"/>
            <w:vAlign w:val="center"/>
          </w:tcPr>
          <w:p>
            <w:pPr>
              <w:jc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8</w:t>
            </w:r>
          </w:p>
        </w:tc>
        <w:tc>
          <w:tcPr>
            <w:tcW w:w="986" w:type="dxa"/>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联系电话</w:t>
            </w:r>
          </w:p>
        </w:tc>
        <w:tc>
          <w:tcPr>
            <w:tcW w:w="6891" w:type="dxa"/>
            <w:noWrap w:val="0"/>
            <w:vAlign w:val="top"/>
          </w:tcPr>
          <w:p>
            <w:pPr>
              <w:rPr>
                <w:rFonts w:hint="default" w:ascii="宋体" w:hAnsi="宋体" w:eastAsia="宋体"/>
                <w:color w:val="auto"/>
                <w:sz w:val="18"/>
                <w:szCs w:val="18"/>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8350186048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67D6"/>
    <w:rsid w:val="03BA2306"/>
    <w:rsid w:val="04BA67D6"/>
    <w:rsid w:val="0948334C"/>
    <w:rsid w:val="0E6E61CA"/>
    <w:rsid w:val="10D75ECC"/>
    <w:rsid w:val="17303515"/>
    <w:rsid w:val="1D5313C2"/>
    <w:rsid w:val="21724BC4"/>
    <w:rsid w:val="2208489D"/>
    <w:rsid w:val="260844DC"/>
    <w:rsid w:val="2C1627F5"/>
    <w:rsid w:val="2E042CC8"/>
    <w:rsid w:val="30C55070"/>
    <w:rsid w:val="3335018D"/>
    <w:rsid w:val="434E6B82"/>
    <w:rsid w:val="46FD3F97"/>
    <w:rsid w:val="4BAB0459"/>
    <w:rsid w:val="5A177066"/>
    <w:rsid w:val="5FDA3A56"/>
    <w:rsid w:val="755952B2"/>
    <w:rsid w:val="7C3D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31"/>
    <w:basedOn w:val="4"/>
    <w:qFormat/>
    <w:uiPriority w:val="0"/>
    <w:rPr>
      <w:rFonts w:hint="eastAsia" w:ascii="宋体" w:hAnsi="宋体" w:eastAsia="宋体" w:cs="宋体"/>
      <w:color w:val="000000"/>
      <w:sz w:val="22"/>
      <w:szCs w:val="22"/>
      <w:u w:val="none"/>
    </w:rPr>
  </w:style>
  <w:style w:type="character" w:customStyle="1" w:styleId="7">
    <w:name w:val="font01"/>
    <w:basedOn w:val="4"/>
    <w:qFormat/>
    <w:uiPriority w:val="0"/>
    <w:rPr>
      <w:rFonts w:hint="eastAsia" w:ascii="宋体" w:hAnsi="宋体" w:eastAsia="宋体" w:cs="宋体"/>
      <w:color w:val="7030A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2019-07-18T05:45:00Z</dcterms:created>
  <dc:creator>Administrator</dc:creator>
  <cp:lastModifiedBy>sometimeS</cp:lastModifiedBy>
  <cp:lastPrinted>2019-07-26T09:35:00Z</cp:lastPrinted>
  <dcterms:modified xsi:type="dcterms:W3CDTF">2020-04-20T06:04:18Z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