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exact"/>
        <w:ind w:firstLine="3203" w:firstLineChars="1000"/>
        <w:outlineLvl w:val="2"/>
        <w:rPr>
          <w:rFonts w:ascii="华文中宋" w:hAnsi="华文中宋" w:eastAsia="华文中宋"/>
          <w:b/>
          <w:bCs/>
          <w:kern w:val="44"/>
          <w:sz w:val="32"/>
          <w:szCs w:val="32"/>
        </w:rPr>
      </w:pPr>
      <w:bookmarkStart w:id="0" w:name="_Toc27003"/>
      <w:bookmarkStart w:id="1" w:name="_Toc9134_WPSOffice_Level1"/>
      <w:bookmarkStart w:id="2" w:name="_Toc3482_WPSOffice_Level1"/>
      <w:r>
        <w:rPr>
          <w:rFonts w:hint="eastAsia" w:ascii="华文中宋" w:hAnsi="华文中宋" w:eastAsia="华文中宋"/>
          <w:b/>
          <w:bCs/>
          <w:kern w:val="44"/>
          <w:sz w:val="32"/>
          <w:szCs w:val="32"/>
        </w:rPr>
        <w:t>一、招标公告</w:t>
      </w:r>
      <w:bookmarkEnd w:id="0"/>
      <w:bookmarkEnd w:id="1"/>
      <w:bookmarkEnd w:id="2"/>
    </w:p>
    <w:p>
      <w:pPr>
        <w:tabs>
          <w:tab w:val="left" w:pos="992"/>
        </w:tabs>
        <w:wordWrap w:val="0"/>
        <w:jc w:val="right"/>
        <w:rPr>
          <w:rFonts w:ascii="仿宋_GB2312"/>
          <w:sz w:val="24"/>
        </w:rPr>
      </w:pPr>
      <w:r>
        <w:rPr>
          <w:rFonts w:hint="eastAsia" w:ascii="仿宋_GB2312"/>
          <w:sz w:val="24"/>
        </w:rPr>
        <w:t>No.</w:t>
      </w:r>
      <w:r>
        <w:rPr>
          <w:rFonts w:hint="eastAsia" w:ascii="仿宋_GB2312"/>
          <w:sz w:val="24"/>
          <w:u w:val="single"/>
        </w:rPr>
        <w:t xml:space="preserve">           </w:t>
      </w:r>
    </w:p>
    <w:p>
      <w:pPr>
        <w:tabs>
          <w:tab w:val="left" w:pos="900"/>
        </w:tabs>
        <w:spacing w:before="156" w:beforeLines="50" w:after="156" w:afterLines="50" w:line="360" w:lineRule="exact"/>
        <w:rPr>
          <w:rFonts w:ascii="仿宋_GB2312" w:hAnsi="仿宋_GB2312" w:eastAsia="仿宋_GB2312" w:cs="仿宋_GB2312"/>
          <w:bCs/>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公司：</w:t>
      </w:r>
    </w:p>
    <w:p>
      <w:pPr>
        <w:pStyle w:val="9"/>
        <w:numPr>
          <w:ilvl w:val="0"/>
          <w:numId w:val="0"/>
        </w:numPr>
        <w:tabs>
          <w:tab w:val="left" w:pos="0"/>
          <w:tab w:val="clear" w:pos="804"/>
        </w:tabs>
        <w:spacing w:before="0" w:beforeLines="0" w:after="0" w:afterLines="0" w:line="360" w:lineRule="auto"/>
        <w:rPr>
          <w:rFonts w:ascii="仿宋_GB2312" w:hAnsi="仿宋_GB2312" w:eastAsia="仿宋_GB2312" w:cs="仿宋_GB2312"/>
          <w:szCs w:val="24"/>
        </w:rPr>
      </w:pPr>
      <w:r>
        <w:rPr>
          <w:rFonts w:hint="eastAsia" w:ascii="仿宋_GB2312" w:hAnsi="仿宋_GB2312" w:eastAsia="仿宋_GB2312" w:cs="仿宋_GB2312"/>
          <w:b w:val="0"/>
          <w:szCs w:val="24"/>
        </w:rPr>
        <w:t xml:space="preserve">    我公司拟针对承建</w:t>
      </w:r>
      <w:r>
        <w:rPr>
          <w:rFonts w:hint="eastAsia" w:ascii="仿宋_GB2312" w:hAnsi="仿宋_GB2312" w:eastAsia="仿宋_GB2312" w:cs="仿宋_GB2312"/>
          <w:b w:val="0"/>
          <w:szCs w:val="24"/>
          <w:lang w:val="en-US" w:eastAsia="zh-CN"/>
        </w:rPr>
        <w:t>中建海峡机电安装工程公司</w:t>
      </w:r>
      <w:r>
        <w:rPr>
          <w:rFonts w:hint="eastAsia" w:ascii="仿宋_GB2312" w:hAnsi="仿宋_GB2312" w:eastAsia="仿宋_GB2312" w:cs="仿宋_GB2312"/>
          <w:b w:val="0"/>
          <w:szCs w:val="24"/>
        </w:rPr>
        <w:t>的</w:t>
      </w:r>
      <w:r>
        <w:rPr>
          <w:rFonts w:hint="eastAsia" w:ascii="仿宋_GB2312" w:hAnsi="仿宋_GB2312" w:eastAsia="仿宋_GB2312" w:cs="仿宋_GB2312"/>
          <w:b w:val="0"/>
          <w:szCs w:val="24"/>
          <w:lang w:val="en-US" w:eastAsia="zh-CN"/>
        </w:rPr>
        <w:t>B类电线电缆</w:t>
      </w:r>
      <w:r>
        <w:rPr>
          <w:rFonts w:hint="eastAsia" w:ascii="仿宋_GB2312" w:hAnsi="仿宋_GB2312" w:eastAsia="仿宋_GB2312" w:cs="仿宋_GB2312"/>
          <w:b w:val="0"/>
          <w:szCs w:val="24"/>
        </w:rPr>
        <w:t xml:space="preserve">材料进行招标，诚邀符合资格要求、能提供优质服务的国内供应商参加投标，具体事项如下： </w:t>
      </w:r>
    </w:p>
    <w:tbl>
      <w:tblPr>
        <w:tblStyle w:val="8"/>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857"/>
        <w:gridCol w:w="6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9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招标编号</w:t>
            </w:r>
          </w:p>
        </w:tc>
        <w:tc>
          <w:tcPr>
            <w:tcW w:w="6923"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cscec20070600720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招标单位</w:t>
            </w:r>
          </w:p>
        </w:tc>
        <w:tc>
          <w:tcPr>
            <w:tcW w:w="6923"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中建海峡建设发展有限公司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招标方式</w:t>
            </w:r>
          </w:p>
        </w:tc>
        <w:tc>
          <w:tcPr>
            <w:tcW w:w="6923"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招标内容</w:t>
            </w:r>
          </w:p>
        </w:tc>
        <w:tc>
          <w:tcPr>
            <w:tcW w:w="6923" w:type="dxa"/>
            <w:vAlign w:val="center"/>
          </w:tcPr>
          <w:p>
            <w:pPr>
              <w:adjustRightInd w:val="0"/>
              <w:snapToGrid w:val="0"/>
              <w:ind w:firstLine="422" w:firstLineChars="200"/>
              <w:jc w:val="left"/>
              <w:rPr>
                <w:rFonts w:ascii="宋体" w:hAnsi="宋体" w:cs="宋体"/>
                <w:b/>
                <w:sz w:val="21"/>
                <w:szCs w:val="21"/>
              </w:rPr>
            </w:pPr>
            <w:r>
              <w:rPr>
                <w:rFonts w:hint="eastAsia" w:ascii="宋体" w:hAnsi="宋体" w:cs="宋体"/>
                <w:b/>
                <w:sz w:val="21"/>
                <w:szCs w:val="21"/>
              </w:rPr>
              <w:t>一、基本情况</w:t>
            </w:r>
          </w:p>
          <w:p>
            <w:pPr>
              <w:adjustRightInd w:val="0"/>
              <w:snapToGrid w:val="0"/>
              <w:ind w:left="216" w:leftChars="103"/>
              <w:jc w:val="left"/>
              <w:rPr>
                <w:rFonts w:ascii="宋体" w:hAnsi="宋体" w:cs="宋体"/>
                <w:bCs/>
                <w:color w:val="auto"/>
                <w:sz w:val="21"/>
                <w:szCs w:val="21"/>
              </w:rPr>
            </w:pPr>
            <w:r>
              <w:rPr>
                <w:rFonts w:hint="eastAsia" w:ascii="宋体" w:hAnsi="宋体" w:cs="宋体"/>
                <w:bCs/>
                <w:sz w:val="21"/>
                <w:szCs w:val="21"/>
              </w:rPr>
              <w:t>1、</w:t>
            </w:r>
            <w:r>
              <w:rPr>
                <w:rFonts w:hint="eastAsia" w:ascii="宋体" w:hAnsi="宋体" w:cs="宋体"/>
                <w:bCs/>
                <w:color w:val="000000"/>
                <w:sz w:val="21"/>
                <w:szCs w:val="21"/>
              </w:rPr>
              <w:t>招标组织：</w:t>
            </w:r>
            <w:r>
              <w:rPr>
                <w:rFonts w:hint="eastAsia" w:ascii="宋体" w:hAnsi="宋体" w:cs="宋体"/>
                <w:bCs/>
                <w:color w:val="auto"/>
                <w:sz w:val="21"/>
                <w:szCs w:val="21"/>
              </w:rPr>
              <w:t>中建海峡建设发展有限公司机电安装工程分公司</w:t>
            </w:r>
          </w:p>
          <w:p>
            <w:pP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2、招标项目：</w:t>
            </w:r>
            <w:r>
              <w:rPr>
                <w:rFonts w:hint="eastAsia" w:ascii="宋体" w:hAnsi="宋体" w:cs="宋体"/>
                <w:bCs/>
                <w:color w:val="auto"/>
                <w:sz w:val="21"/>
                <w:szCs w:val="21"/>
                <w:u w:val="single"/>
                <w:lang w:val="en-US" w:eastAsia="zh-CN"/>
              </w:rPr>
              <w:t>中建海峡机电安装公司在建项目</w:t>
            </w:r>
            <w:r>
              <w:rPr>
                <w:rFonts w:hint="eastAsia" w:ascii="宋体" w:hAnsi="宋体" w:cs="宋体"/>
                <w:bCs/>
                <w:color w:val="auto"/>
                <w:sz w:val="21"/>
                <w:szCs w:val="21"/>
              </w:rPr>
              <w:t>。</w:t>
            </w:r>
          </w:p>
          <w:p>
            <w:pPr>
              <w:adjustRightInd w:val="0"/>
              <w:snapToGrid w:val="0"/>
              <w:ind w:left="216" w:leftChars="103"/>
              <w:jc w:val="left"/>
              <w:rPr>
                <w:rFonts w:hint="eastAsia" w:ascii="宋体" w:hAnsi="宋体" w:cs="宋体"/>
                <w:bCs/>
                <w:color w:val="auto"/>
                <w:sz w:val="21"/>
                <w:szCs w:val="21"/>
              </w:rPr>
            </w:pPr>
            <w:r>
              <w:rPr>
                <w:rFonts w:hint="eastAsia" w:ascii="宋体" w:hAnsi="宋体" w:cs="宋体"/>
                <w:bCs/>
                <w:color w:val="auto"/>
                <w:sz w:val="21"/>
                <w:szCs w:val="21"/>
              </w:rPr>
              <w:t>3、项目地址：福建区域中建海峡施工现场</w:t>
            </w:r>
          </w:p>
          <w:p>
            <w:pP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4、采购物品名称/数量/规格型号：详见材料清单。</w:t>
            </w:r>
          </w:p>
          <w:p>
            <w:pPr>
              <w:adjustRightInd w:val="0"/>
              <w:snapToGrid w:val="0"/>
              <w:ind w:left="216" w:leftChars="103"/>
              <w:jc w:val="left"/>
              <w:rPr>
                <w:rFonts w:ascii="宋体" w:hAnsi="宋体" w:cs="宋体"/>
                <w:color w:val="auto"/>
                <w:sz w:val="21"/>
                <w:szCs w:val="21"/>
              </w:rPr>
            </w:pPr>
            <w:r>
              <w:rPr>
                <w:rFonts w:hint="eastAsia" w:ascii="宋体" w:hAnsi="宋体" w:cs="宋体"/>
                <w:bCs/>
                <w:color w:val="auto"/>
                <w:sz w:val="21"/>
                <w:szCs w:val="21"/>
              </w:rPr>
              <w:t>5、招标方法：</w:t>
            </w:r>
            <w:r>
              <w:rPr>
                <w:rFonts w:hint="eastAsia" w:ascii="宋体" w:hAnsi="宋体" w:cs="宋体"/>
                <w:color w:val="auto"/>
                <w:sz w:val="21"/>
                <w:szCs w:val="21"/>
              </w:rPr>
              <w:t>采取公开招标资格预审方式。</w:t>
            </w:r>
          </w:p>
          <w:p>
            <w:pPr>
              <w:adjustRightInd w:val="0"/>
              <w:snapToGrid w:val="0"/>
              <w:ind w:left="216" w:leftChars="103"/>
              <w:jc w:val="left"/>
              <w:rPr>
                <w:rFonts w:ascii="宋体" w:hAnsi="宋体" w:cs="宋体"/>
                <w:bCs/>
                <w:color w:val="auto"/>
                <w:sz w:val="21"/>
                <w:szCs w:val="21"/>
              </w:rPr>
            </w:pPr>
            <w:r>
              <w:rPr>
                <w:rFonts w:hint="eastAsia" w:ascii="宋体" w:hAnsi="宋体" w:cs="宋体"/>
                <w:color w:val="auto"/>
                <w:sz w:val="21"/>
                <w:szCs w:val="21"/>
              </w:rPr>
              <w:t>6</w:t>
            </w:r>
            <w:r>
              <w:rPr>
                <w:rFonts w:hint="eastAsia" w:ascii="宋体" w:hAnsi="宋体" w:cs="宋体"/>
                <w:bCs/>
                <w:color w:val="auto"/>
                <w:sz w:val="21"/>
                <w:szCs w:val="21"/>
              </w:rPr>
              <w:t>、招标清单：报名审核通过后前往云筑网下载。</w:t>
            </w:r>
          </w:p>
          <w:p>
            <w:pPr>
              <w:adjustRightInd w:val="0"/>
              <w:snapToGrid w:val="0"/>
              <w:ind w:firstLine="422" w:firstLineChars="200"/>
              <w:jc w:val="left"/>
              <w:rPr>
                <w:rFonts w:ascii="宋体" w:hAnsi="宋体" w:cs="宋体"/>
                <w:b/>
                <w:color w:val="auto"/>
                <w:sz w:val="21"/>
                <w:szCs w:val="21"/>
              </w:rPr>
            </w:pPr>
            <w:r>
              <w:rPr>
                <w:rFonts w:hint="eastAsia" w:ascii="宋体" w:hAnsi="宋体" w:cs="宋体"/>
                <w:b/>
                <w:color w:val="auto"/>
                <w:sz w:val="21"/>
                <w:szCs w:val="21"/>
              </w:rPr>
              <w:t>二、项目要求</w:t>
            </w:r>
          </w:p>
          <w:p>
            <w:pPr>
              <w:adjustRightInd w:val="0"/>
              <w:snapToGrid w:val="0"/>
              <w:ind w:left="216" w:leftChars="103"/>
              <w:jc w:val="left"/>
              <w:rPr>
                <w:rFonts w:hint="eastAsia" w:ascii="宋体" w:hAnsi="宋体" w:cs="宋体"/>
                <w:bCs/>
                <w:color w:val="auto"/>
                <w:sz w:val="21"/>
                <w:szCs w:val="21"/>
                <w:lang w:val="en-US" w:eastAsia="zh-CN"/>
              </w:rPr>
            </w:pPr>
            <w:r>
              <w:rPr>
                <w:rFonts w:hint="eastAsia" w:ascii="宋体" w:hAnsi="宋体" w:cs="宋体"/>
                <w:bCs/>
                <w:color w:val="auto"/>
                <w:sz w:val="21"/>
                <w:szCs w:val="21"/>
              </w:rPr>
              <w:t>1、付款方式：</w:t>
            </w:r>
            <w:r>
              <w:rPr>
                <w:rFonts w:hint="eastAsia" w:ascii="宋体" w:hAnsi="宋体" w:cs="宋体"/>
                <w:bCs/>
                <w:color w:val="auto"/>
                <w:sz w:val="21"/>
                <w:szCs w:val="21"/>
                <w:lang w:val="en-US" w:eastAsia="zh-CN"/>
              </w:rPr>
              <w:t>每月25日办理结算，由甲方、乙方、项目部三方签字确认后，甲方于30/60/90天内支付乙方已供货款的60/80/100%,剩余的40/20%货款于30/60/90天内结清（具体按实际采购合同中约定）。</w:t>
            </w:r>
          </w:p>
          <w:p>
            <w:pPr>
              <w:adjustRightInd w:val="0"/>
              <w:snapToGrid w:val="0"/>
              <w:ind w:left="216" w:leftChars="103"/>
              <w:jc w:val="left"/>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付款方式：银行转账、银行承兑汇票、保理、银行信用证等。</w:t>
            </w:r>
          </w:p>
          <w:p>
            <w:pPr>
              <w:numPr>
                <w:ilvl w:val="0"/>
                <w:numId w:val="2"/>
              </w:numPr>
              <w:adjustRightInd w:val="0"/>
              <w:snapToGrid w:val="0"/>
              <w:jc w:val="left"/>
              <w:rPr>
                <w:rFonts w:hint="eastAsia" w:ascii="宋体" w:hAnsi="宋体" w:cs="宋体"/>
                <w:bCs/>
                <w:sz w:val="21"/>
                <w:szCs w:val="21"/>
              </w:rPr>
            </w:pPr>
            <w:r>
              <w:rPr>
                <w:rFonts w:hint="eastAsia" w:ascii="宋体" w:hAnsi="宋体" w:cs="宋体"/>
                <w:bCs/>
                <w:sz w:val="21"/>
                <w:szCs w:val="21"/>
              </w:rPr>
              <w:t>报价应含材料费、辅材、装车/卸车费、管理费、利润、13%增值税专用发票税率及完成交付使用所需的一切费用。                                                                                3、质量要求：进场的物资必须符合国家标准和行业标准及甲方提出的参数要求，所提供材料必须严格按照合同清单要求，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numPr>
                <w:ilvl w:val="0"/>
                <w:numId w:val="0"/>
              </w:numPr>
              <w:adjustRightInd w:val="0"/>
              <w:snapToGrid w:val="0"/>
              <w:jc w:val="left"/>
              <w:rPr>
                <w:rFonts w:hint="eastAsia" w:ascii="宋体" w:hAnsi="宋体" w:eastAsia="宋体" w:cs="宋体"/>
                <w:bCs/>
                <w:sz w:val="21"/>
                <w:szCs w:val="21"/>
                <w:lang w:val="en-US" w:eastAsia="zh-CN"/>
              </w:rPr>
            </w:pPr>
            <w:r>
              <w:rPr>
                <w:rFonts w:hint="eastAsia" w:ascii="宋体" w:hAnsi="宋体" w:cs="宋体"/>
                <w:bCs/>
                <w:sz w:val="21"/>
                <w:szCs w:val="21"/>
                <w:lang w:val="en-US" w:eastAsia="zh-CN"/>
              </w:rPr>
              <w:t>4、品牌要求：瑞鑫、超阳、辉阳、凯达、彩兰、礼恩</w:t>
            </w:r>
          </w:p>
          <w:p>
            <w:pPr>
              <w:adjustRightInd w:val="0"/>
              <w:snapToGrid w:val="0"/>
              <w:ind w:firstLine="422" w:firstLineChars="200"/>
              <w:jc w:val="left"/>
              <w:rPr>
                <w:rFonts w:ascii="宋体" w:hAnsi="宋体" w:cs="宋体"/>
                <w:b/>
                <w:sz w:val="21"/>
                <w:szCs w:val="21"/>
              </w:rPr>
            </w:pPr>
            <w:r>
              <w:rPr>
                <w:rFonts w:hint="eastAsia" w:ascii="宋体" w:hAnsi="宋体" w:cs="宋体"/>
                <w:b/>
                <w:sz w:val="21"/>
                <w:szCs w:val="21"/>
              </w:rPr>
              <w:t>三、投标人的资格条件</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（1）投标人在法律上和财务上独立并能合法运作，具有法人地位和独立订立合同的能力。投标人必须开具正规增值税专用发票。</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w:t>
            </w:r>
            <w:r>
              <w:rPr>
                <w:rFonts w:hint="eastAsia" w:ascii="宋体" w:hAnsi="宋体" w:cs="宋体"/>
                <w:bCs/>
                <w:color w:val="auto"/>
                <w:sz w:val="21"/>
                <w:szCs w:val="21"/>
                <w:lang w:val="en-US" w:eastAsia="zh-CN"/>
              </w:rPr>
              <w:t>2</w:t>
            </w:r>
            <w:r>
              <w:rPr>
                <w:rFonts w:hint="eastAsia" w:ascii="宋体" w:hAnsi="宋体" w:cs="宋体"/>
                <w:bCs/>
                <w:color w:val="auto"/>
                <w:sz w:val="21"/>
                <w:szCs w:val="21"/>
              </w:rPr>
              <w:t>）投标人具有良好的银行资信和商业信誉，没有处于被责令停业或破产状态，且资产未被重组、接管和冻结。</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具备国家有关部门、行业或公司要求必须取得的质量、计量、安全、环保认证及其他经营许可；在有关部门和行业的监督检查中没有不良记录，与中建云筑网集采平台中没有不良合作记录且与海峡公司无不良合作记录。</w:t>
            </w:r>
          </w:p>
          <w:p>
            <w:pPr>
              <w:pStyle w:val="6"/>
              <w:widowControl/>
              <w:adjustRightInd w:val="0"/>
              <w:snapToGrid w:val="0"/>
              <w:spacing w:before="0" w:beforeAutospacing="0" w:after="0" w:afterAutospacing="0"/>
              <w:ind w:left="218" w:leftChars="104"/>
              <w:rPr>
                <w:rFonts w:ascii="宋体" w:hAnsi="宋体" w:cs="宋体"/>
                <w:bCs/>
                <w:color w:val="auto"/>
                <w:sz w:val="21"/>
                <w:szCs w:val="21"/>
              </w:rPr>
            </w:pPr>
            <w:r>
              <w:rPr>
                <w:rFonts w:hint="eastAsia" w:ascii="宋体" w:hAnsi="宋体" w:cs="宋体"/>
                <w:bCs/>
                <w:color w:val="auto"/>
                <w:sz w:val="21"/>
                <w:szCs w:val="21"/>
              </w:rPr>
              <w:t>（</w:t>
            </w:r>
            <w:r>
              <w:rPr>
                <w:rFonts w:hint="eastAsia" w:ascii="宋体" w:hAnsi="宋体" w:cs="宋体"/>
                <w:bCs/>
                <w:color w:val="auto"/>
                <w:sz w:val="21"/>
                <w:szCs w:val="21"/>
                <w:lang w:val="en-US" w:eastAsia="zh-CN"/>
              </w:rPr>
              <w:t>4</w:t>
            </w:r>
            <w:r>
              <w:rPr>
                <w:rFonts w:hint="eastAsia" w:ascii="宋体" w:hAnsi="宋体" w:cs="宋体"/>
                <w:bCs/>
                <w:color w:val="auto"/>
                <w:sz w:val="21"/>
                <w:szCs w:val="21"/>
              </w:rPr>
              <w:t>）本次招标已进入中建海峡建设发展有限公司合格分包商名录或在云筑网本级库的可以免考察，针对未进入中建海峡建设发展有限公司合格分包商名录的投标人，符合要求的须按经过考察准入海峡合格名录后方可进入下阶段投标工作。</w:t>
            </w:r>
          </w:p>
          <w:p>
            <w:pPr>
              <w:adjustRightInd w:val="0"/>
              <w:snapToGrid w:val="0"/>
              <w:ind w:left="218" w:leftChars="104"/>
              <w:jc w:val="left"/>
              <w:rPr>
                <w:rFonts w:ascii="宋体" w:hAnsi="宋体" w:cs="宋体"/>
                <w:bCs/>
                <w:kern w:val="2"/>
                <w:sz w:val="21"/>
                <w:szCs w:val="21"/>
              </w:rPr>
            </w:pPr>
            <w:r>
              <w:rPr>
                <w:rFonts w:hint="eastAsia" w:ascii="宋体" w:hAnsi="宋体" w:cs="宋体"/>
                <w:bCs/>
                <w:color w:val="auto"/>
                <w:sz w:val="21"/>
                <w:szCs w:val="21"/>
              </w:rPr>
              <w:t>（</w:t>
            </w:r>
            <w:r>
              <w:rPr>
                <w:rFonts w:hint="eastAsia" w:ascii="宋体" w:hAnsi="宋体" w:cs="宋体"/>
                <w:bCs/>
                <w:color w:val="auto"/>
                <w:sz w:val="21"/>
                <w:szCs w:val="21"/>
                <w:lang w:val="en-US" w:eastAsia="zh-CN"/>
              </w:rPr>
              <w:t>5</w:t>
            </w:r>
            <w:r>
              <w:rPr>
                <w:rFonts w:hint="eastAsia" w:ascii="宋体" w:hAnsi="宋体" w:cs="宋体"/>
                <w:bCs/>
                <w:color w:val="auto"/>
                <w:sz w:val="21"/>
                <w:szCs w:val="21"/>
              </w:rPr>
              <w:t>）投标人在报名的同时需要上传相应的营业执照，未上传附件的，视为不符合要求。</w:t>
            </w:r>
          </w:p>
          <w:p>
            <w:pPr>
              <w:adjustRightInd w:val="0"/>
              <w:snapToGrid w:val="0"/>
              <w:ind w:firstLine="422" w:firstLineChars="200"/>
              <w:jc w:val="left"/>
              <w:rPr>
                <w:rFonts w:ascii="宋体" w:hAnsi="宋体" w:cs="宋体"/>
                <w:b/>
                <w:sz w:val="21"/>
                <w:szCs w:val="21"/>
              </w:rPr>
            </w:pPr>
            <w:bookmarkStart w:id="3" w:name="_Toc26968"/>
            <w:r>
              <w:rPr>
                <w:rFonts w:hint="eastAsia" w:ascii="宋体" w:hAnsi="宋体" w:cs="宋体"/>
                <w:b/>
                <w:sz w:val="21"/>
                <w:szCs w:val="21"/>
              </w:rPr>
              <w:t>四、投标报名</w:t>
            </w:r>
            <w:bookmarkEnd w:id="3"/>
            <w:r>
              <w:rPr>
                <w:rFonts w:hint="eastAsia" w:ascii="宋体" w:hAnsi="宋体" w:cs="宋体"/>
                <w:b/>
                <w:sz w:val="21"/>
                <w:szCs w:val="21"/>
              </w:rPr>
              <w:t xml:space="preserve"> </w:t>
            </w:r>
          </w:p>
          <w:p>
            <w:pPr>
              <w:adjustRightInd w:val="0"/>
              <w:snapToGrid w:val="0"/>
              <w:ind w:firstLine="420" w:firstLineChars="200"/>
              <w:jc w:val="left"/>
              <w:rPr>
                <w:rFonts w:ascii="宋体" w:hAnsi="宋体" w:cs="宋体"/>
                <w:bCs/>
                <w:sz w:val="21"/>
                <w:szCs w:val="21"/>
              </w:rPr>
            </w:pPr>
            <w:bookmarkStart w:id="4" w:name="_Toc8345"/>
            <w:r>
              <w:rPr>
                <w:rFonts w:hint="eastAsia" w:ascii="宋体" w:hAnsi="宋体" w:cs="宋体"/>
                <w:bCs/>
                <w:sz w:val="21"/>
                <w:szCs w:val="21"/>
              </w:rPr>
              <w:t>1、报名时间：在本公告期截止前报名，逾期不再接受投标单位报名。</w:t>
            </w:r>
            <w:bookmarkEnd w:id="4"/>
          </w:p>
          <w:p>
            <w:pPr>
              <w:adjustRightInd w:val="0"/>
              <w:snapToGrid w:val="0"/>
              <w:ind w:firstLine="420" w:firstLineChars="200"/>
              <w:jc w:val="left"/>
              <w:rPr>
                <w:rFonts w:ascii="宋体" w:hAnsi="宋体" w:cs="宋体"/>
                <w:bCs/>
                <w:sz w:val="21"/>
                <w:szCs w:val="21"/>
              </w:rPr>
            </w:pPr>
            <w:bookmarkStart w:id="5" w:name="_Toc28044"/>
            <w:r>
              <w:rPr>
                <w:rFonts w:hint="eastAsia" w:ascii="宋体" w:hAnsi="宋体" w:cs="宋体"/>
                <w:bCs/>
                <w:sz w:val="21"/>
                <w:szCs w:val="21"/>
              </w:rPr>
              <w:t>2、报名方式：</w:t>
            </w:r>
            <w:bookmarkEnd w:id="5"/>
          </w:p>
          <w:p>
            <w:pPr>
              <w:adjustRightInd w:val="0"/>
              <w:snapToGrid w:val="0"/>
              <w:ind w:firstLine="420" w:firstLineChars="200"/>
              <w:jc w:val="left"/>
              <w:rPr>
                <w:rFonts w:ascii="宋体" w:hAnsi="宋体" w:cs="宋体"/>
                <w:bCs/>
                <w:sz w:val="21"/>
                <w:szCs w:val="21"/>
              </w:rPr>
            </w:pPr>
            <w:r>
              <w:rPr>
                <w:rFonts w:hint="eastAsia" w:ascii="宋体" w:hAnsi="宋体" w:cs="宋体"/>
                <w:bCs/>
                <w:sz w:val="21"/>
                <w:szCs w:val="21"/>
              </w:rPr>
              <w:t>采取网上报名方式，通过“云筑网”上进行报名（网址https://www.yzw.cn/），不接受其他方式报名。说明：</w:t>
            </w:r>
          </w:p>
          <w:p>
            <w:pPr>
              <w:adjustRightInd w:val="0"/>
              <w:snapToGrid w:val="0"/>
              <w:ind w:firstLine="420" w:firstLineChars="200"/>
              <w:jc w:val="left"/>
              <w:rPr>
                <w:rFonts w:ascii="宋体" w:hAnsi="宋体" w:cs="宋体"/>
                <w:bCs/>
                <w:sz w:val="21"/>
                <w:szCs w:val="21"/>
              </w:rPr>
            </w:pPr>
            <w:bookmarkStart w:id="6" w:name="_Toc427765429"/>
            <w:r>
              <w:rPr>
                <w:rFonts w:hint="eastAsia" w:ascii="宋体" w:hAnsi="宋体" w:cs="宋体"/>
                <w:bCs/>
                <w:sz w:val="21"/>
                <w:szCs w:val="21"/>
              </w:rPr>
              <w:t>①已在“云筑网”完成正式供应商注册的投标人，直接登录“云筑网”（网址https://www.yzw.cn/）输入用户名和密码，成功登录后签收招标公告并点击报名；</w:t>
            </w:r>
            <w:bookmarkEnd w:id="6"/>
          </w:p>
          <w:p>
            <w:pPr>
              <w:adjustRightInd w:val="0"/>
              <w:snapToGrid w:val="0"/>
              <w:ind w:firstLine="420" w:firstLineChars="200"/>
              <w:jc w:val="left"/>
              <w:rPr>
                <w:rFonts w:ascii="宋体" w:hAnsi="宋体" w:cs="宋体"/>
                <w:bCs/>
                <w:sz w:val="21"/>
                <w:szCs w:val="21"/>
              </w:rPr>
            </w:pPr>
            <w:bookmarkStart w:id="7" w:name="_Toc427765430"/>
            <w:r>
              <w:rPr>
                <w:rFonts w:hint="eastAsia" w:ascii="宋体" w:hAnsi="宋体" w:cs="宋体"/>
                <w:bCs/>
                <w:sz w:val="21"/>
                <w:szCs w:val="21"/>
              </w:rPr>
              <w:t>②未在“云筑网”注册的投标人，需先登录“云筑网”（网址https://www.yzw.cn/）网页注册成功且注册信息通过审核合格后，再行报名。</w:t>
            </w:r>
            <w:bookmarkEnd w:id="7"/>
          </w:p>
          <w:p>
            <w:pPr>
              <w:adjustRightInd w:val="0"/>
              <w:snapToGrid w:val="0"/>
              <w:ind w:firstLine="422" w:firstLineChars="200"/>
              <w:jc w:val="left"/>
              <w:rPr>
                <w:rFonts w:ascii="宋体" w:hAnsi="宋体" w:cs="宋体"/>
                <w:b/>
                <w:color w:val="auto"/>
                <w:sz w:val="21"/>
                <w:szCs w:val="21"/>
              </w:rPr>
            </w:pPr>
            <w:bookmarkStart w:id="8" w:name="_Toc27866"/>
            <w:r>
              <w:rPr>
                <w:rFonts w:hint="eastAsia" w:ascii="宋体" w:hAnsi="宋体" w:cs="宋体"/>
                <w:b/>
                <w:color w:val="auto"/>
                <w:sz w:val="21"/>
                <w:szCs w:val="21"/>
              </w:rPr>
              <w:t>五、资格审查</w:t>
            </w:r>
            <w:bookmarkEnd w:id="8"/>
          </w:p>
          <w:p>
            <w:pPr>
              <w:adjustRightInd w:val="0"/>
              <w:snapToGrid w:val="0"/>
              <w:ind w:firstLine="420" w:firstLineChars="200"/>
              <w:jc w:val="left"/>
              <w:rPr>
                <w:rFonts w:ascii="宋体" w:hAnsi="宋体" w:cs="宋体"/>
                <w:bCs/>
                <w:color w:val="auto"/>
                <w:sz w:val="21"/>
                <w:szCs w:val="21"/>
              </w:rPr>
            </w:pPr>
            <w:bookmarkStart w:id="9" w:name="_Toc4025"/>
            <w:r>
              <w:rPr>
                <w:rFonts w:hint="eastAsia" w:ascii="宋体" w:hAnsi="宋体" w:cs="宋体"/>
                <w:bCs/>
                <w:color w:val="auto"/>
                <w:sz w:val="21"/>
                <w:szCs w:val="21"/>
              </w:rPr>
              <w:t>1、资格审查渠道</w:t>
            </w:r>
            <w:bookmarkEnd w:id="9"/>
          </w:p>
          <w:p>
            <w:pPr>
              <w:adjustRightInd w:val="0"/>
              <w:snapToGrid w:val="0"/>
              <w:ind w:firstLine="420" w:firstLineChars="200"/>
              <w:jc w:val="left"/>
              <w:rPr>
                <w:rFonts w:ascii="宋体" w:hAnsi="宋体" w:cs="宋体"/>
                <w:bCs/>
                <w:color w:val="auto"/>
                <w:sz w:val="21"/>
                <w:szCs w:val="21"/>
              </w:rPr>
            </w:pPr>
            <w:bookmarkStart w:id="10" w:name="_Toc427765433"/>
            <w:r>
              <w:rPr>
                <w:rFonts w:hint="eastAsia" w:ascii="宋体" w:hAnsi="宋体" w:cs="宋体"/>
                <w:bCs/>
                <w:color w:val="auto"/>
                <w:sz w:val="21"/>
                <w:szCs w:val="21"/>
              </w:rPr>
              <w:t>本次招标的投标人由“云筑网”网络交易平台公开报名产生，资格审查由机电分公司招评标工作小组进行审核</w:t>
            </w:r>
            <w:bookmarkEnd w:id="10"/>
            <w:r>
              <w:rPr>
                <w:rFonts w:hint="eastAsia" w:ascii="宋体" w:hAnsi="宋体" w:cs="宋体"/>
                <w:bCs/>
                <w:color w:val="auto"/>
                <w:sz w:val="21"/>
                <w:szCs w:val="21"/>
              </w:rPr>
              <w:t>。</w:t>
            </w:r>
          </w:p>
          <w:p>
            <w:pPr>
              <w:adjustRightInd w:val="0"/>
              <w:snapToGrid w:val="0"/>
              <w:ind w:left="218" w:leftChars="104"/>
              <w:jc w:val="left"/>
              <w:rPr>
                <w:rFonts w:ascii="宋体" w:hAnsi="宋体" w:cs="宋体"/>
                <w:bCs/>
                <w:color w:val="auto"/>
                <w:sz w:val="21"/>
                <w:szCs w:val="21"/>
              </w:rPr>
            </w:pPr>
            <w:bookmarkStart w:id="11" w:name="_Toc20877"/>
            <w:r>
              <w:rPr>
                <w:rFonts w:hint="eastAsia" w:ascii="宋体" w:hAnsi="宋体" w:cs="宋体"/>
                <w:bCs/>
                <w:color w:val="auto"/>
                <w:sz w:val="21"/>
                <w:szCs w:val="21"/>
              </w:rPr>
              <w:t>2、资格审查资料清单</w:t>
            </w:r>
            <w:bookmarkEnd w:id="11"/>
            <w:r>
              <w:rPr>
                <w:rFonts w:hint="eastAsia" w:ascii="宋体" w:hAnsi="宋体" w:cs="宋体"/>
                <w:bCs/>
                <w:color w:val="auto"/>
                <w:sz w:val="21"/>
                <w:szCs w:val="21"/>
              </w:rPr>
              <w:t>存在以下情况资格审核不予通过：</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1、多家投标人投标IP地址相同，涉嫌围标、串标等情形。</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2、未上传招标公告要求</w:t>
            </w:r>
            <w:r>
              <w:rPr>
                <w:rFonts w:hint="eastAsia" w:ascii="宋体" w:hAnsi="宋体" w:cs="宋体"/>
                <w:bCs/>
                <w:color w:val="auto"/>
                <w:sz w:val="21"/>
                <w:szCs w:val="21"/>
                <w:lang w:val="en-US" w:eastAsia="zh-CN"/>
              </w:rPr>
              <w:t>的营业执照</w:t>
            </w:r>
            <w:r>
              <w:rPr>
                <w:rFonts w:hint="eastAsia" w:ascii="宋体" w:hAnsi="宋体" w:cs="宋体"/>
                <w:bCs/>
                <w:color w:val="auto"/>
                <w:sz w:val="21"/>
                <w:szCs w:val="21"/>
              </w:rPr>
              <w:t>，或上传资料不符合要求。</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3、前序参与中建海峡招标，中标后拒绝履约或者终止合作的。</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4、其他不符合上述投标资格要求的情形。</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六、招标文件的发放时间及方式</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1、发放时间：2002年0</w:t>
            </w:r>
            <w:r>
              <w:rPr>
                <w:rFonts w:hint="eastAsia" w:ascii="宋体" w:hAnsi="宋体" w:cs="宋体"/>
                <w:bCs/>
                <w:color w:val="auto"/>
                <w:sz w:val="21"/>
                <w:szCs w:val="21"/>
                <w:lang w:val="en-US" w:eastAsia="zh-CN"/>
              </w:rPr>
              <w:t>7</w:t>
            </w:r>
            <w:r>
              <w:rPr>
                <w:rFonts w:hint="eastAsia" w:ascii="宋体" w:hAnsi="宋体" w:cs="宋体"/>
                <w:bCs/>
                <w:color w:val="auto"/>
                <w:sz w:val="21"/>
                <w:szCs w:val="21"/>
              </w:rPr>
              <w:t>月</w:t>
            </w:r>
            <w:r>
              <w:rPr>
                <w:rFonts w:hint="eastAsia" w:ascii="宋体" w:hAnsi="宋体" w:cs="宋体"/>
                <w:bCs/>
                <w:color w:val="auto"/>
                <w:sz w:val="21"/>
                <w:szCs w:val="21"/>
                <w:lang w:val="en-US" w:eastAsia="zh-CN"/>
              </w:rPr>
              <w:t>27</w:t>
            </w:r>
            <w:bookmarkStart w:id="12" w:name="_GoBack"/>
            <w:bookmarkEnd w:id="12"/>
            <w:r>
              <w:rPr>
                <w:rFonts w:hint="eastAsia" w:ascii="宋体" w:hAnsi="宋体" w:cs="宋体"/>
                <w:bCs/>
                <w:color w:val="auto"/>
                <w:sz w:val="21"/>
                <w:szCs w:val="21"/>
              </w:rPr>
              <w:t>日。</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2、发放平台：招标方通过“云筑网”（https://www.yzw.cn/）进行发放。</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3、发放对象：投标资格审查合格且经机电分公司招评标工作小组审核通过的投标人可进入下步投标环节。</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七、投标保证金及费用</w:t>
            </w:r>
          </w:p>
          <w:p>
            <w:pPr>
              <w:shd w:val="clea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1、本次招标的投标保证金10000元，通过资格审查的投标人以电汇或网银转账方式转至中建海峡建设发展有限公司机电分公司财务部提供的账户（具体账户及投标保证金缴纳截止时间详见招标文件），不得以个人名义缴纳，需由参与投标的法人单位名义缴纳。注：投标保证金转账备注信息：“机</w:t>
            </w:r>
            <w:r>
              <w:rPr>
                <w:rFonts w:hint="eastAsia" w:ascii="宋体" w:hAnsi="宋体" w:cs="宋体"/>
                <w:bCs/>
                <w:color w:val="auto"/>
                <w:sz w:val="21"/>
                <w:szCs w:val="21"/>
                <w:highlight w:val="none"/>
                <w:shd w:val="clear"/>
              </w:rPr>
              <w:t>电公司</w:t>
            </w:r>
            <w:r>
              <w:rPr>
                <w:rFonts w:hint="eastAsia" w:ascii="宋体" w:hAnsi="宋体" w:cs="宋体"/>
                <w:bCs/>
                <w:color w:val="auto"/>
                <w:sz w:val="21"/>
                <w:szCs w:val="21"/>
                <w:highlight w:val="none"/>
                <w:shd w:val="clear"/>
                <w:lang w:val="en-US" w:eastAsia="zh-CN"/>
              </w:rPr>
              <w:t>+项目投标</w:t>
            </w:r>
            <w:r>
              <w:rPr>
                <w:rFonts w:hint="eastAsia" w:ascii="宋体" w:hAnsi="宋体" w:cs="宋体"/>
                <w:bCs/>
                <w:color w:val="auto"/>
                <w:sz w:val="21"/>
                <w:szCs w:val="21"/>
                <w:highlight w:val="none"/>
                <w:shd w:val="clear"/>
              </w:rPr>
              <w:t>保证金</w:t>
            </w:r>
            <w:r>
              <w:rPr>
                <w:rFonts w:hint="eastAsia" w:ascii="宋体" w:hAnsi="宋体" w:cs="宋体"/>
                <w:bCs/>
                <w:color w:val="auto"/>
                <w:sz w:val="21"/>
                <w:szCs w:val="21"/>
                <w:highlight w:val="none"/>
                <w:shd w:val="clear"/>
                <w:lang w:eastAsia="zh-CN"/>
              </w:rPr>
              <w:t>，</w:t>
            </w:r>
            <w:r>
              <w:rPr>
                <w:rFonts w:hint="eastAsia" w:ascii="宋体" w:hAnsi="宋体" w:cs="宋体"/>
                <w:bCs/>
                <w:color w:val="auto"/>
                <w:sz w:val="21"/>
                <w:szCs w:val="21"/>
                <w:highlight w:val="none"/>
                <w:shd w:val="clear"/>
                <w:lang w:val="en-US" w:eastAsia="zh-CN"/>
              </w:rPr>
              <w:t>若缴纳年度保证金备注机电公司年度保证金</w:t>
            </w:r>
            <w:r>
              <w:rPr>
                <w:rFonts w:hint="eastAsia" w:ascii="宋体" w:hAnsi="宋体" w:cs="宋体"/>
                <w:bCs/>
                <w:color w:val="auto"/>
                <w:sz w:val="21"/>
                <w:szCs w:val="21"/>
                <w:highlight w:val="none"/>
                <w:shd w:val="clear"/>
              </w:rPr>
              <w:t>”</w:t>
            </w:r>
            <w:r>
              <w:rPr>
                <w:rFonts w:hint="eastAsia" w:ascii="宋体" w:hAnsi="宋体" w:cs="宋体"/>
                <w:bCs/>
                <w:color w:val="auto"/>
                <w:sz w:val="21"/>
                <w:szCs w:val="21"/>
              </w:rPr>
              <w:t>。</w:t>
            </w:r>
          </w:p>
          <w:p>
            <w:pPr>
              <w:shd w:val="clear"/>
              <w:adjustRightInd w:val="0"/>
              <w:snapToGrid w:val="0"/>
              <w:ind w:left="216" w:leftChars="103"/>
              <w:jc w:val="left"/>
              <w:rPr>
                <w:rFonts w:ascii="宋体" w:hAnsi="宋体" w:cs="宋体"/>
                <w:bCs/>
                <w:sz w:val="21"/>
                <w:szCs w:val="21"/>
              </w:rPr>
            </w:pPr>
            <w:r>
              <w:rPr>
                <w:rFonts w:hint="eastAsia" w:ascii="宋体" w:hAnsi="宋体" w:cs="宋体"/>
                <w:bCs/>
                <w:sz w:val="21"/>
                <w:szCs w:val="21"/>
              </w:rPr>
              <w:t>2、投标保证金接收账户信息（详见招标文件）。</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3、投标人在递交书面投标文件时，应出示投标保证金转账凭证备查，没有按时缴纳投标保证金的投标人，取消其本次投标资格。</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4、发生以下情况，投标保证金将被招标人没收：</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（1）投标人在招标文件中规定的投标有效期内，撤回其投标的；</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（2）若拟中标人未按投标文件要求签约（另行议标除外）；</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（3）投标人无正当理由不与招标人订立合同或在签订合同时向招标人提出附加条件的；</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（4）经查实，在投标文件中提供虚假材料的；</w:t>
            </w:r>
          </w:p>
          <w:p>
            <w:pPr>
              <w:ind w:firstLine="210" w:firstLineChars="100"/>
              <w:jc w:val="left"/>
              <w:rPr>
                <w:rFonts w:ascii="仿宋_GB2312" w:hAnsi="仿宋_GB2312" w:eastAsia="仿宋_GB2312" w:cs="仿宋_GB2312"/>
                <w:sz w:val="24"/>
              </w:rPr>
            </w:pPr>
            <w:r>
              <w:rPr>
                <w:rFonts w:hint="eastAsia" w:ascii="宋体" w:hAnsi="宋体" w:cs="宋体"/>
                <w:bCs/>
                <w:sz w:val="21"/>
                <w:szCs w:val="21"/>
              </w:rPr>
              <w:t>（5）经查实，中标人以他人名义投标或者以其他方式弄虚作假，骗取中标的。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报名时间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日 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:00（具体时间以云筑网为准）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报名截止时间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27</w:t>
            </w:r>
            <w:r>
              <w:rPr>
                <w:rFonts w:hint="eastAsia" w:ascii="仿宋_GB2312" w:hAnsi="仿宋_GB2312" w:eastAsia="仿宋_GB2312" w:cs="仿宋_GB2312"/>
                <w:sz w:val="24"/>
              </w:rPr>
              <w:t>日1</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:00（具体时间以云筑网为准）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招标开标时间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日（具体时间以云筑网为准）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联系地址/邮编</w:t>
            </w:r>
          </w:p>
        </w:tc>
        <w:tc>
          <w:tcPr>
            <w:tcW w:w="6923" w:type="dxa"/>
            <w:vAlign w:val="center"/>
          </w:tcPr>
          <w:p>
            <w:pPr>
              <w:pStyle w:val="3"/>
              <w:tabs>
                <w:tab w:val="left" w:pos="4452"/>
              </w:tabs>
              <w:spacing w:after="156" w:afterLines="50" w:line="500" w:lineRule="exact"/>
              <w:jc w:val="center"/>
              <w:rPr>
                <w:rFonts w:ascii="仿宋_GB2312" w:hAnsi="仿宋_GB2312" w:eastAsia="仿宋_GB2312" w:cs="仿宋_GB2312"/>
                <w:sz w:val="24"/>
              </w:rPr>
            </w:pPr>
            <w:r>
              <w:rPr>
                <w:rFonts w:hint="eastAsia" w:eastAsia="仿宋_GB2312"/>
                <w:sz w:val="24"/>
              </w:rPr>
              <w:t>福州市马尾区儒江西路60号    邮编：350000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联系人及</w:t>
            </w:r>
          </w:p>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6923" w:type="dxa"/>
            <w:vAlign w:val="center"/>
          </w:tcPr>
          <w:p>
            <w:pPr>
              <w:pStyle w:val="3"/>
              <w:tabs>
                <w:tab w:val="left" w:pos="4452"/>
              </w:tabs>
              <w:spacing w:after="156" w:afterLines="50" w:line="500" w:lineRule="exact"/>
              <w:jc w:val="center"/>
              <w:rPr>
                <w:rFonts w:ascii="仿宋_GB2312" w:hAnsi="仿宋_GB2312" w:eastAsia="仿宋_GB2312" w:cs="仿宋_GB2312"/>
                <w:sz w:val="24"/>
              </w:rPr>
            </w:pPr>
            <w:r>
              <w:rPr>
                <w:rFonts w:hint="eastAsia" w:eastAsia="仿宋_GB2312"/>
                <w:sz w:val="24"/>
              </w:rPr>
              <w:t>吴永峰/15679732241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8BA26"/>
    <w:multiLevelType w:val="singleLevel"/>
    <w:tmpl w:val="5588BA26"/>
    <w:lvl w:ilvl="0" w:tentative="0">
      <w:start w:val="3"/>
      <w:numFmt w:val="decimal"/>
      <w:suff w:val="nothing"/>
      <w:lvlText w:val="%1．"/>
      <w:lvlJc w:val="left"/>
    </w:lvl>
  </w:abstractNum>
  <w:abstractNum w:abstractNumId="1">
    <w:nsid w:val="5F02A2DB"/>
    <w:multiLevelType w:val="singleLevel"/>
    <w:tmpl w:val="5F02A2DB"/>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6D"/>
    <w:rsid w:val="006A55F7"/>
    <w:rsid w:val="006E486D"/>
    <w:rsid w:val="009B2081"/>
    <w:rsid w:val="00B34965"/>
    <w:rsid w:val="00B83260"/>
    <w:rsid w:val="00EE00DE"/>
    <w:rsid w:val="01394DA5"/>
    <w:rsid w:val="03085A86"/>
    <w:rsid w:val="30D04F70"/>
    <w:rsid w:val="321631B5"/>
    <w:rsid w:val="32E22C94"/>
    <w:rsid w:val="334B1CB3"/>
    <w:rsid w:val="35341B73"/>
    <w:rsid w:val="4AD92B54"/>
    <w:rsid w:val="54B55E9F"/>
    <w:rsid w:val="5582380B"/>
    <w:rsid w:val="6FAF4057"/>
    <w:rsid w:val="7BB14949"/>
    <w:rsid w:val="7EB2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kern w:val="0"/>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样式 样式 仿宋_GB2312 小四 加粗 段前: 7.8 磅 段后: 7.8 磅 行距: 固定值 18 磅 + 左侧:  0 ..."/>
    <w:basedOn w:val="2"/>
    <w:qFormat/>
    <w:uiPriority w:val="0"/>
    <w:pPr>
      <w:numPr>
        <w:ilvl w:val="1"/>
        <w:numId w:val="1"/>
      </w:numPr>
      <w:tabs>
        <w:tab w:val="left" w:pos="804"/>
      </w:tabs>
      <w:spacing w:before="156" w:beforeLines="50" w:after="156" w:afterLines="50"/>
      <w:ind w:left="805" w:hanging="805"/>
    </w:pPr>
    <w:rPr>
      <w:rFonts w:ascii="Arial" w:hAnsi="Arial" w:eastAsia="黑体" w:cs="Times New Roman"/>
      <w:sz w:val="24"/>
    </w:rPr>
  </w:style>
  <w:style w:type="character" w:customStyle="1" w:styleId="10">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1">
    <w:name w:val="页眉 Char"/>
    <w:basedOn w:val="7"/>
    <w:link w:val="5"/>
    <w:qFormat/>
    <w:uiPriority w:val="99"/>
    <w:rPr>
      <w:rFonts w:ascii="Times New Roman" w:hAnsi="Times New Roman" w:eastAsia="宋体" w:cs="Times New Roman"/>
      <w:kern w:val="2"/>
      <w:sz w:val="18"/>
      <w:szCs w:val="18"/>
    </w:rPr>
  </w:style>
  <w:style w:type="character" w:customStyle="1" w:styleId="12">
    <w:name w:val="页脚 Char"/>
    <w:basedOn w:val="7"/>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2465</Words>
  <Characters>14052</Characters>
  <Lines>117</Lines>
  <Paragraphs>32</Paragraphs>
  <ScaleCrop>false</ScaleCrop>
  <LinksUpToDate>false</LinksUpToDate>
  <CharactersWithSpaces>16485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2020-06-05T03:13:00Z</dcterms:created>
  <dc:creator>吴 鸽</dc:creator>
  <cp:lastModifiedBy>吴永峰</cp:lastModifiedBy>
  <cp:lastPrinted>2020-06-10T03:33:00Z</cp:lastPrinted>
  <dcterms:modified xsi:type="dcterms:W3CDTF">2020-07-06T05:13:43Z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