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5" w:lineRule="atLeas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9"/>
        </w:rPr>
        <w:t>中国建筑一局（集团）有限公司</w:t>
      </w:r>
      <w:r>
        <w:rPr>
          <w:rFonts w:hint="eastAsia" w:ascii="宋体" w:hAnsi="宋体" w:eastAsia="宋体" w:cs="宋体"/>
          <w:b/>
          <w:bCs/>
          <w:kern w:val="0"/>
          <w:sz w:val="29"/>
          <w:u w:val="single"/>
        </w:rPr>
        <w:t> </w:t>
      </w:r>
      <w:r>
        <w:rPr>
          <w:rFonts w:hint="eastAsia" w:ascii="宋体" w:hAnsi="宋体" w:eastAsia="宋体" w:cs="宋体"/>
          <w:b/>
          <w:bCs/>
          <w:kern w:val="0"/>
          <w:sz w:val="29"/>
          <w:u w:val="single"/>
          <w:lang w:eastAsia="zh-CN"/>
        </w:rPr>
        <w:t>电线电缆</w:t>
      </w:r>
      <w:r>
        <w:rPr>
          <w:rFonts w:hint="eastAsia" w:ascii="宋体" w:hAnsi="宋体" w:eastAsia="宋体" w:cs="宋体"/>
          <w:b/>
          <w:bCs/>
          <w:kern w:val="0"/>
          <w:sz w:val="29"/>
          <w:u w:val="single"/>
        </w:rPr>
        <w:t> </w:t>
      </w:r>
      <w:r>
        <w:rPr>
          <w:rFonts w:hint="eastAsia" w:ascii="宋体" w:hAnsi="宋体" w:eastAsia="宋体" w:cs="宋体"/>
          <w:b/>
          <w:bCs/>
          <w:kern w:val="0"/>
          <w:sz w:val="29"/>
        </w:rPr>
        <w:t>招标公告</w:t>
      </w:r>
    </w:p>
    <w:p>
      <w:pPr>
        <w:widowControl/>
        <w:spacing w:after="100" w:afterAutospacing="1" w:line="120" w:lineRule="auto"/>
        <w:ind w:right="-197" w:rightChars="-94"/>
        <w:jc w:val="left"/>
        <w:rPr>
          <w:rFonts w:ascii="宋体" w:hAnsi="宋体" w:eastAsia="宋体" w:cs="宋体"/>
          <w:b/>
          <w:bCs/>
          <w:kern w:val="0"/>
          <w:szCs w:val="21"/>
        </w:rPr>
      </w:pPr>
    </w:p>
    <w:p>
      <w:pPr>
        <w:widowControl/>
        <w:spacing w:after="100" w:afterAutospacing="1" w:line="120" w:lineRule="auto"/>
        <w:ind w:right="-197" w:rightChars="-94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1. 招标条件</w:t>
      </w:r>
    </w:p>
    <w:p>
      <w:pPr>
        <w:widowControl/>
        <w:tabs>
          <w:tab w:val="left" w:pos="8306"/>
        </w:tabs>
        <w:spacing w:before="100" w:beforeAutospacing="1" w:after="100" w:afterAutospacing="1" w:line="120" w:lineRule="auto"/>
        <w:ind w:right="-197" w:rightChars="-94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根据</w:t>
      </w:r>
      <w:r>
        <w:rPr>
          <w:rFonts w:hint="eastAsia" w:ascii="宋体" w:hAnsi="宋体" w:eastAsia="宋体" w:cs="宋体"/>
          <w:bCs/>
          <w:kern w:val="0"/>
          <w:szCs w:val="21"/>
        </w:rPr>
        <w:t>中国建筑一局（集团）有限公司</w:t>
      </w:r>
      <w:r>
        <w:rPr>
          <w:rFonts w:ascii="宋体" w:hAnsi="宋体" w:eastAsia="宋体" w:cs="宋体"/>
          <w:kern w:val="0"/>
          <w:szCs w:val="21"/>
        </w:rPr>
        <w:t>采购管理方针，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</w:t>
      </w:r>
      <w:r>
        <w:rPr>
          <w:rFonts w:ascii="宋体" w:hAnsi="宋体" w:eastAsia="宋体" w:cs="宋体"/>
          <w:kern w:val="0"/>
          <w:szCs w:val="21"/>
          <w:u w:val="single"/>
        </w:rPr>
        <w:t xml:space="preserve"> </w:t>
      </w:r>
      <w:r>
        <w:rPr>
          <w:rFonts w:hint="eastAsia" w:asciiTheme="minorEastAsia" w:hAnsiTheme="minorEastAsia"/>
          <w:kern w:val="0"/>
          <w:szCs w:val="21"/>
          <w:u w:val="single"/>
        </w:rPr>
        <w:t>幸福新村二期工</w:t>
      </w:r>
      <w:r>
        <w:rPr>
          <w:rFonts w:hint="eastAsia" w:ascii="宋体" w:hAnsi="宋体"/>
          <w:szCs w:val="21"/>
          <w:u w:val="single"/>
        </w:rPr>
        <w:t>程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</w:t>
      </w:r>
      <w:r>
        <w:rPr>
          <w:rFonts w:ascii="宋体" w:hAnsi="宋体" w:eastAsia="宋体" w:cs="宋体"/>
          <w:kern w:val="0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Cs w:val="21"/>
        </w:rPr>
        <w:t>（项目名称</w:t>
      </w:r>
      <w:r>
        <w:rPr>
          <w:rFonts w:ascii="宋体" w:hAnsi="宋体" w:eastAsia="宋体" w:cs="宋体"/>
          <w:kern w:val="0"/>
          <w:szCs w:val="21"/>
        </w:rPr>
        <w:t>）</w:t>
      </w:r>
      <w:r>
        <w:rPr>
          <w:rFonts w:hint="eastAsia" w:ascii="宋体" w:hAnsi="宋体" w:eastAsia="宋体" w:cs="宋体"/>
          <w:kern w:val="0"/>
          <w:szCs w:val="21"/>
          <w:u w:val="single"/>
          <w:lang w:eastAsia="zh-CN"/>
        </w:rPr>
        <w:t>电线电缆</w:t>
      </w:r>
      <w:r>
        <w:rPr>
          <w:rFonts w:ascii="宋体" w:hAnsi="宋体" w:eastAsia="宋体" w:cs="宋体"/>
          <w:kern w:val="0"/>
          <w:szCs w:val="21"/>
        </w:rPr>
        <w:t>（物资品种）已具备招标条件，招标人</w:t>
      </w:r>
      <w:r>
        <w:rPr>
          <w:rFonts w:ascii="宋体" w:hAnsi="宋体" w:eastAsia="宋体" w:cs="宋体"/>
          <w:kern w:val="0"/>
          <w:szCs w:val="21"/>
          <w:u w:val="single"/>
        </w:rPr>
        <w:t> </w:t>
      </w:r>
      <w:r>
        <w:rPr>
          <w:rFonts w:hint="eastAsia" w:asciiTheme="minorEastAsia" w:hAnsiTheme="minorEastAsia"/>
          <w:kern w:val="0"/>
          <w:szCs w:val="21"/>
          <w:u w:val="single"/>
        </w:rPr>
        <w:t>幸福新村二期工</w:t>
      </w:r>
      <w:r>
        <w:rPr>
          <w:rFonts w:hint="eastAsia" w:ascii="宋体" w:hAnsi="宋体"/>
          <w:szCs w:val="21"/>
          <w:u w:val="single"/>
        </w:rPr>
        <w:t>程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kern w:val="0"/>
          <w:szCs w:val="21"/>
        </w:rPr>
        <w:t>（项目名称）</w:t>
      </w:r>
      <w:r>
        <w:rPr>
          <w:rFonts w:ascii="宋体" w:hAnsi="宋体" w:eastAsia="宋体" w:cs="宋体"/>
          <w:kern w:val="0"/>
          <w:szCs w:val="21"/>
        </w:rPr>
        <w:t>，现进行公开招标。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2. 项目概况与招标内容</w:t>
      </w:r>
    </w:p>
    <w:p>
      <w:pPr>
        <w:tabs>
          <w:tab w:val="left" w:pos="0"/>
        </w:tabs>
        <w:spacing w:line="360" w:lineRule="auto"/>
        <w:rPr>
          <w:rFonts w:ascii="宋体" w:hAnsi="宋体"/>
          <w:szCs w:val="21"/>
          <w:u w:val="single"/>
        </w:rPr>
      </w:pPr>
      <w:r>
        <w:rPr>
          <w:rFonts w:ascii="宋体" w:hAnsi="宋体" w:eastAsia="宋体" w:cs="宋体"/>
          <w:kern w:val="0"/>
          <w:szCs w:val="21"/>
        </w:rPr>
        <w:t>2.1项目概况：</w:t>
      </w:r>
      <w:r>
        <w:rPr>
          <w:rFonts w:hint="eastAsia" w:ascii="宋体" w:hAnsi="宋体"/>
          <w:szCs w:val="21"/>
          <w:u w:val="single"/>
        </w:rPr>
        <w:t>工程名称：</w:t>
      </w:r>
      <w:r>
        <w:rPr>
          <w:rFonts w:hint="eastAsia" w:asciiTheme="minorEastAsia" w:hAnsiTheme="minorEastAsia"/>
          <w:kern w:val="0"/>
          <w:szCs w:val="21"/>
          <w:u w:val="single"/>
        </w:rPr>
        <w:t>幸福新村二期工</w:t>
      </w:r>
      <w:r>
        <w:rPr>
          <w:rFonts w:hint="eastAsia" w:ascii="宋体" w:hAnsi="宋体"/>
          <w:szCs w:val="21"/>
          <w:u w:val="single"/>
        </w:rPr>
        <w:t xml:space="preserve">程  </w:t>
      </w:r>
    </w:p>
    <w:p>
      <w:pPr>
        <w:tabs>
          <w:tab w:val="left" w:pos="0"/>
        </w:tabs>
        <w:spacing w:line="360" w:lineRule="auto"/>
        <w:ind w:firstLine="1470" w:firstLineChars="700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  <w:u w:val="single"/>
        </w:rPr>
        <w:t>工程地点：</w:t>
      </w:r>
      <w:r>
        <w:rPr>
          <w:rFonts w:hint="eastAsia" w:ascii="宋体" w:hAnsi="宋体" w:eastAsia="宋体" w:cs="Times New Roman"/>
          <w:szCs w:val="21"/>
          <w:u w:val="single"/>
        </w:rPr>
        <w:t xml:space="preserve">四川省成都市双流区彭镇 </w:t>
      </w:r>
      <w:r>
        <w:rPr>
          <w:rFonts w:hint="eastAsia" w:ascii="宋体" w:hAnsi="宋体"/>
          <w:szCs w:val="21"/>
          <w:u w:val="single"/>
        </w:rPr>
        <w:t xml:space="preserve">      </w:t>
      </w:r>
    </w:p>
    <w:p>
      <w:pPr>
        <w:tabs>
          <w:tab w:val="left" w:pos="0"/>
        </w:tabs>
        <w:spacing w:line="360" w:lineRule="auto"/>
        <w:ind w:firstLine="1470" w:firstLineChars="700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  <w:u w:val="single"/>
        </w:rPr>
        <w:t>建筑面积：</w:t>
      </w:r>
      <w:r>
        <w:rPr>
          <w:rFonts w:hint="eastAsia" w:ascii="宋体" w:hAnsi="宋体" w:eastAsia="等线"/>
          <w:szCs w:val="21"/>
          <w:u w:val="single"/>
        </w:rPr>
        <w:t>164541.23</w:t>
      </w:r>
      <w:r>
        <w:rPr>
          <w:rFonts w:hint="eastAsia" w:ascii="宋体" w:hAnsi="宋体"/>
          <w:szCs w:val="21"/>
          <w:u w:val="single"/>
        </w:rPr>
        <w:t xml:space="preserve"> m2            </w:t>
      </w:r>
    </w:p>
    <w:p>
      <w:pPr>
        <w:widowControl/>
        <w:spacing w:before="100" w:beforeAutospacing="1" w:after="100" w:afterAutospacing="1" w:line="120" w:lineRule="auto"/>
        <w:ind w:firstLine="1470" w:firstLineChars="700"/>
        <w:jc w:val="left"/>
        <w:rPr>
          <w:rFonts w:ascii="宋体" w:hAnsi="宋体" w:eastAsia="宋体" w:cs="宋体"/>
          <w:kern w:val="0"/>
          <w:szCs w:val="21"/>
          <w:u w:val="single"/>
        </w:rPr>
      </w:pPr>
      <w:r>
        <w:rPr>
          <w:rFonts w:hint="eastAsia" w:ascii="宋体" w:hAnsi="宋体"/>
          <w:szCs w:val="21"/>
          <w:u w:val="single"/>
        </w:rPr>
        <w:t xml:space="preserve">结构类型：框架剪力墙结构          </w:t>
      </w:r>
      <w:r>
        <w:rPr>
          <w:rFonts w:ascii="宋体" w:hAnsi="宋体" w:eastAsia="宋体" w:cs="宋体"/>
          <w:kern w:val="0"/>
          <w:szCs w:val="21"/>
          <w:u w:val="single"/>
        </w:rPr>
        <w:t>  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（说明本次招标项目的建设地点、规模等）。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2.2招标内容：</w:t>
      </w:r>
      <w:r>
        <w:rPr>
          <w:rStyle w:val="35"/>
          <w:lang w:val="en-US" w:eastAsia="zh-CN" w:bidi="ar"/>
        </w:rPr>
        <w:t xml:space="preserve"> 电线电缆 </w:t>
      </w:r>
      <w:r>
        <w:rPr>
          <w:rStyle w:val="36"/>
          <w:lang w:val="en-US" w:eastAsia="zh-CN" w:bidi="ar"/>
        </w:rPr>
        <w:t>（物资品种、质量标准、数量、包件划分、计划交货期等）。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2884"/>
        <w:gridCol w:w="579"/>
        <w:gridCol w:w="444"/>
        <w:gridCol w:w="684"/>
        <w:gridCol w:w="857"/>
        <w:gridCol w:w="930"/>
        <w:gridCol w:w="110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物资名称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质量标准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生产厂家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品牌商标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送货城市（区域）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WDZ-BYJ-1.5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WDZ-BYJ-2.5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WDZ-BYJ-4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WDZ-BYJ-6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WDZ-BYJ-10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WDZ-BYJ-16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WDZN-BYJ-1.5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WDZN-BYJ-2.5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121456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WDZN-BYJ-4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WDZN-BYJ-6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BV-2.5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232431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BV-4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506284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WDZ-YJY-5x4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WDZ-YJY-5x6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WDZ-YJY-5x10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WDZ-YJY-5x16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WDZ-YJY-0.6/1kV-4x25+1x16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WDZ-YJY-0.6/1kV-4*35+1*16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WDZ-YJY-4*50+1*25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WDZ-YJY-3*70+2*35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WDZ-YJY-0.6/1kV-4x70+1x35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WDZ-YJY-0.6/1kV-4x95+1x50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WDZ-YJY-0.6/1kV-4x120+1x70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WDZ-YJY-0.6/1kV-4x150+1x70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WDZ-YJY-0.6/1kV-4x185+1x95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BTLY-(5x6)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BTLY-(5x10)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BTTZ-5*16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BTTZ-4x50+1x25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BTTZ-4x70+1x35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BTTZ-3*70+2*35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BTTZ-3x95+2x50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BTTZ-4*95+1*50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BTTZ 3x150+2x70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BTTZ-4*185+1*95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NZN-RVV-7x1.5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ZN-RVS-2x2.5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ZN-KVV-7x1.5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YFD-WDZ-YJY-4x35+1X16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YFD-WDZ-YJY-4x70+1X35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WDZN-YJY-4x2.5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WDZN-YJY-3x4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WDZN-YJY-4x4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WDZN-YJY-5x4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WDZN-YJY-4x6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WDZN-YJY-5x6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WDZN-YJY-4x10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WDZN-YJY-5x10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WDZN-YJY-7x10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WDZN-YJY-5x16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WDZN-YJY-3*25+2*16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WDZN-YJY-3x35+2x16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WDZN-YJY-3x50+2x25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WDZN-YJY-3x70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WDZN-YJY-3x185+1x95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WDZN-YJY-3x185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WDZN-YJE-5x10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WDZN-YJE-4x120+1x70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双流区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0" w:type="auto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说明：若招标人有生产厂家或者品牌限制，可予以说明。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材料名称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品牌、厂家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电线电缆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规格综合</w:t>
            </w: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鑫牛、美河、德源、川缆、成都特变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2.3招标结果适用范围：</w:t>
      </w:r>
      <w:r>
        <w:rPr>
          <w:rFonts w:ascii="宋体" w:hAnsi="宋体" w:eastAsia="宋体" w:cs="宋体"/>
          <w:kern w:val="0"/>
          <w:szCs w:val="21"/>
          <w:u w:val="single"/>
        </w:rPr>
        <w:t> </w:t>
      </w:r>
      <w:r>
        <w:rPr>
          <w:rFonts w:hint="eastAsia" w:asciiTheme="minorEastAsia" w:hAnsiTheme="minorEastAsia"/>
          <w:kern w:val="0"/>
          <w:szCs w:val="21"/>
          <w:u w:val="single"/>
        </w:rPr>
        <w:t>幸福新村二期工</w:t>
      </w:r>
      <w:r>
        <w:rPr>
          <w:rFonts w:hint="eastAsia" w:ascii="宋体" w:hAnsi="宋体"/>
          <w:szCs w:val="21"/>
          <w:u w:val="single"/>
        </w:rPr>
        <w:t>程</w:t>
      </w:r>
      <w:r>
        <w:rPr>
          <w:rFonts w:ascii="宋体" w:hAnsi="宋体" w:eastAsia="宋体" w:cs="宋体"/>
          <w:kern w:val="0"/>
          <w:szCs w:val="21"/>
          <w:u w:val="single"/>
        </w:rPr>
        <w:t xml:space="preserve">  </w:t>
      </w: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hint="eastAsia" w:ascii="宋体" w:hAnsi="宋体" w:eastAsia="宋体" w:cs="宋体"/>
          <w:kern w:val="0"/>
          <w:szCs w:val="21"/>
        </w:rPr>
        <w:t>项目名称</w:t>
      </w:r>
      <w:r>
        <w:rPr>
          <w:rFonts w:ascii="宋体" w:hAnsi="宋体" w:eastAsia="宋体" w:cs="宋体"/>
          <w:kern w:val="0"/>
          <w:szCs w:val="21"/>
        </w:rPr>
        <w:t>）。</w:t>
      </w:r>
    </w:p>
    <w:p>
      <w:pPr>
        <w:widowControl/>
        <w:spacing w:before="100" w:beforeAutospacing="1" w:after="100" w:afterAutospacing="1" w:line="120" w:lineRule="auto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2.4 招标、评标方式：</w:t>
      </w:r>
      <w:r>
        <w:rPr>
          <w:rFonts w:asciiTheme="minorEastAsia" w:hAnsiTheme="minorEastAsia"/>
          <w:bCs/>
          <w:szCs w:val="21"/>
        </w:rPr>
        <w:t>采用公开报名、综合评审的方式</w:t>
      </w:r>
      <w:r>
        <w:rPr>
          <w:rFonts w:hint="eastAsia" w:asciiTheme="minorEastAsia" w:hAnsiTheme="minorEastAsia"/>
          <w:bCs/>
          <w:szCs w:val="21"/>
        </w:rPr>
        <w:t>确定中标单位。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3. 投标人资格要求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3.1本次招标要求投标人须</w:t>
      </w:r>
      <w:r>
        <w:rPr>
          <w:rFonts w:hint="eastAsia" w:ascii="宋体" w:hAnsi="宋体" w:eastAsia="宋体" w:cs="宋体"/>
          <w:kern w:val="0"/>
          <w:szCs w:val="21"/>
        </w:rPr>
        <w:t>具备供应本次招标产品的能力</w:t>
      </w:r>
      <w:r>
        <w:rPr>
          <w:rFonts w:ascii="宋体" w:hAnsi="宋体" w:eastAsia="宋体" w:cs="宋体"/>
          <w:kern w:val="0"/>
          <w:szCs w:val="21"/>
        </w:rPr>
        <w:t>，并在人员、设备、资金等方面具备相应的能力。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3.</w:t>
      </w:r>
      <w:r>
        <w:rPr>
          <w:rFonts w:hint="eastAsia" w:ascii="宋体" w:hAnsi="宋体" w:eastAsia="宋体" w:cs="宋体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可以开具</w:t>
      </w:r>
      <w:r>
        <w:rPr>
          <w:rFonts w:hint="eastAsia" w:ascii="宋体" w:hAnsi="宋体" w:eastAsia="宋体" w:cs="宋体"/>
          <w:kern w:val="0"/>
          <w:szCs w:val="21"/>
        </w:rPr>
        <w:t>符合国家规定及招标人要求的</w:t>
      </w:r>
      <w:r>
        <w:rPr>
          <w:rFonts w:ascii="宋体" w:hAnsi="宋体" w:eastAsia="宋体" w:cs="宋体"/>
          <w:kern w:val="0"/>
          <w:szCs w:val="21"/>
        </w:rPr>
        <w:t>发票。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3.3</w:t>
      </w:r>
      <w:r>
        <w:rPr>
          <w:rFonts w:ascii="宋体" w:hAnsi="宋体" w:eastAsia="宋体" w:cs="宋体"/>
          <w:kern w:val="0"/>
          <w:szCs w:val="21"/>
        </w:rPr>
        <w:t>符合上述条件，经招标人招标工作组资格审查合格后，才能成为合格的投标人。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4.报名方式与相关要求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4.1报名时间：</w:t>
      </w:r>
      <w:r>
        <w:rPr>
          <w:rFonts w:hint="eastAsia" w:ascii="宋体" w:hAnsi="宋体" w:eastAsia="宋体" w:cs="宋体"/>
          <w:kern w:val="0"/>
          <w:szCs w:val="21"/>
        </w:rPr>
        <w:t>以云筑网通知</w:t>
      </w:r>
      <w:bookmarkStart w:id="0" w:name="_GoBack"/>
      <w:r>
        <w:rPr>
          <w:rFonts w:hint="eastAsia" w:ascii="宋体" w:hAnsi="宋体" w:eastAsia="宋体" w:cs="宋体"/>
          <w:kern w:val="0"/>
          <w:szCs w:val="21"/>
        </w:rPr>
        <w:t>的报名截止时间为准</w:t>
      </w:r>
      <w:bookmarkEnd w:id="0"/>
      <w:r>
        <w:rPr>
          <w:rFonts w:hint="eastAsia"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t>逾期不再接受投标单位的报名。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4.2报名方式：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网络报名，通过“中国建筑电子商务平台”（网址http://www.cscec-buy.com）上进行报名，不接受其他方式报名。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4.3说明：已在“中国建筑电子商务平台”完成正式供应商注册的投标人，直接登录平台输入用户名和密码，成功登录后签收对应的招标公告并点击报名；未在“中国建筑电子商务平台”注册的投标人，需先通过平台网页进行注册，注册信息通过审核合格后，再进行报名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5. 资格审查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5.</w:t>
      </w:r>
      <w:r>
        <w:rPr>
          <w:rFonts w:hint="eastAsia" w:ascii="宋体" w:hAnsi="宋体" w:eastAsia="宋体" w:cs="宋体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资格审查资料清单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（1）投标单位营业执照、税务登记证、组织机构代码证，三证原件（正副本均可）。</w:t>
      </w:r>
      <w:r>
        <w:rPr>
          <w:rFonts w:hint="eastAsia" w:ascii="宋体" w:hAnsi="宋体" w:eastAsia="宋体" w:cs="宋体"/>
          <w:kern w:val="0"/>
          <w:szCs w:val="21"/>
        </w:rPr>
        <w:t>实行统一信用代码的，提供营业执照原件。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（2）法定代表人身份证明及法定代表人授权书证明原件。</w:t>
      </w:r>
    </w:p>
    <w:p>
      <w:pPr>
        <w:spacing w:line="360" w:lineRule="auto"/>
        <w:rPr>
          <w:rFonts w:asciiTheme="minorEastAsia" w:hAnsiTheme="minorEastAsia"/>
          <w:b/>
          <w:bCs/>
          <w:szCs w:val="21"/>
        </w:rPr>
      </w:pPr>
      <w:r>
        <w:rPr>
          <w:rFonts w:hint="eastAsia" w:cs="宋体" w:asciiTheme="minorEastAsia" w:hAnsiTheme="minorEastAsia"/>
          <w:b/>
          <w:kern w:val="0"/>
          <w:szCs w:val="21"/>
        </w:rPr>
        <w:t>6、</w:t>
      </w:r>
      <w:r>
        <w:rPr>
          <w:rFonts w:asciiTheme="minorEastAsia" w:hAnsiTheme="minorEastAsia"/>
          <w:b/>
          <w:bCs/>
          <w:szCs w:val="21"/>
        </w:rPr>
        <w:t>招标文件发放</w:t>
      </w:r>
    </w:p>
    <w:p>
      <w:pPr>
        <w:widowControl/>
        <w:spacing w:line="360" w:lineRule="auto"/>
        <w:ind w:right="-256" w:rightChars="-122" w:firstLine="411" w:firstLineChars="196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szCs w:val="21"/>
        </w:rPr>
        <w:t>投标人通过资格预审后，招标人通过“云筑电商平台”（网址：http://www.yzw.cn）发布招标文件，具体时间另行通知。</w:t>
      </w:r>
    </w:p>
    <w:p>
      <w:pPr>
        <w:spacing w:line="360" w:lineRule="auto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7、</w:t>
      </w:r>
      <w:r>
        <w:rPr>
          <w:rFonts w:asciiTheme="minorEastAsia" w:hAnsiTheme="minorEastAsia"/>
          <w:b/>
          <w:bCs/>
          <w:szCs w:val="21"/>
        </w:rPr>
        <w:t>投标文件递交及开标相关要求</w:t>
      </w:r>
    </w:p>
    <w:p>
      <w:pPr>
        <w:spacing w:line="360" w:lineRule="auto"/>
        <w:ind w:firstLine="420" w:firstLineChars="20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szCs w:val="21"/>
        </w:rPr>
        <w:t>投标文件递交截止时间、开标时间及具体要求详见招标文件。</w:t>
      </w:r>
    </w:p>
    <w:p>
      <w:pPr>
        <w:widowControl/>
        <w:spacing w:after="100" w:afterAutospacing="1" w:line="36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8. 联系方式</w:t>
      </w:r>
    </w:p>
    <w:p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招 标 人</w:t>
      </w:r>
      <w:r>
        <w:rPr>
          <w:rFonts w:hint="eastAsia" w:ascii="宋体" w:hAnsi="宋体" w:eastAsia="宋体" w:cs="宋体"/>
          <w:kern w:val="0"/>
          <w:szCs w:val="21"/>
        </w:rPr>
        <w:t>（项目名称）</w:t>
      </w:r>
      <w:r>
        <w:rPr>
          <w:rFonts w:ascii="宋体" w:hAnsi="宋体" w:eastAsia="宋体" w:cs="宋体"/>
          <w:kern w:val="0"/>
          <w:szCs w:val="21"/>
        </w:rPr>
        <w:t>：</w:t>
      </w:r>
      <w:r>
        <w:rPr>
          <w:rFonts w:hint="eastAsia" w:asciiTheme="minorEastAsia" w:hAnsiTheme="minorEastAsia"/>
          <w:kern w:val="0"/>
          <w:szCs w:val="21"/>
          <w:u w:val="single"/>
        </w:rPr>
        <w:t>幸福新村二期工</w:t>
      </w:r>
      <w:r>
        <w:rPr>
          <w:rFonts w:hint="eastAsia" w:ascii="宋体" w:hAnsi="宋体"/>
          <w:szCs w:val="21"/>
          <w:u w:val="single"/>
        </w:rPr>
        <w:t>程</w:t>
      </w:r>
    </w:p>
    <w:p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联 系 人：</w:t>
      </w:r>
      <w:r>
        <w:rPr>
          <w:rFonts w:hint="eastAsia" w:ascii="宋体" w:hAnsi="宋体" w:eastAsia="宋体" w:cs="宋体"/>
          <w:kern w:val="0"/>
          <w:szCs w:val="21"/>
        </w:rPr>
        <w:t xml:space="preserve"> 杨婷婷</w:t>
      </w:r>
    </w:p>
    <w:p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电  话：13699265534       </w:t>
      </w:r>
    </w:p>
    <w:p>
      <w:pPr>
        <w:widowControl/>
        <w:spacing w:before="100" w:beforeAutospacing="1" w:after="100" w:afterAutospacing="1" w:line="120" w:lineRule="auto"/>
        <w:jc w:val="righ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32"/>
    <w:rsid w:val="00001DFE"/>
    <w:rsid w:val="000110EA"/>
    <w:rsid w:val="000232FB"/>
    <w:rsid w:val="0002414B"/>
    <w:rsid w:val="000379B6"/>
    <w:rsid w:val="0005393C"/>
    <w:rsid w:val="000937B1"/>
    <w:rsid w:val="000A6642"/>
    <w:rsid w:val="000B3BC6"/>
    <w:rsid w:val="00140428"/>
    <w:rsid w:val="001A6019"/>
    <w:rsid w:val="001D7A2B"/>
    <w:rsid w:val="0021738B"/>
    <w:rsid w:val="00237EFC"/>
    <w:rsid w:val="002A600D"/>
    <w:rsid w:val="002D4373"/>
    <w:rsid w:val="002F3A0B"/>
    <w:rsid w:val="00324FA2"/>
    <w:rsid w:val="0036589A"/>
    <w:rsid w:val="00422490"/>
    <w:rsid w:val="00431FDB"/>
    <w:rsid w:val="00443D8B"/>
    <w:rsid w:val="00465CB6"/>
    <w:rsid w:val="00467BBE"/>
    <w:rsid w:val="004B11BE"/>
    <w:rsid w:val="004D2BE9"/>
    <w:rsid w:val="005A7F01"/>
    <w:rsid w:val="005E1BF8"/>
    <w:rsid w:val="00620CDB"/>
    <w:rsid w:val="0063090F"/>
    <w:rsid w:val="006920F8"/>
    <w:rsid w:val="006F1B05"/>
    <w:rsid w:val="00704700"/>
    <w:rsid w:val="00721E07"/>
    <w:rsid w:val="007805E6"/>
    <w:rsid w:val="0078124B"/>
    <w:rsid w:val="007D44E4"/>
    <w:rsid w:val="00872446"/>
    <w:rsid w:val="00906B18"/>
    <w:rsid w:val="00916121"/>
    <w:rsid w:val="00944E32"/>
    <w:rsid w:val="009B0BC0"/>
    <w:rsid w:val="009C65CD"/>
    <w:rsid w:val="009C7416"/>
    <w:rsid w:val="00A102E4"/>
    <w:rsid w:val="00A176A6"/>
    <w:rsid w:val="00A4390A"/>
    <w:rsid w:val="00AD3392"/>
    <w:rsid w:val="00AD4445"/>
    <w:rsid w:val="00AF0C3C"/>
    <w:rsid w:val="00B52CAB"/>
    <w:rsid w:val="00B85302"/>
    <w:rsid w:val="00BF322D"/>
    <w:rsid w:val="00C5545C"/>
    <w:rsid w:val="00CA44C5"/>
    <w:rsid w:val="00CD2E08"/>
    <w:rsid w:val="00CE21A5"/>
    <w:rsid w:val="00D060A4"/>
    <w:rsid w:val="00DE1A18"/>
    <w:rsid w:val="00DE6A18"/>
    <w:rsid w:val="00E24F20"/>
    <w:rsid w:val="00E91079"/>
    <w:rsid w:val="00E915C0"/>
    <w:rsid w:val="00EF3025"/>
    <w:rsid w:val="00F71D0E"/>
    <w:rsid w:val="00FB379A"/>
    <w:rsid w:val="00FD4B25"/>
    <w:rsid w:val="73A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954F72"/>
      <w:u w:val="single"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6"/>
    <w:link w:val="3"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uiPriority w:val="99"/>
    <w:rPr>
      <w:sz w:val="18"/>
      <w:szCs w:val="18"/>
    </w:rPr>
  </w:style>
  <w:style w:type="paragraph" w:customStyle="1" w:styleId="12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2"/>
    </w:rPr>
  </w:style>
  <w:style w:type="paragraph" w:customStyle="1" w:styleId="15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6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7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20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1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imes New Roman" w:hAnsi="Times New Roman" w:eastAsia="宋体" w:cs="Times New Roman"/>
      <w:b/>
      <w:bCs/>
      <w:color w:val="000000"/>
      <w:kern w:val="0"/>
      <w:sz w:val="20"/>
      <w:szCs w:val="20"/>
    </w:rPr>
  </w:style>
  <w:style w:type="paragraph" w:customStyle="1" w:styleId="22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23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4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Cs w:val="21"/>
    </w:rPr>
  </w:style>
  <w:style w:type="paragraph" w:customStyle="1" w:styleId="25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Cs w:val="21"/>
    </w:rPr>
  </w:style>
  <w:style w:type="paragraph" w:customStyle="1" w:styleId="29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30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31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32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34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35">
    <w:name w:val="font21"/>
    <w:basedOn w:val="6"/>
    <w:uiPriority w:val="0"/>
    <w:rPr>
      <w:rFonts w:hint="eastAsia" w:ascii="宋体" w:hAnsi="宋体" w:eastAsia="宋体" w:cs="宋体"/>
      <w:color w:val="000000"/>
      <w:sz w:val="21"/>
      <w:szCs w:val="21"/>
      <w:u w:val="single"/>
    </w:rPr>
  </w:style>
  <w:style w:type="character" w:customStyle="1" w:styleId="36">
    <w:name w:val="font31"/>
    <w:basedOn w:val="6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1682</Words>
  <Characters>9593</Characters>
  <Lines>79</Lines>
  <Paragraphs>22</Paragraphs>
  <TotalTime>20</TotalTime>
  <ScaleCrop>false</ScaleCrop>
  <LinksUpToDate>false</LinksUpToDate>
  <CharactersWithSpaces>11253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2018-07-10T06:17:00Z</dcterms:created>
  <dc:creator>王巍w</dc:creator>
  <cp:lastModifiedBy>L</cp:lastModifiedBy>
  <dcterms:modified xsi:type="dcterms:W3CDTF">2020-07-16T03:31:42Z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