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宋体"/>
          <w:b/>
          <w:bCs/>
          <w:color w:val="000000"/>
          <w:sz w:val="32"/>
          <w:szCs w:val="32"/>
        </w:rPr>
      </w:pPr>
      <w:r>
        <w:rPr>
          <w:rFonts w:hint="eastAsia" w:ascii="宋体" w:hAnsi="宋体" w:cs="宋体"/>
          <w:b/>
          <w:bCs/>
          <w:color w:val="000000"/>
          <w:sz w:val="32"/>
          <w:szCs w:val="32"/>
        </w:rPr>
        <w:t>招标公告</w:t>
      </w:r>
    </w:p>
    <w:p>
      <w:pPr>
        <w:widowControl/>
        <w:spacing w:line="480" w:lineRule="atLeast"/>
        <w:jc w:val="center"/>
        <w:rPr>
          <w:rFonts w:ascii="宋体" w:hAnsi="宋体" w:cs="宋体"/>
          <w:b/>
          <w:bCs/>
          <w:color w:val="000000"/>
          <w:kern w:val="0"/>
          <w:sz w:val="32"/>
          <w:szCs w:val="32"/>
        </w:rPr>
      </w:pPr>
      <w:r>
        <w:rPr>
          <w:rFonts w:hint="eastAsia" w:asciiTheme="minorEastAsia" w:hAnsiTheme="minorEastAsia" w:eastAsiaTheme="minorEastAsia" w:cstheme="minorEastAsia"/>
          <w:b/>
          <w:bCs/>
          <w:sz w:val="32"/>
          <w:szCs w:val="32"/>
          <w:u w:val="single"/>
          <w:lang w:val="zh-CN"/>
        </w:rPr>
        <w:t>丰城市第二批城区教育网点项目设计采购施工(EPC)总承包工程</w:t>
      </w:r>
      <w:r>
        <w:rPr>
          <w:rFonts w:hint="eastAsia" w:ascii="宋体" w:hAnsi="宋体" w:cs="宋体"/>
          <w:b/>
          <w:bCs/>
          <w:color w:val="000000"/>
          <w:kern w:val="0"/>
          <w:sz w:val="32"/>
          <w:szCs w:val="32"/>
        </w:rPr>
        <w:t>项目</w:t>
      </w:r>
      <w:r>
        <w:rPr>
          <w:rFonts w:hint="eastAsia" w:ascii="宋体" w:hAnsi="宋体" w:cs="宋体"/>
          <w:b/>
          <w:bCs/>
          <w:color w:val="000000"/>
          <w:kern w:val="0"/>
          <w:sz w:val="32"/>
          <w:szCs w:val="32"/>
          <w:u w:val="single"/>
        </w:rPr>
        <w:t xml:space="preserve"> </w:t>
      </w:r>
      <w:r>
        <w:rPr>
          <w:rFonts w:hint="eastAsia" w:ascii="宋体" w:hAnsi="宋体" w:cs="宋体"/>
          <w:b/>
          <w:bCs/>
          <w:color w:val="000000"/>
          <w:kern w:val="0"/>
          <w:sz w:val="32"/>
          <w:szCs w:val="32"/>
          <w:u w:val="single"/>
          <w:lang w:val="en-US" w:eastAsia="zh-CN"/>
        </w:rPr>
        <w:t>第八小学幼儿园、小太阳幼儿园电线电缆</w:t>
      </w:r>
      <w:r>
        <w:rPr>
          <w:rFonts w:hint="eastAsia" w:ascii="宋体" w:hAnsi="宋体" w:cs="宋体"/>
          <w:b/>
          <w:bCs/>
          <w:color w:val="000000"/>
          <w:kern w:val="0"/>
          <w:sz w:val="32"/>
          <w:szCs w:val="32"/>
          <w:u w:val="single"/>
        </w:rPr>
        <w:t>物资采购</w:t>
      </w:r>
    </w:p>
    <w:p>
      <w:pPr>
        <w:widowControl/>
        <w:spacing w:line="480" w:lineRule="atLeast"/>
        <w:jc w:val="center"/>
        <w:rPr>
          <w:rFonts w:cs="Calibri"/>
          <w:b/>
          <w:bCs/>
          <w:color w:val="000000"/>
          <w:kern w:val="0"/>
          <w:sz w:val="32"/>
          <w:szCs w:val="32"/>
        </w:rPr>
      </w:pPr>
      <w:r>
        <w:rPr>
          <w:rFonts w:hint="eastAsia" w:ascii="宋体" w:hAnsi="宋体" w:cs="宋体"/>
          <w:b/>
          <w:bCs/>
          <w:color w:val="000000"/>
          <w:kern w:val="0"/>
          <w:sz w:val="32"/>
          <w:szCs w:val="32"/>
        </w:rPr>
        <w:t>招标公告</w:t>
      </w:r>
    </w:p>
    <w:p>
      <w:pPr>
        <w:widowControl/>
        <w:spacing w:line="440" w:lineRule="exact"/>
        <w:ind w:firstLine="484" w:firstLineChars="202"/>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根据《中华人民共和国招投标法》等相关法律法规的有关规定，</w:t>
      </w:r>
      <w:r>
        <w:rPr>
          <w:rFonts w:hint="eastAsia" w:asciiTheme="minorEastAsia" w:hAnsiTheme="minorEastAsia" w:eastAsiaTheme="minorEastAsia" w:cstheme="minorEastAsia"/>
          <w:b w:val="0"/>
          <w:bCs w:val="0"/>
          <w:color w:val="000000"/>
          <w:kern w:val="0"/>
          <w:sz w:val="24"/>
          <w:szCs w:val="24"/>
        </w:rPr>
        <w:t>中建城市建设发展有限公司对</w:t>
      </w:r>
      <w:r>
        <w:rPr>
          <w:rFonts w:hint="eastAsia" w:asciiTheme="minorEastAsia" w:hAnsiTheme="minorEastAsia" w:eastAsiaTheme="minorEastAsia" w:cstheme="minorEastAsia"/>
          <w:b w:val="0"/>
          <w:bCs w:val="0"/>
          <w:sz w:val="24"/>
          <w:szCs w:val="24"/>
          <w:u w:val="single"/>
          <w:lang w:val="zh-CN"/>
        </w:rPr>
        <w:t>丰城市第二批城区教育网点项目设计采购施工(EPC)总承包工程</w:t>
      </w:r>
      <w:r>
        <w:rPr>
          <w:rFonts w:hint="eastAsia" w:asciiTheme="minorEastAsia" w:hAnsiTheme="minorEastAsia" w:eastAsiaTheme="minorEastAsia" w:cstheme="minorEastAsia"/>
          <w:color w:val="000000"/>
          <w:kern w:val="0"/>
          <w:sz w:val="24"/>
          <w:szCs w:val="24"/>
        </w:rPr>
        <w:t>所需</w:t>
      </w:r>
      <w:r>
        <w:rPr>
          <w:rFonts w:hint="eastAsia" w:asciiTheme="minorEastAsia" w:hAnsiTheme="minorEastAsia" w:eastAsiaTheme="minorEastAsia" w:cstheme="minorEastAsia"/>
          <w:b/>
          <w:bCs/>
          <w:color w:val="000000"/>
          <w:kern w:val="0"/>
          <w:sz w:val="24"/>
          <w:szCs w:val="24"/>
          <w:u w:val="single"/>
        </w:rPr>
        <w:t xml:space="preserve"> </w:t>
      </w:r>
      <w:r>
        <w:rPr>
          <w:rFonts w:hint="eastAsia" w:asciiTheme="minorEastAsia" w:hAnsiTheme="minorEastAsia" w:eastAsiaTheme="minorEastAsia" w:cstheme="minorEastAsia"/>
          <w:b/>
          <w:bCs/>
          <w:sz w:val="24"/>
          <w:szCs w:val="24"/>
          <w:u w:val="single"/>
          <w:lang w:val="zh-CN"/>
        </w:rPr>
        <w:t xml:space="preserve"> </w:t>
      </w:r>
      <w:r>
        <w:rPr>
          <w:rFonts w:hint="eastAsia" w:asciiTheme="minorEastAsia" w:hAnsiTheme="minorEastAsia" w:eastAsiaTheme="minorEastAsia" w:cstheme="minorEastAsia"/>
          <w:b/>
          <w:bCs/>
          <w:sz w:val="24"/>
          <w:szCs w:val="24"/>
          <w:u w:val="single"/>
          <w:lang w:val="en-US" w:eastAsia="zh-CN"/>
        </w:rPr>
        <w:t>第八小学幼儿园、小太阳幼儿园电线电缆</w:t>
      </w:r>
      <w:r>
        <w:rPr>
          <w:rFonts w:hint="eastAsia" w:asciiTheme="minorEastAsia" w:hAnsiTheme="minorEastAsia" w:eastAsiaTheme="minorEastAsia" w:cstheme="minorEastAsia"/>
          <w:b/>
          <w:bCs/>
          <w:sz w:val="24"/>
          <w:szCs w:val="24"/>
          <w:u w:val="single"/>
          <w:lang w:val="zh-CN"/>
        </w:rPr>
        <w:t xml:space="preserve">  </w:t>
      </w:r>
      <w:r>
        <w:rPr>
          <w:rFonts w:hint="eastAsia" w:asciiTheme="minorEastAsia" w:hAnsiTheme="minorEastAsia" w:eastAsiaTheme="minorEastAsia" w:cstheme="minorEastAsia"/>
          <w:color w:val="000000"/>
          <w:kern w:val="0"/>
          <w:sz w:val="24"/>
          <w:szCs w:val="24"/>
        </w:rPr>
        <w:t>物资采购进行公开招标，诚邀符合资格要求、能提供优质服务的供应商参加投标及洽谈采购合作事宜。</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一、工程概况</w:t>
      </w:r>
    </w:p>
    <w:p>
      <w:pPr>
        <w:widowControl/>
        <w:spacing w:line="440" w:lineRule="exact"/>
        <w:ind w:firstLine="849" w:firstLineChars="354"/>
        <w:jc w:val="left"/>
        <w:rPr>
          <w:rFonts w:hint="eastAsia" w:asciiTheme="minorEastAsia" w:hAnsiTheme="minorEastAsia" w:eastAsiaTheme="minorEastAsia" w:cstheme="minorEastAsia"/>
          <w:color w:val="000000"/>
          <w:kern w:val="0"/>
          <w:sz w:val="24"/>
          <w:szCs w:val="24"/>
          <w:u w:val="single"/>
        </w:rPr>
      </w:pPr>
      <w:r>
        <w:rPr>
          <w:rFonts w:hint="eastAsia" w:asciiTheme="minorEastAsia" w:hAnsiTheme="minorEastAsia" w:eastAsiaTheme="minorEastAsia" w:cstheme="minorEastAsia"/>
          <w:color w:val="000000"/>
          <w:kern w:val="0"/>
          <w:sz w:val="24"/>
          <w:szCs w:val="24"/>
        </w:rPr>
        <w:t>1、工程名称：</w:t>
      </w:r>
      <w:r>
        <w:rPr>
          <w:rFonts w:hint="eastAsia" w:asciiTheme="minorEastAsia" w:hAnsiTheme="minorEastAsia" w:eastAsiaTheme="minorEastAsia" w:cstheme="minorEastAsia"/>
          <w:bCs/>
          <w:sz w:val="24"/>
          <w:szCs w:val="24"/>
          <w:u w:val="single"/>
          <w:lang w:val="zh-CN"/>
        </w:rPr>
        <w:t>丰城市第二批城区教育网点项目</w:t>
      </w:r>
      <w:r>
        <w:rPr>
          <w:rFonts w:hint="eastAsia" w:asciiTheme="minorEastAsia" w:hAnsiTheme="minorEastAsia" w:eastAsiaTheme="minorEastAsia" w:cstheme="minorEastAsia"/>
          <w:bCs/>
          <w:sz w:val="24"/>
          <w:szCs w:val="24"/>
          <w:u w:val="single"/>
        </w:rPr>
        <w:t>设计采购施工（EPC）施工总承包工程</w:t>
      </w:r>
    </w:p>
    <w:p>
      <w:pPr>
        <w:widowControl/>
        <w:spacing w:line="440" w:lineRule="exact"/>
        <w:ind w:left="2528" w:leftChars="404" w:hanging="1680" w:hangingChars="700"/>
        <w:jc w:val="left"/>
        <w:rPr>
          <w:rFonts w:hint="eastAsia" w:asciiTheme="minorEastAsia" w:hAnsiTheme="minorEastAsia" w:eastAsiaTheme="minorEastAsia" w:cstheme="minorEastAsia"/>
          <w:color w:val="000000"/>
          <w:kern w:val="0"/>
          <w:sz w:val="24"/>
          <w:szCs w:val="24"/>
          <w:u w:val="single"/>
        </w:rPr>
      </w:pPr>
      <w:r>
        <w:rPr>
          <w:rFonts w:hint="eastAsia" w:asciiTheme="minorEastAsia" w:hAnsiTheme="minorEastAsia" w:eastAsiaTheme="minorEastAsia" w:cstheme="minorEastAsia"/>
          <w:color w:val="000000"/>
          <w:kern w:val="0"/>
          <w:sz w:val="24"/>
          <w:szCs w:val="24"/>
        </w:rPr>
        <w:t>2、工程地址</w:t>
      </w:r>
      <w:r>
        <w:rPr>
          <w:rFonts w:hint="eastAsia" w:asciiTheme="minorEastAsia" w:hAnsiTheme="minorEastAsia" w:eastAsiaTheme="minorEastAsia" w:cstheme="minorEastAsia"/>
          <w:b/>
          <w:bCs/>
          <w:color w:val="000000"/>
          <w:kern w:val="0"/>
          <w:sz w:val="24"/>
          <w:szCs w:val="24"/>
        </w:rPr>
        <w:t>：</w:t>
      </w:r>
      <w:r>
        <w:rPr>
          <w:rFonts w:hint="eastAsia" w:asciiTheme="minorEastAsia" w:hAnsiTheme="minorEastAsia" w:eastAsiaTheme="minorEastAsia" w:cstheme="minorEastAsia"/>
          <w:sz w:val="24"/>
          <w:szCs w:val="24"/>
          <w:u w:val="single"/>
          <w:lang w:eastAsia="zh-CN"/>
        </w:rPr>
        <w:t>江西省丰城市</w:t>
      </w:r>
    </w:p>
    <w:p>
      <w:pPr>
        <w:widowControl/>
        <w:spacing w:line="440" w:lineRule="exact"/>
        <w:ind w:firstLine="849" w:firstLineChars="354"/>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3、工程简述：</w:t>
      </w:r>
      <w:r>
        <w:rPr>
          <w:rFonts w:hint="eastAsia" w:asciiTheme="minorEastAsia" w:hAnsiTheme="minorEastAsia" w:eastAsiaTheme="minorEastAsia" w:cstheme="minorEastAsia"/>
          <w:color w:val="000000"/>
          <w:kern w:val="0"/>
          <w:sz w:val="24"/>
          <w:szCs w:val="24"/>
          <w:u w:val="single"/>
        </w:rPr>
        <w:t>本工程建筑面积</w:t>
      </w:r>
      <w:r>
        <w:rPr>
          <w:rFonts w:hint="eastAsia" w:asciiTheme="minorEastAsia" w:hAnsiTheme="minorEastAsia" w:eastAsiaTheme="minorEastAsia" w:cstheme="minorEastAsia"/>
          <w:color w:val="000000"/>
          <w:kern w:val="0"/>
          <w:sz w:val="24"/>
          <w:szCs w:val="24"/>
          <w:u w:val="single"/>
          <w:lang w:val="en-US" w:eastAsia="zh-CN"/>
        </w:rPr>
        <w:t>284167.84</w:t>
      </w:r>
      <w:r>
        <w:rPr>
          <w:rFonts w:hint="eastAsia" w:asciiTheme="minorEastAsia" w:hAnsiTheme="minorEastAsia" w:eastAsiaTheme="minorEastAsia" w:cstheme="minorEastAsia"/>
          <w:color w:val="000000"/>
          <w:kern w:val="0"/>
          <w:sz w:val="24"/>
          <w:szCs w:val="24"/>
          <w:u w:val="single"/>
        </w:rPr>
        <w:t>㎡。</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二、招标主体</w:t>
      </w:r>
    </w:p>
    <w:p>
      <w:pPr>
        <w:widowControl/>
        <w:spacing w:line="440" w:lineRule="exact"/>
        <w:jc w:val="left"/>
        <w:rPr>
          <w:rFonts w:ascii="仿宋_GB2312" w:hAnsi="宋体" w:eastAsia="仿宋_GB2312" w:cs="宋体"/>
          <w:color w:val="000000"/>
          <w:kern w:val="0"/>
          <w:sz w:val="24"/>
          <w:szCs w:val="24"/>
          <w:u w:val="single"/>
        </w:rPr>
      </w:pP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三、招标内容</w:t>
      </w:r>
    </w:p>
    <w:p>
      <w:pPr>
        <w:widowControl/>
        <w:spacing w:line="440" w:lineRule="exact"/>
        <w:ind w:firstLine="849" w:firstLineChars="354"/>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1、设备（物资）名称及型号：</w:t>
      </w:r>
      <w:r>
        <w:rPr>
          <w:rFonts w:hint="eastAsia" w:asciiTheme="minorEastAsia" w:hAnsiTheme="minorEastAsia" w:eastAsiaTheme="minorEastAsia" w:cstheme="minorEastAsia"/>
          <w:b/>
          <w:bCs/>
          <w:color w:val="000000"/>
          <w:kern w:val="0"/>
          <w:sz w:val="24"/>
          <w:szCs w:val="24"/>
          <w:u w:val="single"/>
        </w:rPr>
        <w:t xml:space="preserve">   </w:t>
      </w:r>
      <w:r>
        <w:rPr>
          <w:rFonts w:hint="eastAsia" w:asciiTheme="minorEastAsia" w:hAnsiTheme="minorEastAsia" w:eastAsiaTheme="minorEastAsia" w:cstheme="minorEastAsia"/>
          <w:b/>
          <w:bCs/>
          <w:sz w:val="24"/>
          <w:szCs w:val="24"/>
          <w:u w:val="single"/>
          <w:lang w:val="en-US" w:eastAsia="zh-CN"/>
        </w:rPr>
        <w:t>电线电缆</w:t>
      </w:r>
      <w:r>
        <w:rPr>
          <w:rFonts w:hint="eastAsia" w:asciiTheme="minorEastAsia" w:hAnsiTheme="minorEastAsia" w:eastAsiaTheme="minorEastAsia" w:cstheme="minorEastAsia"/>
          <w:b/>
          <w:bCs/>
          <w:color w:val="000000"/>
          <w:kern w:val="0"/>
          <w:sz w:val="24"/>
          <w:szCs w:val="24"/>
          <w:u w:val="single"/>
        </w:rPr>
        <w:t xml:space="preserve">    </w:t>
      </w:r>
    </w:p>
    <w:p>
      <w:pPr>
        <w:widowControl/>
        <w:spacing w:line="440" w:lineRule="exact"/>
        <w:ind w:firstLine="849" w:firstLineChars="354"/>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2、数量</w:t>
      </w:r>
      <w:r>
        <w:rPr>
          <w:rFonts w:hint="eastAsia" w:asciiTheme="minorEastAsia" w:hAnsiTheme="minorEastAsia" w:eastAsiaTheme="minorEastAsia" w:cstheme="minorEastAsia"/>
          <w:b/>
          <w:bCs/>
          <w:color w:val="000000"/>
          <w:kern w:val="0"/>
          <w:sz w:val="24"/>
          <w:szCs w:val="24"/>
        </w:rPr>
        <w:t>：</w:t>
      </w:r>
      <w:r>
        <w:rPr>
          <w:rFonts w:hint="eastAsia" w:asciiTheme="minorEastAsia" w:hAnsiTheme="minorEastAsia" w:eastAsiaTheme="minorEastAsia" w:cstheme="minorEastAsia"/>
          <w:b/>
          <w:bCs/>
          <w:color w:val="000000"/>
          <w:kern w:val="0"/>
          <w:sz w:val="24"/>
          <w:szCs w:val="24"/>
          <w:u w:val="single"/>
        </w:rPr>
        <w:t xml:space="preserve">     </w:t>
      </w:r>
      <w:r>
        <w:rPr>
          <w:rFonts w:hint="eastAsia" w:asciiTheme="minorEastAsia" w:hAnsiTheme="minorEastAsia" w:eastAsiaTheme="minorEastAsia" w:cstheme="minorEastAsia"/>
          <w:b/>
          <w:bCs/>
          <w:color w:val="000000"/>
          <w:kern w:val="0"/>
          <w:sz w:val="24"/>
          <w:szCs w:val="24"/>
          <w:u w:val="single"/>
          <w:lang w:val="en-US" w:eastAsia="zh-CN"/>
        </w:rPr>
        <w:t>详见工程量清单附件</w:t>
      </w:r>
      <w:r>
        <w:rPr>
          <w:rFonts w:hint="eastAsia" w:asciiTheme="minorEastAsia" w:hAnsiTheme="minorEastAsia" w:eastAsiaTheme="minorEastAsia" w:cstheme="minorEastAsia"/>
          <w:b/>
          <w:bCs/>
          <w:color w:val="000000"/>
          <w:kern w:val="0"/>
          <w:sz w:val="24"/>
          <w:szCs w:val="24"/>
          <w:u w:val="single"/>
        </w:rPr>
        <w:t xml:space="preserve">            </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四、投标人应具备的资格条件</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本次招标要求投标人须具有资格：具有中华人民共和国企业独立法人资格，持有工商行政管理部门核发并通过最近年检的法人营业执照，营业执照经营范围必须涵盖招标产品的制作或销售。代理人必须得到投标单位的授权。</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2、资质要求。</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3、业绩要求。</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4、人员、设备、资金、服务、信誉等方面具有相应的能力。</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5、符合国家规范或标准规定的生产、制造或经营能力。</w:t>
      </w:r>
    </w:p>
    <w:p>
      <w:pPr>
        <w:widowControl/>
        <w:spacing w:after="240"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6、其它要求。</w:t>
      </w:r>
    </w:p>
    <w:p>
      <w:pPr>
        <w:widowControl/>
        <w:spacing w:line="440" w:lineRule="exact"/>
        <w:ind w:firstLine="487" w:firstLineChars="202"/>
        <w:rPr>
          <w:rFonts w:ascii="仿宋_GB2312" w:hAnsi="宋体" w:eastAsia="仿宋_GB2312" w:cs="Calibri"/>
          <w:b/>
          <w:bCs/>
          <w:kern w:val="0"/>
          <w:sz w:val="24"/>
          <w:szCs w:val="24"/>
        </w:rPr>
      </w:pPr>
      <w:r>
        <w:rPr>
          <w:rFonts w:hint="eastAsia" w:ascii="仿宋_GB2312" w:hAnsi="宋体" w:eastAsia="仿宋_GB2312" w:cs="Calibri"/>
          <w:b/>
          <w:bCs/>
          <w:kern w:val="0"/>
          <w:sz w:val="24"/>
          <w:szCs w:val="24"/>
        </w:rPr>
        <w:t>五、供应商网络报名</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 xml:space="preserve">     1、报名方式</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已在中国建筑集中采购网络交易平台（http://www.cscec-buy.com）或云筑网（</w:t>
      </w:r>
      <w:r>
        <w:rPr>
          <w:rFonts w:ascii="仿宋_GB2312" w:hAnsi="宋体" w:eastAsia="仿宋_GB2312" w:cs="Calibri"/>
          <w:kern w:val="0"/>
          <w:sz w:val="24"/>
          <w:szCs w:val="24"/>
        </w:rPr>
        <w:t>http://www.yzw.cn</w:t>
      </w:r>
      <w:r>
        <w:rPr>
          <w:rFonts w:hint="eastAsia" w:ascii="仿宋_GB2312" w:hAnsi="宋体" w:eastAsia="仿宋_GB2312" w:cs="Calibri"/>
          <w:kern w:val="0"/>
          <w:sz w:val="24"/>
          <w:szCs w:val="24"/>
        </w:rPr>
        <w:t>）上注册的供应商，登录后即可报名。</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2、报名时间。</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招标公告发布时间：</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2020</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年</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7</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月</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31</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日（以云筑网发布的时间为准）。</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本招标项目的报名截止时间为：</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2020</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年</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8</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月</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6</w:t>
      </w:r>
      <w:bookmarkStart w:id="0" w:name="_GoBack"/>
      <w:bookmarkEnd w:id="0"/>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日</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10</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时</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0</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分（以云筑网发布的时间为准）。</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3、招标文件的获取</w:t>
      </w:r>
    </w:p>
    <w:p>
      <w:pPr>
        <w:widowControl/>
        <w:spacing w:line="440" w:lineRule="exact"/>
        <w:ind w:firstLine="484" w:firstLineChars="202"/>
        <w:rPr>
          <w:rFonts w:ascii="仿宋_GB2312" w:hAnsi="宋体" w:eastAsia="仿宋_GB2312" w:cs="Calibri"/>
          <w:kern w:val="0"/>
          <w:sz w:val="24"/>
          <w:szCs w:val="24"/>
        </w:rPr>
      </w:pPr>
      <w:r>
        <w:rPr>
          <w:rFonts w:hint="eastAsia" w:ascii="仿宋_GB2312" w:hAnsi="宋体" w:eastAsia="仿宋_GB2312" w:cs="Calibri"/>
          <w:kern w:val="0"/>
          <w:sz w:val="24"/>
          <w:szCs w:val="24"/>
        </w:rPr>
        <w:t>经资格审查入围的供应商，经通知可直接登录中国建筑集中采购网络交易投标平台或云筑网上下载招标文件，并依据招标文件要求于投标截止日前进行网上投标。</w:t>
      </w:r>
    </w:p>
    <w:p>
      <w:pPr>
        <w:widowControl/>
        <w:spacing w:line="440" w:lineRule="exact"/>
        <w:ind w:firstLine="487" w:firstLineChars="202"/>
        <w:rPr>
          <w:rFonts w:ascii="仿宋_GB2312" w:hAnsi="宋体" w:eastAsia="仿宋_GB2312" w:cs="Calibri"/>
          <w:b/>
          <w:bCs/>
          <w:kern w:val="0"/>
          <w:sz w:val="24"/>
          <w:szCs w:val="24"/>
        </w:rPr>
      </w:pPr>
      <w:r>
        <w:rPr>
          <w:rFonts w:hint="eastAsia" w:ascii="仿宋_GB2312" w:hAnsi="宋体" w:eastAsia="仿宋_GB2312" w:cs="Calibri"/>
          <w:b/>
          <w:bCs/>
          <w:kern w:val="0"/>
          <w:sz w:val="24"/>
          <w:szCs w:val="24"/>
        </w:rPr>
        <w:t>六、联系方式</w:t>
      </w:r>
    </w:p>
    <w:p>
      <w:pPr>
        <w:widowControl/>
        <w:numPr>
          <w:ilvl w:val="0"/>
          <w:numId w:val="0"/>
        </w:numPr>
        <w:spacing w:line="440" w:lineRule="exact"/>
        <w:ind w:firstLine="480" w:firstLineChars="200"/>
        <w:rPr>
          <w:rFonts w:hint="eastAsia" w:asciiTheme="minorEastAsia" w:hAnsiTheme="minorEastAsia" w:eastAsiaTheme="minorEastAsia" w:cstheme="minorEastAsia"/>
          <w:color w:val="000000"/>
          <w:kern w:val="0"/>
          <w:sz w:val="24"/>
          <w:szCs w:val="24"/>
          <w:u w:val="single"/>
        </w:rPr>
      </w:pPr>
      <w:r>
        <w:rPr>
          <w:rFonts w:hint="eastAsia" w:asciiTheme="minorEastAsia" w:hAnsiTheme="minorEastAsia" w:eastAsiaTheme="minorEastAsia" w:cstheme="minorEastAsia"/>
          <w:color w:val="000000"/>
          <w:kern w:val="0"/>
          <w:sz w:val="24"/>
          <w:szCs w:val="24"/>
        </w:rPr>
        <w:t xml:space="preserve">招标单位: </w:t>
      </w:r>
      <w:r>
        <w:rPr>
          <w:rFonts w:hint="eastAsia" w:asciiTheme="minorEastAsia" w:hAnsiTheme="minorEastAsia" w:eastAsiaTheme="minorEastAsia" w:cstheme="minorEastAsia"/>
          <w:color w:val="000000"/>
          <w:kern w:val="0"/>
          <w:sz w:val="24"/>
          <w:szCs w:val="24"/>
          <w:u w:val="single"/>
        </w:rPr>
        <w:t xml:space="preserve"> 中建城市建设发展有限公司 </w:t>
      </w:r>
    </w:p>
    <w:p>
      <w:pPr>
        <w:widowControl/>
        <w:spacing w:line="440" w:lineRule="exact"/>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招标地址：</w:t>
      </w:r>
      <w:r>
        <w:rPr>
          <w:rFonts w:hint="eastAsia" w:asciiTheme="minorEastAsia" w:hAnsiTheme="minorEastAsia" w:eastAsiaTheme="minorEastAsia" w:cstheme="minorEastAsia"/>
          <w:b w:val="0"/>
          <w:bCs w:val="0"/>
          <w:color w:val="000000"/>
          <w:kern w:val="0"/>
          <w:sz w:val="24"/>
          <w:szCs w:val="24"/>
          <w:u w:val="single"/>
          <w:lang w:eastAsia="zh-CN"/>
        </w:rPr>
        <w:t>江西省宜春市丰城市曲江镇红门村中建项目部</w:t>
      </w:r>
    </w:p>
    <w:p>
      <w:pPr>
        <w:widowControl/>
        <w:spacing w:line="440" w:lineRule="exact"/>
        <w:ind w:firstLine="480" w:firstLineChars="200"/>
        <w:rPr>
          <w:rFonts w:hint="eastAsia" w:asciiTheme="minorEastAsia" w:hAnsiTheme="minorEastAsia" w:eastAsiaTheme="minorEastAsia" w:cstheme="minorEastAsia"/>
          <w:kern w:val="0"/>
          <w:sz w:val="24"/>
          <w:szCs w:val="24"/>
          <w:u w:val="single"/>
          <w:lang w:val="en-US" w:eastAsia="zh-CN"/>
        </w:rPr>
      </w:pPr>
      <w:r>
        <w:rPr>
          <w:rFonts w:hint="eastAsia" w:asciiTheme="minorEastAsia" w:hAnsiTheme="minorEastAsia" w:eastAsiaTheme="minorEastAsia" w:cstheme="minorEastAsia"/>
          <w:kern w:val="0"/>
          <w:sz w:val="24"/>
          <w:szCs w:val="24"/>
        </w:rPr>
        <w:t>联系人：</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吴兴伟</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，联系电话：</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18511963453</w:t>
      </w:r>
      <w:r>
        <w:rPr>
          <w:rFonts w:hint="eastAsia" w:ascii="宋体" w:hAnsi="宋体" w:cs="宋体"/>
          <w:kern w:val="0"/>
          <w:sz w:val="24"/>
          <w:szCs w:val="24"/>
          <w:u w:val="single"/>
        </w:rPr>
        <w:t xml:space="preserve"> </w:t>
      </w:r>
    </w:p>
    <w:p>
      <w:pPr>
        <w:widowControl/>
        <w:spacing w:line="440" w:lineRule="exact"/>
        <w:ind w:firstLine="1080" w:firstLineChars="450"/>
        <w:rPr>
          <w:rFonts w:ascii="仿宋_GB2312" w:hAnsi="宋体" w:eastAsia="仿宋_GB2312" w:cs="Calibri"/>
          <w:kern w:val="0"/>
          <w:sz w:val="24"/>
          <w:szCs w:val="24"/>
          <w:u w:val="single"/>
        </w:rPr>
      </w:pPr>
    </w:p>
    <w:p>
      <w:pPr>
        <w:widowControl/>
        <w:spacing w:line="440" w:lineRule="exact"/>
        <w:ind w:left="1275" w:leftChars="607"/>
        <w:jc w:val="right"/>
        <w:rPr>
          <w:rFonts w:ascii="仿宋_GB2312" w:hAnsi="宋体" w:eastAsia="仿宋_GB2312" w:cs="宋体"/>
          <w:color w:val="000000"/>
          <w:kern w:val="0"/>
          <w:sz w:val="24"/>
          <w:szCs w:val="24"/>
        </w:rPr>
      </w:pPr>
    </w:p>
    <w:p>
      <w:pPr>
        <w:widowControl/>
        <w:spacing w:line="440" w:lineRule="exact"/>
        <w:ind w:left="1275" w:leftChars="607"/>
        <w:jc w:val="right"/>
        <w:rPr>
          <w:rFonts w:ascii="仿宋_GB2312" w:hAnsi="宋体" w:eastAsia="仿宋_GB2312" w:cs="宋体"/>
          <w:color w:val="000000"/>
          <w:kern w:val="0"/>
          <w:sz w:val="24"/>
          <w:szCs w:val="24"/>
        </w:rPr>
      </w:pPr>
    </w:p>
    <w:p>
      <w:pPr>
        <w:widowControl/>
        <w:spacing w:line="440" w:lineRule="exact"/>
        <w:ind w:left="1275" w:leftChars="607"/>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日期:   </w:t>
      </w:r>
      <w:r>
        <w:rPr>
          <w:rFonts w:hint="eastAsia" w:ascii="仿宋_GB2312" w:hAnsi="宋体" w:eastAsia="仿宋_GB2312" w:cs="宋体"/>
          <w:color w:val="000000"/>
          <w:kern w:val="0"/>
          <w:sz w:val="24"/>
          <w:szCs w:val="24"/>
          <w:lang w:val="en-US" w:eastAsia="zh-CN"/>
        </w:rPr>
        <w:t>2020</w:t>
      </w:r>
      <w:r>
        <w:rPr>
          <w:rFonts w:hint="eastAsia" w:ascii="仿宋_GB2312" w:hAnsi="宋体" w:eastAsia="仿宋_GB2312" w:cs="宋体"/>
          <w:color w:val="000000"/>
          <w:kern w:val="0"/>
          <w:sz w:val="24"/>
          <w:szCs w:val="24"/>
        </w:rPr>
        <w:t xml:space="preserve">  年   </w:t>
      </w:r>
      <w:r>
        <w:rPr>
          <w:rFonts w:hint="eastAsia" w:ascii="仿宋_GB2312" w:hAnsi="宋体" w:eastAsia="仿宋_GB2312" w:cs="宋体"/>
          <w:color w:val="000000"/>
          <w:kern w:val="0"/>
          <w:sz w:val="24"/>
          <w:szCs w:val="24"/>
          <w:lang w:val="en-US" w:eastAsia="zh-CN"/>
        </w:rPr>
        <w:t>7</w:t>
      </w:r>
      <w:r>
        <w:rPr>
          <w:rFonts w:hint="eastAsia" w:ascii="仿宋_GB2312" w:hAnsi="宋体" w:eastAsia="仿宋_GB2312" w:cs="宋体"/>
          <w:color w:val="000000"/>
          <w:kern w:val="0"/>
          <w:sz w:val="24"/>
          <w:szCs w:val="24"/>
        </w:rPr>
        <w:t xml:space="preserve"> 月 </w:t>
      </w:r>
      <w:r>
        <w:rPr>
          <w:rFonts w:hint="eastAsia" w:ascii="仿宋_GB2312" w:hAnsi="宋体" w:eastAsia="仿宋_GB2312" w:cs="宋体"/>
          <w:color w:val="000000"/>
          <w:kern w:val="0"/>
          <w:sz w:val="24"/>
          <w:szCs w:val="24"/>
          <w:lang w:val="en-US" w:eastAsia="zh-CN"/>
        </w:rPr>
        <w:t>31</w:t>
      </w:r>
      <w:r>
        <w:rPr>
          <w:rFonts w:hint="eastAsia" w:ascii="仿宋_GB2312" w:hAnsi="宋体" w:eastAsia="仿宋_GB2312" w:cs="宋体"/>
          <w:color w:val="000000"/>
          <w:kern w:val="0"/>
          <w:sz w:val="24"/>
          <w:szCs w:val="24"/>
        </w:rPr>
        <w:t xml:space="preserve">   日</w:t>
      </w:r>
    </w:p>
    <w:p>
      <w:pPr>
        <w:spacing w:line="360" w:lineRule="exact"/>
        <w:rPr>
          <w:rFonts w:ascii="仿宋_GB2312" w:hAnsi="宋体" w:eastAsia="仿宋_GB2312" w:cs="宋体"/>
          <w:color w:val="000000"/>
          <w:sz w:val="24"/>
          <w:szCs w:val="24"/>
        </w:rPr>
      </w:pPr>
    </w:p>
    <w:p>
      <w:pPr>
        <w:spacing w:line="360" w:lineRule="exact"/>
        <w:rPr>
          <w:rFonts w:ascii="仿宋_GB2312" w:hAnsi="宋体" w:eastAsia="仿宋_GB2312" w:cs="宋体"/>
          <w:b/>
          <w:bCs/>
          <w:color w:val="000000"/>
          <w:sz w:val="24"/>
          <w:szCs w:val="24"/>
        </w:rPr>
      </w:pPr>
    </w:p>
    <w:p>
      <w:pPr>
        <w:rPr>
          <w:rFonts w:ascii="宋体" w:hAnsi="宋体" w:cs="宋体"/>
          <w:b/>
          <w:bCs/>
          <w:color w:val="000000"/>
          <w:sz w:val="30"/>
        </w:rPr>
      </w:pPr>
    </w:p>
    <w:p>
      <w:pPr>
        <w:rPr>
          <w:rFonts w:ascii="宋体" w:hAnsi="宋体" w:cs="宋体"/>
          <w:b/>
          <w:bCs/>
          <w:color w:val="000000"/>
          <w:sz w:val="30"/>
        </w:rPr>
      </w:pPr>
      <w:r>
        <w:rPr>
          <w:rFonts w:hint="eastAsia" w:ascii="宋体" w:hAnsi="宋体" w:cs="宋体"/>
          <w:b/>
          <w:bCs/>
          <w:color w:val="000000"/>
          <w:sz w:val="30"/>
        </w:rPr>
        <w:t xml:space="preserve">       </w:t>
      </w:r>
    </w:p>
    <w:p>
      <w:pPr>
        <w:rPr>
          <w:rFonts w:ascii="宋体" w:hAnsi="宋体" w:cs="宋体"/>
          <w:b/>
          <w:bCs/>
          <w:color w:val="000000"/>
          <w:sz w:val="30"/>
        </w:rPr>
      </w:pPr>
    </w:p>
    <w:p>
      <w:pPr>
        <w:rPr>
          <w:rFonts w:ascii="宋体" w:hAnsi="宋体" w:cs="宋体"/>
          <w:b/>
          <w:bCs/>
          <w:color w:val="000000"/>
          <w:sz w:val="30"/>
        </w:rPr>
      </w:pPr>
    </w:p>
    <w:p>
      <w:pPr>
        <w:rPr>
          <w:rFonts w:ascii="宋体" w:hAnsi="宋体" w:cs="宋体"/>
          <w:b/>
          <w:bCs/>
          <w:color w:val="000000"/>
          <w:sz w:val="30"/>
        </w:rPr>
      </w:pPr>
    </w:p>
    <w:p>
      <w:pPr>
        <w:rPr>
          <w:rFonts w:ascii="宋体" w:hAnsi="宋体" w:cs="宋体"/>
          <w:b/>
          <w:bCs/>
          <w:color w:val="000000"/>
          <w:sz w:val="30"/>
        </w:rPr>
      </w:pPr>
    </w:p>
    <w:p>
      <w:pPr>
        <w:rPr>
          <w:rFonts w:ascii="宋体" w:hAnsi="宋体" w:cs="宋体"/>
          <w:b/>
          <w:bCs/>
          <w:color w:val="000000"/>
          <w:sz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E2EFC"/>
    <w:rsid w:val="02754A53"/>
    <w:rsid w:val="12AA3665"/>
    <w:rsid w:val="13FE2EFC"/>
    <w:rsid w:val="1C317C89"/>
    <w:rsid w:val="226071C9"/>
    <w:rsid w:val="5D1B299B"/>
    <w:rsid w:val="71A45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仿宋_GB2312"/>
      <w:b/>
      <w:bCs/>
      <w:sz w:val="24"/>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2020-07-30T14:29:00Z</dcterms:created>
  <dc:creator>Administrator</dc:creator>
  <cp:lastModifiedBy>Administrator</cp:lastModifiedBy>
  <dcterms:modified xsi:type="dcterms:W3CDTF">2020-07-31T11:16:09Z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