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720" w:lineRule="auto"/>
        <w:jc w:val="center"/>
        <w:rPr>
          <w:rFonts w:ascii="楷体_GB2312" w:eastAsia="黑体"/>
          <w:b/>
          <w:bCs/>
          <w:kern w:val="2"/>
          <w:sz w:val="44"/>
          <w:szCs w:val="44"/>
        </w:rPr>
      </w:pPr>
    </w:p>
    <w:p>
      <w:pPr>
        <w:widowControl w:val="0"/>
        <w:spacing w:line="720" w:lineRule="auto"/>
        <w:jc w:val="center"/>
        <w:rPr>
          <w:rFonts w:ascii="楷体_GB2312" w:eastAsia="黑体"/>
          <w:b/>
          <w:bCs/>
          <w:kern w:val="2"/>
          <w:sz w:val="44"/>
          <w:szCs w:val="44"/>
        </w:rPr>
      </w:pPr>
      <w:r>
        <w:rPr>
          <w:rFonts w:hint="eastAsia" w:ascii="楷体_GB2312" w:eastAsia="黑体"/>
          <w:b/>
          <w:bCs/>
          <w:kern w:val="2"/>
          <w:sz w:val="44"/>
          <w:szCs w:val="44"/>
        </w:rPr>
        <w:t>新疆国龙贸易有限公司</w:t>
      </w:r>
    </w:p>
    <w:p>
      <w:pPr>
        <w:widowControl w:val="0"/>
        <w:spacing w:line="720" w:lineRule="auto"/>
        <w:jc w:val="center"/>
        <w:rPr>
          <w:rFonts w:ascii="楷体_GB2312" w:eastAsia="黑体"/>
          <w:b/>
          <w:bCs/>
          <w:kern w:val="2"/>
          <w:sz w:val="44"/>
          <w:szCs w:val="44"/>
        </w:rPr>
      </w:pPr>
    </w:p>
    <w:p>
      <w:pPr>
        <w:widowControl w:val="0"/>
        <w:spacing w:line="720" w:lineRule="auto"/>
        <w:jc w:val="center"/>
        <w:rPr>
          <w:rFonts w:ascii="楷体_GB2312" w:eastAsia="黑体"/>
          <w:b/>
          <w:bCs/>
          <w:kern w:val="2"/>
          <w:sz w:val="44"/>
          <w:szCs w:val="44"/>
        </w:rPr>
      </w:pPr>
      <w:r>
        <w:rPr>
          <w:rFonts w:hint="eastAsia" w:ascii="楷体_GB2312" w:eastAsia="黑体"/>
          <w:b/>
          <w:bCs/>
          <w:kern w:val="2"/>
          <w:sz w:val="44"/>
          <w:szCs w:val="44"/>
        </w:rPr>
        <w:t>询 比 价 采 购 文 件</w:t>
      </w:r>
    </w:p>
    <w:p>
      <w:pPr>
        <w:widowControl w:val="0"/>
        <w:spacing w:line="720" w:lineRule="auto"/>
        <w:jc w:val="center"/>
        <w:rPr>
          <w:rFonts w:ascii="楷体_GB2312" w:eastAsia="黑体"/>
          <w:b/>
          <w:bCs/>
          <w:kern w:val="2"/>
          <w:sz w:val="44"/>
          <w:szCs w:val="44"/>
        </w:rPr>
      </w:pPr>
    </w:p>
    <w:p>
      <w:pPr>
        <w:widowControl w:val="0"/>
        <w:spacing w:line="720" w:lineRule="auto"/>
        <w:jc w:val="center"/>
        <w:rPr>
          <w:rFonts w:ascii="楷体_GB2312" w:eastAsia="黑体"/>
          <w:b/>
          <w:bCs/>
          <w:kern w:val="2"/>
          <w:sz w:val="44"/>
          <w:szCs w:val="44"/>
        </w:rPr>
      </w:pPr>
    </w:p>
    <w:p>
      <w:pPr>
        <w:widowControl w:val="0"/>
        <w:jc w:val="center"/>
      </w:pPr>
      <w:r>
        <w:rPr>
          <w:rFonts w:hint="eastAsia" w:ascii="楷体_GB2312" w:eastAsia="黑体"/>
          <w:bCs/>
          <w:kern w:val="2"/>
          <w:sz w:val="32"/>
          <w:szCs w:val="32"/>
        </w:rPr>
        <w:t>采购项目名称：新疆国龙贸易有限公司</w:t>
      </w:r>
      <w:r>
        <w:rPr>
          <w:rFonts w:hint="eastAsia" w:ascii="楷体_GB2312" w:eastAsia="黑体"/>
          <w:bCs/>
          <w:color w:val="FF0000"/>
          <w:kern w:val="2"/>
          <w:sz w:val="32"/>
          <w:szCs w:val="32"/>
          <w:lang w:eastAsia="zh-CN"/>
        </w:rPr>
        <w:t>低压铠装电缆</w:t>
      </w:r>
      <w:r>
        <w:rPr>
          <w:rFonts w:hint="eastAsia" w:ascii="楷体_GB2312" w:eastAsia="黑体"/>
          <w:bCs/>
          <w:kern w:val="2"/>
          <w:sz w:val="32"/>
          <w:szCs w:val="32"/>
        </w:rPr>
        <w:t>询比价代储代销采购公告</w:t>
      </w:r>
    </w:p>
    <w:p>
      <w:pPr>
        <w:jc w:val="center"/>
      </w:pPr>
    </w:p>
    <w:p/>
    <w:p/>
    <w:p/>
    <w:p/>
    <w:p/>
    <w:p/>
    <w:p/>
    <w:p/>
    <w:p/>
    <w:p/>
    <w:p/>
    <w:p/>
    <w:p/>
    <w:p/>
    <w:p/>
    <w:p/>
    <w:p/>
    <w:p/>
    <w:p/>
    <w:p/>
    <w:p/>
    <w:p>
      <w:pPr>
        <w:pStyle w:val="27"/>
        <w:numPr>
          <w:ilvl w:val="0"/>
          <w:numId w:val="1"/>
        </w:numPr>
        <w:spacing w:line="400" w:lineRule="exact"/>
        <w:ind w:firstLineChars="0"/>
        <w:jc w:val="center"/>
        <w:rPr>
          <w:rFonts w:ascii="仿宋_GB2312" w:hAnsi="宋体" w:eastAsia="仿宋_GB2312"/>
          <w:b/>
          <w:bCs/>
          <w:color w:val="000000"/>
          <w:sz w:val="36"/>
          <w:szCs w:val="36"/>
        </w:rPr>
      </w:pPr>
      <w:r>
        <w:rPr>
          <w:rFonts w:hint="eastAsia" w:ascii="仿宋_GB2312" w:hAnsi="宋体" w:eastAsia="仿宋_GB2312"/>
          <w:b/>
          <w:bCs/>
          <w:color w:val="000000"/>
          <w:sz w:val="36"/>
          <w:szCs w:val="36"/>
        </w:rPr>
        <w:t>廉政承诺书</w:t>
      </w:r>
    </w:p>
    <w:p>
      <w:pPr>
        <w:spacing w:line="560" w:lineRule="exact"/>
        <w:ind w:firstLine="542"/>
        <w:rPr>
          <w:rFonts w:ascii="仿宋_GB2312" w:hAnsi="宋体" w:eastAsia="仿宋_GB2312"/>
          <w:bCs/>
          <w:color w:val="000000"/>
          <w:sz w:val="28"/>
          <w:szCs w:val="28"/>
        </w:rPr>
      </w:pPr>
      <w:r>
        <w:rPr>
          <w:rFonts w:hint="eastAsia" w:ascii="仿宋_GB2312" w:hAnsi="宋体" w:eastAsia="仿宋_GB2312"/>
          <w:bCs/>
          <w:color w:val="000000"/>
          <w:sz w:val="28"/>
          <w:szCs w:val="28"/>
        </w:rPr>
        <w:t>我单位完全响应</w:t>
      </w:r>
      <w:r>
        <w:rPr>
          <w:rFonts w:hint="eastAsia" w:ascii="仿宋_GB2312" w:hAnsi="宋体" w:eastAsia="仿宋_GB2312"/>
          <w:bCs/>
          <w:color w:val="000000"/>
          <w:sz w:val="28"/>
          <w:szCs w:val="28"/>
          <w:u w:val="single"/>
        </w:rPr>
        <w:t>新疆国龙贸易有限公司</w:t>
      </w:r>
      <w:r>
        <w:rPr>
          <w:rFonts w:hint="eastAsia" w:ascii="仿宋_GB2312" w:hAnsi="宋体" w:eastAsia="仿宋_GB2312"/>
          <w:bCs/>
          <w:color w:val="FF0000"/>
          <w:sz w:val="28"/>
          <w:szCs w:val="28"/>
          <w:u w:val="single"/>
          <w:lang w:eastAsia="zh-CN"/>
        </w:rPr>
        <w:t>低压铠装电缆</w:t>
      </w:r>
      <w:r>
        <w:rPr>
          <w:rFonts w:hint="eastAsia" w:ascii="仿宋_GB2312" w:hAnsi="宋体" w:eastAsia="仿宋_GB2312"/>
          <w:bCs/>
          <w:color w:val="000000"/>
          <w:sz w:val="28"/>
          <w:szCs w:val="28"/>
        </w:rPr>
        <w:t xml:space="preserve">询比价代储代销项目采购要求，保证遵守国家招标投标有关规定，并郑重作以下廉政承诺： </w:t>
      </w:r>
    </w:p>
    <w:p>
      <w:pPr>
        <w:spacing w:line="560" w:lineRule="exact"/>
        <w:ind w:firstLine="542"/>
        <w:rPr>
          <w:rFonts w:ascii="仿宋_GB2312" w:hAnsi="宋体" w:eastAsia="仿宋_GB2312"/>
          <w:bCs/>
          <w:color w:val="000000"/>
          <w:sz w:val="28"/>
          <w:szCs w:val="28"/>
        </w:rPr>
      </w:pPr>
      <w:r>
        <w:rPr>
          <w:rFonts w:hint="eastAsia" w:ascii="仿宋_GB2312" w:hAnsi="宋体" w:eastAsia="仿宋_GB2312"/>
          <w:bCs/>
          <w:color w:val="000000"/>
          <w:sz w:val="28"/>
          <w:szCs w:val="28"/>
        </w:rPr>
        <w:t>1、不向评委和采购单位有关人员赠送礼品、礼金、有价证券、支付凭证或提供其它不正当利益；</w:t>
      </w:r>
    </w:p>
    <w:p>
      <w:pPr>
        <w:spacing w:line="560" w:lineRule="exact"/>
        <w:ind w:firstLine="560" w:firstLineChars="200"/>
        <w:rPr>
          <w:rFonts w:ascii="仿宋_GB2312" w:hAnsi="宋体" w:eastAsia="仿宋_GB2312"/>
          <w:bCs/>
          <w:color w:val="000000"/>
          <w:sz w:val="28"/>
          <w:szCs w:val="28"/>
        </w:rPr>
      </w:pPr>
      <w:r>
        <w:rPr>
          <w:rFonts w:hint="eastAsia" w:ascii="仿宋_GB2312" w:hAnsi="宋体" w:eastAsia="仿宋_GB2312"/>
          <w:bCs/>
          <w:color w:val="000000"/>
          <w:sz w:val="28"/>
          <w:szCs w:val="28"/>
        </w:rPr>
        <w:t>2、不接受评委和采购单位有关人员介绍的与采购项目有关的设备采购、工程分包、劳务等经济活动及要求购买的采购范围以外的材料、设备；</w:t>
      </w:r>
    </w:p>
    <w:p>
      <w:pPr>
        <w:spacing w:line="560" w:lineRule="exact"/>
        <w:ind w:firstLine="560" w:firstLineChars="200"/>
        <w:rPr>
          <w:rFonts w:ascii="仿宋_GB2312" w:hAnsi="宋体" w:eastAsia="仿宋_GB2312"/>
          <w:bCs/>
          <w:color w:val="000000"/>
          <w:sz w:val="28"/>
          <w:szCs w:val="28"/>
        </w:rPr>
      </w:pPr>
      <w:r>
        <w:rPr>
          <w:rFonts w:hint="eastAsia" w:ascii="仿宋_GB2312" w:hAnsi="宋体" w:eastAsia="仿宋_GB2312"/>
          <w:bCs/>
          <w:color w:val="000000"/>
          <w:sz w:val="28"/>
          <w:szCs w:val="28"/>
        </w:rPr>
        <w:t>3、不以不正当方式谋求评委和采购单位有关人员的不正当照顾；</w:t>
      </w:r>
    </w:p>
    <w:p>
      <w:pPr>
        <w:spacing w:line="560" w:lineRule="exact"/>
        <w:ind w:firstLine="560" w:firstLineChars="200"/>
        <w:rPr>
          <w:rFonts w:ascii="仿宋_GB2312" w:hAnsi="宋体" w:eastAsia="仿宋_GB2312"/>
          <w:bCs/>
          <w:color w:val="000000"/>
          <w:sz w:val="28"/>
          <w:szCs w:val="28"/>
        </w:rPr>
      </w:pPr>
      <w:r>
        <w:rPr>
          <w:rFonts w:hint="eastAsia" w:ascii="仿宋_GB2312" w:hAnsi="宋体" w:eastAsia="仿宋_GB2312"/>
          <w:bCs/>
          <w:color w:val="000000"/>
          <w:sz w:val="28"/>
          <w:szCs w:val="28"/>
        </w:rPr>
        <w:t>4、不与其他投标单位串通投标或以其它不正当方式恶意竞标；</w:t>
      </w:r>
    </w:p>
    <w:p>
      <w:pPr>
        <w:spacing w:line="560" w:lineRule="exact"/>
        <w:ind w:firstLine="560" w:firstLineChars="200"/>
        <w:rPr>
          <w:rFonts w:ascii="仿宋_GB2312" w:hAnsi="宋体" w:eastAsia="仿宋_GB2312"/>
          <w:bCs/>
          <w:color w:val="000000"/>
          <w:sz w:val="28"/>
          <w:szCs w:val="28"/>
        </w:rPr>
      </w:pPr>
      <w:r>
        <w:rPr>
          <w:rFonts w:hint="eastAsia" w:ascii="仿宋_GB2312" w:hAnsi="宋体" w:eastAsia="仿宋_GB2312"/>
          <w:bCs/>
          <w:color w:val="000000"/>
          <w:sz w:val="28"/>
          <w:szCs w:val="28"/>
        </w:rPr>
        <w:t>5、不以他人名义投标或以提供虚假材料等不正当方式骗取中标；</w:t>
      </w:r>
    </w:p>
    <w:p>
      <w:pPr>
        <w:spacing w:line="560" w:lineRule="exact"/>
        <w:ind w:firstLine="560" w:firstLineChars="200"/>
        <w:rPr>
          <w:rFonts w:ascii="仿宋_GB2312" w:hAnsi="宋体" w:eastAsia="仿宋_GB2312"/>
          <w:bCs/>
          <w:color w:val="000000"/>
          <w:sz w:val="28"/>
          <w:szCs w:val="28"/>
        </w:rPr>
      </w:pPr>
      <w:r>
        <w:rPr>
          <w:rFonts w:hint="eastAsia" w:ascii="仿宋_GB2312" w:hAnsi="宋体" w:eastAsia="仿宋_GB2312"/>
          <w:bCs/>
          <w:color w:val="000000"/>
          <w:sz w:val="28"/>
          <w:szCs w:val="28"/>
        </w:rPr>
        <w:t>6、不利用非正常关系或手段干预采购单位工作的正常进行；</w:t>
      </w:r>
    </w:p>
    <w:p>
      <w:pPr>
        <w:spacing w:line="560" w:lineRule="exact"/>
        <w:ind w:firstLine="560" w:firstLineChars="200"/>
        <w:rPr>
          <w:rFonts w:ascii="仿宋_GB2312" w:hAnsi="宋体" w:eastAsia="仿宋_GB2312"/>
          <w:bCs/>
          <w:color w:val="000000"/>
          <w:sz w:val="28"/>
          <w:szCs w:val="28"/>
        </w:rPr>
      </w:pPr>
      <w:r>
        <w:rPr>
          <w:rFonts w:hint="eastAsia" w:ascii="仿宋_GB2312" w:hAnsi="宋体" w:eastAsia="仿宋_GB2312"/>
          <w:bCs/>
          <w:color w:val="000000"/>
          <w:sz w:val="28"/>
          <w:szCs w:val="28"/>
        </w:rPr>
        <w:t>7、在中标通知之前，不向评委和采购单位有关人员打听评标情况或打招呼谋求照顾；</w:t>
      </w:r>
    </w:p>
    <w:p>
      <w:pPr>
        <w:spacing w:line="560" w:lineRule="exact"/>
        <w:ind w:firstLine="560" w:firstLineChars="200"/>
        <w:rPr>
          <w:rFonts w:ascii="仿宋_GB2312" w:hAnsi="宋体" w:eastAsia="仿宋_GB2312"/>
          <w:bCs/>
          <w:color w:val="000000"/>
          <w:sz w:val="28"/>
          <w:szCs w:val="28"/>
        </w:rPr>
      </w:pPr>
      <w:r>
        <w:rPr>
          <w:rFonts w:hint="eastAsia" w:ascii="仿宋_GB2312" w:hAnsi="宋体" w:eastAsia="仿宋_GB2312"/>
          <w:bCs/>
          <w:color w:val="000000"/>
          <w:sz w:val="28"/>
          <w:szCs w:val="28"/>
        </w:rPr>
        <w:t>8、中标后，不将中标项目转包他人或肢解后分别转包他人。</w:t>
      </w:r>
    </w:p>
    <w:p>
      <w:pPr>
        <w:spacing w:line="560" w:lineRule="exact"/>
        <w:ind w:firstLine="560" w:firstLineChars="200"/>
        <w:rPr>
          <w:rFonts w:ascii="仿宋_GB2312" w:hAnsi="宋体" w:eastAsia="仿宋_GB2312"/>
          <w:bCs/>
          <w:color w:val="000000"/>
          <w:sz w:val="28"/>
          <w:szCs w:val="28"/>
        </w:rPr>
      </w:pPr>
      <w:r>
        <w:rPr>
          <w:rFonts w:hint="eastAsia" w:ascii="仿宋_GB2312" w:hAnsi="宋体" w:eastAsia="仿宋_GB2312"/>
          <w:bCs/>
          <w:color w:val="000000"/>
          <w:sz w:val="28"/>
          <w:szCs w:val="28"/>
        </w:rPr>
        <w:t xml:space="preserve"> 如违反以上承诺，采购单位有权取消我单位投标、中标资格，由此引起的一切损失由我单位自行承担。同时，我单位保证积极履行廉政共建义务，做好监督，发现评委和采购单位有关人员有不廉洁行为，及时如实向采购单位反映、举报。</w:t>
      </w:r>
    </w:p>
    <w:p>
      <w:pPr>
        <w:spacing w:before="156" w:beforeLines="50" w:line="560" w:lineRule="exact"/>
        <w:ind w:firstLine="560" w:firstLineChars="200"/>
        <w:rPr>
          <w:rFonts w:ascii="仿宋_GB2312" w:hAnsi="宋体" w:eastAsia="仿宋_GB2312"/>
          <w:bCs/>
          <w:color w:val="000000"/>
          <w:sz w:val="28"/>
          <w:szCs w:val="28"/>
        </w:rPr>
      </w:pPr>
      <w:r>
        <w:rPr>
          <w:rFonts w:hint="eastAsia" w:ascii="仿宋_GB2312" w:hAnsi="宋体" w:eastAsia="仿宋_GB2312"/>
          <w:bCs/>
          <w:color w:val="000000"/>
          <w:sz w:val="28"/>
          <w:szCs w:val="28"/>
        </w:rPr>
        <w:t xml:space="preserve">投标单位： </w:t>
      </w:r>
      <w:r>
        <w:rPr>
          <w:rFonts w:hint="eastAsia" w:ascii="仿宋_GB2312" w:hAnsi="宋体" w:eastAsia="仿宋_GB2312"/>
          <w:bCs/>
          <w:color w:val="000000"/>
          <w:sz w:val="28"/>
          <w:szCs w:val="28"/>
          <w:u w:val="single"/>
        </w:rPr>
        <w:t xml:space="preserve">                            </w:t>
      </w:r>
      <w:r>
        <w:rPr>
          <w:rFonts w:hint="eastAsia" w:ascii="仿宋_GB2312" w:hAnsi="宋体" w:eastAsia="仿宋_GB2312"/>
          <w:bCs/>
          <w:color w:val="000000"/>
          <w:sz w:val="28"/>
          <w:szCs w:val="28"/>
        </w:rPr>
        <w:t>（盖章）</w:t>
      </w:r>
    </w:p>
    <w:p>
      <w:pPr>
        <w:spacing w:before="156" w:beforeLines="50" w:line="560" w:lineRule="exact"/>
        <w:ind w:firstLine="560" w:firstLineChars="200"/>
        <w:rPr>
          <w:rFonts w:ascii="仿宋_GB2312" w:hAnsi="宋体" w:eastAsia="仿宋_GB2312"/>
          <w:bCs/>
          <w:color w:val="000000"/>
          <w:sz w:val="28"/>
          <w:szCs w:val="28"/>
        </w:rPr>
      </w:pPr>
      <w:r>
        <w:rPr>
          <w:rFonts w:hint="eastAsia" w:ascii="仿宋_GB2312" w:hAnsi="宋体" w:eastAsia="仿宋_GB2312"/>
          <w:bCs/>
          <w:color w:val="000000"/>
          <w:sz w:val="28"/>
          <w:szCs w:val="28"/>
        </w:rPr>
        <w:t xml:space="preserve">                                   年   月    日</w:t>
      </w:r>
    </w:p>
    <w:p>
      <w:pPr>
        <w:spacing w:before="156" w:beforeLines="50" w:line="560" w:lineRule="exact"/>
        <w:ind w:firstLine="560" w:firstLineChars="200"/>
        <w:rPr>
          <w:rFonts w:ascii="仿宋_GB2312" w:hAnsi="宋体" w:eastAsia="仿宋_GB2312"/>
          <w:bCs/>
          <w:color w:val="000000"/>
          <w:sz w:val="28"/>
          <w:szCs w:val="28"/>
        </w:rPr>
      </w:pPr>
    </w:p>
    <w:p>
      <w:pPr>
        <w:tabs>
          <w:tab w:val="left" w:pos="2340"/>
        </w:tabs>
        <w:spacing w:before="312" w:beforeLines="100" w:after="312" w:afterLines="100"/>
        <w:jc w:val="center"/>
        <w:rPr>
          <w:rFonts w:ascii="黑体" w:hAnsi="黑体" w:eastAsia="黑体"/>
          <w:b/>
          <w:sz w:val="36"/>
          <w:szCs w:val="36"/>
        </w:rPr>
      </w:pPr>
      <w:r>
        <w:rPr>
          <w:rFonts w:hint="eastAsia" w:ascii="黑体" w:hAnsi="黑体" w:eastAsia="黑体"/>
          <w:b/>
          <w:color w:val="000000"/>
          <w:sz w:val="36"/>
          <w:szCs w:val="36"/>
        </w:rPr>
        <w:t xml:space="preserve">第二章 </w:t>
      </w:r>
      <w:r>
        <w:rPr>
          <w:rFonts w:hint="eastAsia" w:ascii="黑体" w:hAnsi="黑体" w:eastAsia="黑体"/>
          <w:b/>
          <w:sz w:val="36"/>
          <w:szCs w:val="36"/>
        </w:rPr>
        <w:t>投标邀请书</w:t>
      </w:r>
    </w:p>
    <w:p>
      <w:pPr>
        <w:spacing w:line="560" w:lineRule="exact"/>
        <w:ind w:firstLine="542"/>
        <w:rPr>
          <w:rFonts w:ascii="仿宋_GB2312" w:hAnsi="宋体" w:eastAsia="仿宋_GB2312"/>
          <w:bCs/>
          <w:color w:val="000000"/>
          <w:sz w:val="30"/>
          <w:szCs w:val="30"/>
        </w:rPr>
      </w:pPr>
      <w:r>
        <w:rPr>
          <w:rFonts w:hint="eastAsia" w:ascii="仿宋_GB2312" w:hAnsi="宋体" w:eastAsia="仿宋_GB2312"/>
          <w:bCs/>
          <w:color w:val="000000"/>
          <w:sz w:val="30"/>
          <w:szCs w:val="30"/>
        </w:rPr>
        <w:t>兹邀请贵方就新疆国龙贸易有限公司</w:t>
      </w:r>
      <w:r>
        <w:rPr>
          <w:rFonts w:hint="eastAsia" w:ascii="仿宋_GB2312" w:hAnsi="宋体" w:eastAsia="仿宋_GB2312"/>
          <w:bCs/>
          <w:color w:val="FF0000"/>
          <w:sz w:val="30"/>
          <w:szCs w:val="30"/>
          <w:lang w:eastAsia="zh-CN"/>
        </w:rPr>
        <w:t>低压铠装电缆</w:t>
      </w:r>
      <w:r>
        <w:rPr>
          <w:rFonts w:hint="eastAsia" w:ascii="仿宋_GB2312" w:hAnsi="宋体" w:eastAsia="仿宋_GB2312"/>
          <w:bCs/>
          <w:color w:val="000000"/>
          <w:sz w:val="30"/>
          <w:szCs w:val="30"/>
        </w:rPr>
        <w:t>询比价代储代销项目，参加投标，主要内容及要求如下：</w:t>
      </w:r>
    </w:p>
    <w:p>
      <w:pPr>
        <w:spacing w:line="560" w:lineRule="exact"/>
        <w:ind w:firstLine="544"/>
        <w:rPr>
          <w:rFonts w:ascii="仿宋_GB2312" w:hAnsi="宋体" w:eastAsia="仿宋_GB2312"/>
          <w:bCs/>
          <w:color w:val="000000"/>
          <w:sz w:val="30"/>
          <w:szCs w:val="30"/>
        </w:rPr>
      </w:pPr>
      <w:r>
        <w:rPr>
          <w:rFonts w:hint="eastAsia" w:ascii="仿宋_GB2312" w:hAnsi="宋体" w:eastAsia="仿宋_GB2312"/>
          <w:bCs/>
          <w:color w:val="000000"/>
          <w:sz w:val="30"/>
          <w:szCs w:val="30"/>
        </w:rPr>
        <w:t>一、采购组织机构</w:t>
      </w:r>
    </w:p>
    <w:p>
      <w:pPr>
        <w:spacing w:line="560" w:lineRule="exact"/>
        <w:ind w:firstLine="544"/>
        <w:rPr>
          <w:rFonts w:ascii="仿宋_GB2312" w:hAnsi="宋体" w:eastAsia="仿宋_GB2312"/>
          <w:bCs/>
          <w:color w:val="000000"/>
          <w:sz w:val="30"/>
          <w:szCs w:val="30"/>
        </w:rPr>
      </w:pPr>
      <w:r>
        <w:rPr>
          <w:rFonts w:hint="eastAsia" w:ascii="仿宋_GB2312" w:hAnsi="宋体" w:eastAsia="仿宋_GB2312"/>
          <w:bCs/>
          <w:color w:val="000000"/>
          <w:sz w:val="30"/>
          <w:szCs w:val="30"/>
        </w:rPr>
        <w:t>1.1采购组织部门：新疆国龙贸易有限公司</w:t>
      </w:r>
    </w:p>
    <w:p>
      <w:pPr>
        <w:spacing w:line="560" w:lineRule="exact"/>
        <w:ind w:firstLine="544"/>
        <w:rPr>
          <w:rFonts w:ascii="仿宋_GB2312" w:hAnsi="宋体" w:eastAsia="仿宋_GB2312"/>
          <w:bCs/>
          <w:sz w:val="30"/>
          <w:szCs w:val="30"/>
        </w:rPr>
      </w:pPr>
      <w:r>
        <w:rPr>
          <w:rFonts w:hint="eastAsia" w:ascii="仿宋_GB2312" w:hAnsi="宋体" w:eastAsia="仿宋_GB2312"/>
          <w:bCs/>
          <w:sz w:val="30"/>
          <w:szCs w:val="30"/>
        </w:rPr>
        <w:t>1.2中原云商为本次询价平台，网址：</w:t>
      </w:r>
      <w:r>
        <w:fldChar w:fldCharType="begin"/>
      </w:r>
      <w:r>
        <w:instrText xml:space="preserve"> HYPERLINK "http://www.zyepp.com" </w:instrText>
      </w:r>
      <w:r>
        <w:fldChar w:fldCharType="separate"/>
      </w:r>
      <w:r>
        <w:rPr>
          <w:rStyle w:val="13"/>
          <w:rFonts w:hint="eastAsia" w:ascii="仿宋_GB2312" w:hAnsi="宋体" w:eastAsia="仿宋_GB2312"/>
          <w:bCs/>
          <w:sz w:val="30"/>
          <w:szCs w:val="30"/>
        </w:rPr>
        <w:t>www.zyepp.com</w:t>
      </w:r>
      <w:r>
        <w:rPr>
          <w:rStyle w:val="13"/>
          <w:rFonts w:hint="eastAsia" w:ascii="仿宋_GB2312" w:hAnsi="宋体" w:eastAsia="仿宋_GB2312"/>
          <w:bCs/>
          <w:sz w:val="30"/>
          <w:szCs w:val="30"/>
        </w:rPr>
        <w:fldChar w:fldCharType="end"/>
      </w:r>
    </w:p>
    <w:p>
      <w:pPr>
        <w:numPr>
          <w:ilvl w:val="0"/>
          <w:numId w:val="2"/>
        </w:numPr>
        <w:spacing w:line="560" w:lineRule="exact"/>
        <w:ind w:firstLine="544"/>
        <w:rPr>
          <w:rFonts w:ascii="仿宋_GB2312" w:hAnsi="宋体" w:eastAsia="仿宋_GB2312"/>
          <w:bCs/>
          <w:color w:val="000000"/>
          <w:sz w:val="30"/>
          <w:szCs w:val="30"/>
        </w:rPr>
      </w:pPr>
      <w:r>
        <w:rPr>
          <w:rFonts w:hint="eastAsia" w:ascii="仿宋_GB2312" w:hAnsi="宋体" w:eastAsia="仿宋_GB2312"/>
          <w:bCs/>
          <w:color w:val="000000"/>
          <w:sz w:val="30"/>
          <w:szCs w:val="30"/>
        </w:rPr>
        <w:t>采购人：新疆国龙贸易有限公司</w:t>
      </w:r>
    </w:p>
    <w:p>
      <w:pPr>
        <w:numPr>
          <w:ilvl w:val="0"/>
          <w:numId w:val="2"/>
        </w:numPr>
        <w:spacing w:line="560" w:lineRule="exact"/>
        <w:ind w:firstLine="544"/>
        <w:rPr>
          <w:rFonts w:ascii="仿宋_GB2312" w:hAnsi="宋体" w:eastAsia="仿宋_GB2312"/>
          <w:bCs/>
          <w:color w:val="000000"/>
          <w:sz w:val="30"/>
          <w:szCs w:val="30"/>
        </w:rPr>
      </w:pPr>
      <w:r>
        <w:rPr>
          <w:rFonts w:hint="eastAsia" w:ascii="仿宋_GB2312" w:hAnsi="宋体" w:eastAsia="仿宋_GB2312"/>
          <w:bCs/>
          <w:color w:val="000000"/>
          <w:sz w:val="30"/>
          <w:szCs w:val="30"/>
        </w:rPr>
        <w:t>资金来源：自筹资金</w:t>
      </w:r>
    </w:p>
    <w:p>
      <w:pPr>
        <w:spacing w:line="560" w:lineRule="exact"/>
        <w:ind w:firstLine="542"/>
        <w:rPr>
          <w:rFonts w:ascii="仿宋_GB2312" w:hAnsi="宋体" w:eastAsia="仿宋_GB2312"/>
          <w:bCs/>
          <w:color w:val="000000"/>
          <w:sz w:val="30"/>
          <w:szCs w:val="30"/>
        </w:rPr>
      </w:pPr>
      <w:r>
        <w:rPr>
          <w:rFonts w:hint="eastAsia" w:ascii="仿宋_GB2312" w:hAnsi="宋体" w:eastAsia="仿宋_GB2312"/>
          <w:bCs/>
          <w:color w:val="000000"/>
          <w:sz w:val="30"/>
          <w:szCs w:val="30"/>
        </w:rPr>
        <w:t>四、采购内容</w:t>
      </w:r>
    </w:p>
    <w:p>
      <w:pPr>
        <w:spacing w:line="560" w:lineRule="exact"/>
        <w:ind w:firstLine="542"/>
        <w:rPr>
          <w:rFonts w:ascii="仿宋_GB2312" w:hAnsi="宋体" w:eastAsia="仿宋_GB2312"/>
          <w:bCs/>
          <w:color w:val="000000"/>
          <w:sz w:val="30"/>
          <w:szCs w:val="30"/>
        </w:rPr>
      </w:pPr>
      <w:r>
        <w:rPr>
          <w:rFonts w:hint="eastAsia" w:ascii="仿宋_GB2312" w:hAnsi="宋体" w:eastAsia="仿宋_GB2312"/>
          <w:bCs/>
          <w:color w:val="000000"/>
          <w:sz w:val="30"/>
          <w:szCs w:val="30"/>
        </w:rPr>
        <w:t>4.1采购内容及要求</w:t>
      </w:r>
    </w:p>
    <w:tbl>
      <w:tblPr>
        <w:tblW w:w="83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143"/>
        <w:gridCol w:w="3090"/>
        <w:gridCol w:w="1140"/>
        <w:gridCol w:w="1095"/>
        <w:gridCol w:w="8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85" w:hRule="atLeast"/>
          <w:jc w:val="center"/>
        </w:trPr>
        <w:tc>
          <w:tcPr>
            <w:tcW w:w="21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货物名称</w:t>
            </w:r>
          </w:p>
        </w:tc>
        <w:tc>
          <w:tcPr>
            <w:tcW w:w="30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型号和规格</w:t>
            </w:r>
          </w:p>
        </w:tc>
        <w:tc>
          <w:tcPr>
            <w:tcW w:w="11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采购数量</w:t>
            </w:r>
          </w:p>
        </w:tc>
        <w:tc>
          <w:tcPr>
            <w:tcW w:w="109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计量单位</w:t>
            </w:r>
          </w:p>
        </w:tc>
        <w:tc>
          <w:tcPr>
            <w:tcW w:w="8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21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低压铠装电缆</w:t>
            </w:r>
          </w:p>
        </w:tc>
        <w:tc>
          <w:tcPr>
            <w:tcW w:w="30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VV22-0.6/1kV-3×120+1×70</w:t>
            </w:r>
          </w:p>
        </w:tc>
        <w:tc>
          <w:tcPr>
            <w:tcW w:w="11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1000.00 </w:t>
            </w:r>
          </w:p>
        </w:tc>
        <w:tc>
          <w:tcPr>
            <w:tcW w:w="109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米</w:t>
            </w:r>
          </w:p>
        </w:tc>
        <w:tc>
          <w:tcPr>
            <w:tcW w:w="8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21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低压铠装电缆</w:t>
            </w:r>
          </w:p>
        </w:tc>
        <w:tc>
          <w:tcPr>
            <w:tcW w:w="30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VV22-0.6/1kV-3×95+1×50</w:t>
            </w:r>
          </w:p>
        </w:tc>
        <w:tc>
          <w:tcPr>
            <w:tcW w:w="11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1000.00 </w:t>
            </w:r>
          </w:p>
        </w:tc>
        <w:tc>
          <w:tcPr>
            <w:tcW w:w="109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米</w:t>
            </w:r>
          </w:p>
        </w:tc>
        <w:tc>
          <w:tcPr>
            <w:tcW w:w="8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21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低压铠装电缆</w:t>
            </w:r>
          </w:p>
        </w:tc>
        <w:tc>
          <w:tcPr>
            <w:tcW w:w="30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VV22-0.6/1kV-3×70+1×35</w:t>
            </w:r>
          </w:p>
        </w:tc>
        <w:tc>
          <w:tcPr>
            <w:tcW w:w="11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1000.00 </w:t>
            </w:r>
          </w:p>
        </w:tc>
        <w:tc>
          <w:tcPr>
            <w:tcW w:w="109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米</w:t>
            </w:r>
          </w:p>
        </w:tc>
        <w:tc>
          <w:tcPr>
            <w:tcW w:w="8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21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低压铠装电缆</w:t>
            </w:r>
          </w:p>
        </w:tc>
        <w:tc>
          <w:tcPr>
            <w:tcW w:w="30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VV22-0.6/1kV-3×50+1×25</w:t>
            </w:r>
          </w:p>
        </w:tc>
        <w:tc>
          <w:tcPr>
            <w:tcW w:w="11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1000.00 </w:t>
            </w:r>
          </w:p>
        </w:tc>
        <w:tc>
          <w:tcPr>
            <w:tcW w:w="109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米</w:t>
            </w:r>
          </w:p>
        </w:tc>
        <w:tc>
          <w:tcPr>
            <w:tcW w:w="8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spacing w:line="560" w:lineRule="exact"/>
        <w:ind w:firstLine="600" w:firstLineChars="200"/>
        <w:rPr>
          <w:rFonts w:ascii="仿宋_GB2312" w:hAnsi="宋体" w:eastAsia="仿宋_GB2312"/>
          <w:bCs/>
          <w:color w:val="000000"/>
          <w:sz w:val="30"/>
          <w:szCs w:val="30"/>
        </w:rPr>
      </w:pPr>
      <w:r>
        <w:rPr>
          <w:rFonts w:hint="eastAsia" w:ascii="仿宋_GB2312" w:hAnsi="宋体" w:eastAsia="仿宋_GB2312"/>
          <w:bCs/>
          <w:sz w:val="30"/>
          <w:szCs w:val="30"/>
        </w:rPr>
        <w:t>4.2</w:t>
      </w:r>
      <w:r>
        <w:rPr>
          <w:rFonts w:hint="eastAsia" w:ascii="仿宋_GB2312" w:hAnsi="宋体" w:eastAsia="仿宋_GB2312"/>
          <w:bCs/>
          <w:color w:val="000000"/>
          <w:sz w:val="30"/>
          <w:szCs w:val="30"/>
        </w:rPr>
        <w:t>交货期限：2020年</w:t>
      </w:r>
      <w:r>
        <w:rPr>
          <w:rFonts w:hint="eastAsia" w:ascii="仿宋_GB2312" w:hAnsi="宋体" w:eastAsia="仿宋_GB2312"/>
          <w:bCs/>
          <w:color w:val="000000"/>
          <w:sz w:val="30"/>
          <w:szCs w:val="30"/>
          <w:lang w:val="en-US" w:eastAsia="zh-CN"/>
        </w:rPr>
        <w:t>9</w:t>
      </w:r>
      <w:r>
        <w:rPr>
          <w:rFonts w:hint="eastAsia" w:ascii="仿宋_GB2312" w:hAnsi="宋体" w:eastAsia="仿宋_GB2312"/>
          <w:bCs/>
          <w:color w:val="000000"/>
          <w:sz w:val="30"/>
          <w:szCs w:val="30"/>
        </w:rPr>
        <w:t>月</w:t>
      </w:r>
      <w:r>
        <w:rPr>
          <w:rFonts w:hint="eastAsia" w:ascii="仿宋_GB2312" w:hAnsi="宋体" w:eastAsia="仿宋_GB2312"/>
          <w:bCs/>
          <w:color w:val="000000"/>
          <w:sz w:val="30"/>
          <w:szCs w:val="30"/>
          <w:lang w:val="en-US" w:eastAsia="zh-CN"/>
        </w:rPr>
        <w:t>30</w:t>
      </w:r>
      <w:r>
        <w:rPr>
          <w:rFonts w:hint="eastAsia" w:ascii="仿宋_GB2312" w:hAnsi="宋体" w:eastAsia="仿宋_GB2312"/>
          <w:bCs/>
          <w:color w:val="000000"/>
          <w:sz w:val="30"/>
          <w:szCs w:val="30"/>
        </w:rPr>
        <w:t>日前到货</w:t>
      </w:r>
    </w:p>
    <w:p>
      <w:pPr>
        <w:spacing w:line="560" w:lineRule="exact"/>
        <w:ind w:left="544"/>
        <w:rPr>
          <w:rFonts w:ascii="仿宋_GB2312" w:hAnsi="宋体" w:eastAsia="仿宋_GB2312"/>
          <w:bCs/>
          <w:color w:val="000000"/>
          <w:sz w:val="30"/>
          <w:szCs w:val="30"/>
        </w:rPr>
      </w:pPr>
      <w:r>
        <w:rPr>
          <w:rFonts w:hint="eastAsia" w:ascii="仿宋_GB2312" w:hAnsi="宋体" w:eastAsia="仿宋_GB2312"/>
          <w:bCs/>
          <w:color w:val="000000"/>
          <w:sz w:val="30"/>
          <w:szCs w:val="30"/>
        </w:rPr>
        <w:t>4.3交货地点：买受人指定地点</w:t>
      </w:r>
      <w:r>
        <w:rPr>
          <w:rFonts w:ascii="仿宋_GB2312" w:hAnsi="宋体" w:eastAsia="仿宋_GB2312"/>
          <w:bCs/>
          <w:color w:val="000000"/>
          <w:sz w:val="30"/>
          <w:szCs w:val="30"/>
        </w:rPr>
        <w:t xml:space="preserve"> </w:t>
      </w:r>
    </w:p>
    <w:p>
      <w:pPr>
        <w:spacing w:line="56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五、采购公告发布时间：2020年</w:t>
      </w:r>
      <w:r>
        <w:rPr>
          <w:rFonts w:hint="eastAsia" w:ascii="仿宋_GB2312" w:hAnsi="宋体" w:eastAsia="仿宋_GB2312"/>
          <w:b/>
          <w:sz w:val="30"/>
          <w:szCs w:val="30"/>
          <w:lang w:val="en-US" w:eastAsia="zh-CN"/>
        </w:rPr>
        <w:t>8</w:t>
      </w:r>
      <w:r>
        <w:rPr>
          <w:rFonts w:hint="eastAsia" w:ascii="仿宋_GB2312" w:hAnsi="宋体" w:eastAsia="仿宋_GB2312"/>
          <w:b/>
          <w:sz w:val="30"/>
          <w:szCs w:val="30"/>
        </w:rPr>
        <w:t>月</w:t>
      </w:r>
      <w:r>
        <w:rPr>
          <w:rFonts w:hint="eastAsia" w:ascii="仿宋_GB2312" w:hAnsi="宋体" w:eastAsia="仿宋_GB2312"/>
          <w:b/>
          <w:sz w:val="30"/>
          <w:szCs w:val="30"/>
          <w:lang w:val="en-US" w:eastAsia="zh-CN"/>
        </w:rPr>
        <w:t>12</w:t>
      </w:r>
      <w:r>
        <w:rPr>
          <w:rFonts w:hint="eastAsia" w:ascii="仿宋_GB2312" w:hAnsi="宋体" w:eastAsia="仿宋_GB2312"/>
          <w:b/>
          <w:sz w:val="30"/>
          <w:szCs w:val="30"/>
        </w:rPr>
        <w:t>日</w:t>
      </w:r>
    </w:p>
    <w:p>
      <w:pPr>
        <w:spacing w:line="560" w:lineRule="exact"/>
        <w:ind w:firstLine="542"/>
        <w:rPr>
          <w:rFonts w:ascii="仿宋_GB2312" w:hAnsi="宋体" w:eastAsia="仿宋_GB2312"/>
          <w:bCs/>
          <w:sz w:val="30"/>
          <w:szCs w:val="30"/>
        </w:rPr>
      </w:pPr>
      <w:r>
        <w:rPr>
          <w:rFonts w:hint="eastAsia" w:ascii="仿宋_GB2312" w:hAnsi="宋体" w:eastAsia="仿宋_GB2312"/>
          <w:b/>
          <w:sz w:val="30"/>
          <w:szCs w:val="30"/>
        </w:rPr>
        <w:t>六、标书售价</w:t>
      </w:r>
      <w:r>
        <w:rPr>
          <w:rFonts w:hint="eastAsia" w:ascii="仿宋_GB2312" w:hAnsi="宋体" w:eastAsia="仿宋_GB2312"/>
          <w:sz w:val="30"/>
          <w:szCs w:val="30"/>
        </w:rPr>
        <w:t>：</w:t>
      </w:r>
      <w:r>
        <w:rPr>
          <w:rFonts w:hint="eastAsia" w:ascii="仿宋_GB2312" w:hAnsi="宋体" w:eastAsia="仿宋_GB2312"/>
          <w:bCs/>
          <w:sz w:val="30"/>
          <w:szCs w:val="30"/>
        </w:rPr>
        <w:t>人民币：0元整。</w:t>
      </w:r>
    </w:p>
    <w:p>
      <w:pPr>
        <w:spacing w:line="560" w:lineRule="exact"/>
        <w:ind w:firstLine="542"/>
        <w:rPr>
          <w:rFonts w:ascii="仿宋_GB2312" w:hAnsi="宋体" w:eastAsia="仿宋_GB2312"/>
          <w:sz w:val="30"/>
          <w:szCs w:val="30"/>
        </w:rPr>
      </w:pPr>
      <w:r>
        <w:rPr>
          <w:rFonts w:hint="eastAsia" w:ascii="仿宋_GB2312" w:hAnsi="宋体" w:eastAsia="仿宋_GB2312"/>
          <w:b/>
          <w:sz w:val="30"/>
          <w:szCs w:val="30"/>
        </w:rPr>
        <w:t>七、投标截止日期：</w:t>
      </w:r>
      <w:r>
        <w:rPr>
          <w:rFonts w:ascii="仿宋_GB2312" w:hAnsi="宋体" w:eastAsia="仿宋_GB2312"/>
          <w:b/>
          <w:sz w:val="30"/>
          <w:szCs w:val="30"/>
        </w:rPr>
        <w:t>20</w:t>
      </w:r>
      <w:r>
        <w:rPr>
          <w:rFonts w:hint="eastAsia" w:ascii="仿宋_GB2312" w:hAnsi="宋体" w:eastAsia="仿宋_GB2312"/>
          <w:b/>
          <w:sz w:val="30"/>
          <w:szCs w:val="30"/>
        </w:rPr>
        <w:t>20</w:t>
      </w:r>
      <w:r>
        <w:rPr>
          <w:rFonts w:hint="eastAsia" w:ascii="仿宋_GB2312" w:hAnsi="宋体" w:eastAsia="仿宋_GB2312"/>
          <w:b/>
          <w:sz w:val="30"/>
          <w:szCs w:val="30"/>
          <w:lang w:val="en-US" w:eastAsia="zh-CN"/>
        </w:rPr>
        <w:t>年8月20日</w:t>
      </w:r>
      <w:r>
        <w:rPr>
          <w:rFonts w:hint="eastAsia" w:ascii="仿宋_GB2312" w:hAnsi="宋体" w:eastAsia="仿宋_GB2312"/>
          <w:bCs/>
          <w:sz w:val="30"/>
          <w:szCs w:val="30"/>
        </w:rPr>
        <w:t>。投标人应于投标截止时间前在中原云商成功递交所有电子投标文件。</w:t>
      </w:r>
    </w:p>
    <w:p>
      <w:pPr>
        <w:spacing w:line="560" w:lineRule="exact"/>
        <w:ind w:firstLine="542"/>
        <w:rPr>
          <w:rFonts w:ascii="仿宋_GB2312" w:hAnsi="宋体" w:eastAsia="仿宋_GB2312"/>
          <w:b/>
          <w:sz w:val="30"/>
          <w:szCs w:val="30"/>
        </w:rPr>
      </w:pPr>
      <w:r>
        <w:rPr>
          <w:rFonts w:hint="eastAsia" w:ascii="仿宋_GB2312" w:hAnsi="宋体" w:eastAsia="仿宋_GB2312"/>
          <w:b/>
          <w:sz w:val="30"/>
          <w:szCs w:val="30"/>
        </w:rPr>
        <w:t>八、开标时间日期：</w:t>
      </w:r>
      <w:r>
        <w:rPr>
          <w:rFonts w:ascii="仿宋_GB2312" w:hAnsi="宋体" w:eastAsia="仿宋_GB2312"/>
          <w:b/>
          <w:sz w:val="30"/>
          <w:szCs w:val="30"/>
        </w:rPr>
        <w:t>20</w:t>
      </w:r>
      <w:r>
        <w:rPr>
          <w:rFonts w:hint="eastAsia" w:ascii="仿宋_GB2312" w:hAnsi="宋体" w:eastAsia="仿宋_GB2312"/>
          <w:b/>
          <w:sz w:val="30"/>
          <w:szCs w:val="30"/>
        </w:rPr>
        <w:t>20</w:t>
      </w:r>
      <w:r>
        <w:rPr>
          <w:rFonts w:hint="eastAsia" w:ascii="仿宋_GB2312" w:hAnsi="宋体" w:eastAsia="仿宋_GB2312"/>
          <w:b/>
          <w:sz w:val="30"/>
          <w:szCs w:val="30"/>
          <w:lang w:val="en-US" w:eastAsia="zh-CN"/>
        </w:rPr>
        <w:t>年8月20日</w:t>
      </w:r>
    </w:p>
    <w:p>
      <w:pPr>
        <w:spacing w:line="560" w:lineRule="exact"/>
        <w:ind w:firstLine="542"/>
        <w:rPr>
          <w:rFonts w:ascii="仿宋_GB2312" w:hAnsi="宋体" w:eastAsia="仿宋_GB2312"/>
          <w:sz w:val="30"/>
          <w:szCs w:val="30"/>
          <w:u w:val="single"/>
        </w:rPr>
      </w:pPr>
      <w:r>
        <w:rPr>
          <w:rFonts w:hint="eastAsia" w:ascii="仿宋_GB2312" w:hAnsi="宋体" w:eastAsia="仿宋_GB2312"/>
          <w:b/>
          <w:sz w:val="30"/>
          <w:szCs w:val="30"/>
        </w:rPr>
        <w:t>九、投标保证金：</w:t>
      </w:r>
      <w:r>
        <w:rPr>
          <w:rFonts w:hint="eastAsia" w:ascii="仿宋_GB2312" w:hAnsi="宋体" w:eastAsia="仿宋_GB2312"/>
          <w:bCs/>
          <w:sz w:val="30"/>
          <w:szCs w:val="30"/>
        </w:rPr>
        <w:t xml:space="preserve">人民币：0元整。  </w:t>
      </w:r>
      <w:r>
        <w:rPr>
          <w:rFonts w:hint="eastAsia" w:ascii="仿宋_GB2312" w:eastAsia="仿宋_GB2312"/>
          <w:sz w:val="32"/>
          <w:szCs w:val="32"/>
        </w:rPr>
        <w:t xml:space="preserve">  </w:t>
      </w:r>
      <w:r>
        <w:rPr>
          <w:rFonts w:hint="eastAsia" w:ascii="仿宋_GB2312" w:eastAsia="仿宋_GB2312"/>
          <w:b/>
          <w:sz w:val="32"/>
          <w:szCs w:val="32"/>
        </w:rPr>
        <w:t xml:space="preserve">  </w:t>
      </w:r>
    </w:p>
    <w:p>
      <w:pPr>
        <w:spacing w:line="560" w:lineRule="exact"/>
        <w:ind w:firstLine="542"/>
        <w:rPr>
          <w:rFonts w:ascii="仿宋_GB2312" w:eastAsia="仿宋_GB2312"/>
          <w:b/>
          <w:sz w:val="32"/>
          <w:szCs w:val="32"/>
        </w:rPr>
      </w:pPr>
      <w:r>
        <w:rPr>
          <w:rFonts w:hint="eastAsia" w:ascii="仿宋_GB2312" w:eastAsia="仿宋_GB2312"/>
          <w:b/>
          <w:sz w:val="32"/>
          <w:szCs w:val="32"/>
        </w:rPr>
        <w:t>十、联系方式及联系人：</w:t>
      </w:r>
    </w:p>
    <w:p>
      <w:pPr>
        <w:spacing w:line="560" w:lineRule="exact"/>
        <w:ind w:left="1021" w:leftChars="426" w:hanging="126" w:hangingChars="42"/>
        <w:rPr>
          <w:rFonts w:ascii="仿宋_GB2312" w:hAnsi="宋体" w:eastAsia="仿宋_GB2312"/>
          <w:bCs/>
          <w:sz w:val="30"/>
          <w:szCs w:val="30"/>
        </w:rPr>
      </w:pPr>
      <w:r>
        <w:rPr>
          <w:rFonts w:hint="eastAsia" w:ascii="仿宋_GB2312" w:hAnsi="宋体" w:eastAsia="仿宋_GB2312"/>
          <w:bCs/>
          <w:sz w:val="30"/>
          <w:szCs w:val="30"/>
        </w:rPr>
        <w:t>1、采购业务联系人：孙  琦 联系电话:15276765210</w:t>
      </w:r>
    </w:p>
    <w:p>
      <w:pPr>
        <w:spacing w:line="560" w:lineRule="exact"/>
        <w:ind w:left="1021" w:leftChars="426" w:hanging="126" w:hangingChars="42"/>
        <w:rPr>
          <w:rFonts w:ascii="仿宋_GB2312" w:hAnsi="宋体" w:eastAsia="仿宋_GB2312"/>
          <w:bCs/>
          <w:color w:val="FF0000"/>
          <w:sz w:val="30"/>
          <w:szCs w:val="30"/>
        </w:rPr>
      </w:pPr>
      <w:r>
        <w:rPr>
          <w:rFonts w:hint="eastAsia" w:ascii="仿宋_GB2312" w:hAnsi="宋体" w:eastAsia="仿宋_GB2312"/>
          <w:bCs/>
          <w:sz w:val="30"/>
          <w:szCs w:val="30"/>
        </w:rPr>
        <w:t>2、采购技术联系人：</w:t>
      </w:r>
      <w:r>
        <w:rPr>
          <w:rFonts w:hint="eastAsia" w:ascii="仿宋_GB2312" w:hAnsi="宋体" w:eastAsia="仿宋_GB2312"/>
          <w:bCs/>
          <w:color w:val="FF0000"/>
          <w:sz w:val="30"/>
          <w:szCs w:val="30"/>
        </w:rPr>
        <w:t xml:space="preserve">韩高将 联系电话:15276388216 </w:t>
      </w:r>
    </w:p>
    <w:p>
      <w:pPr>
        <w:jc w:val="both"/>
        <w:rPr>
          <w:rFonts w:ascii="仿宋_GB2312" w:hAnsi="宋体" w:eastAsia="仿宋_GB2312"/>
          <w:b/>
          <w:color w:val="000000"/>
          <w:sz w:val="36"/>
          <w:szCs w:val="36"/>
        </w:rPr>
      </w:pPr>
    </w:p>
    <w:p>
      <w:pPr>
        <w:jc w:val="center"/>
        <w:rPr>
          <w:rFonts w:ascii="仿宋_GB2312" w:hAnsi="宋体" w:eastAsia="仿宋_GB2312"/>
          <w:b/>
          <w:color w:val="000000"/>
          <w:sz w:val="36"/>
          <w:szCs w:val="36"/>
        </w:rPr>
      </w:pPr>
    </w:p>
    <w:p>
      <w:pPr>
        <w:jc w:val="center"/>
        <w:rPr>
          <w:rFonts w:ascii="宋体" w:hAnsi="宋体" w:cs="宋体"/>
          <w:sz w:val="28"/>
          <w:szCs w:val="28"/>
        </w:rPr>
      </w:pPr>
      <w:r>
        <w:rPr>
          <w:rFonts w:hint="eastAsia" w:ascii="仿宋_GB2312" w:hAnsi="宋体" w:eastAsia="仿宋_GB2312"/>
          <w:b/>
          <w:color w:val="000000"/>
          <w:sz w:val="36"/>
          <w:szCs w:val="36"/>
        </w:rPr>
        <w:t>第三章 技术规格书</w:t>
      </w:r>
    </w:p>
    <w:p>
      <w:pPr>
        <w:widowControl w:val="0"/>
        <w:jc w:val="center"/>
        <w:rPr>
          <w:rFonts w:ascii="仿宋_GB2312" w:hAnsi="宋体" w:eastAsia="仿宋_GB2312"/>
          <w:b/>
          <w:sz w:val="36"/>
          <w:szCs w:val="36"/>
        </w:rPr>
      </w:pPr>
      <w:r>
        <w:rPr>
          <w:rFonts w:hint="eastAsia" w:eastAsia="黑体"/>
          <w:b/>
          <w:sz w:val="44"/>
        </w:rPr>
        <w:t>按照国家标准或行业标准执行</w:t>
      </w:r>
    </w:p>
    <w:p>
      <w:pPr>
        <w:jc w:val="both"/>
        <w:rPr>
          <w:rFonts w:ascii="仿宋_GB2312" w:hAnsi="宋体" w:eastAsia="仿宋_GB2312"/>
          <w:b/>
          <w:sz w:val="36"/>
          <w:szCs w:val="36"/>
        </w:rPr>
      </w:pPr>
    </w:p>
    <w:p>
      <w:pPr>
        <w:jc w:val="center"/>
        <w:rPr>
          <w:rFonts w:ascii="仿宋_GB2312" w:hAnsi="宋体" w:eastAsia="仿宋_GB2312"/>
          <w:b/>
          <w:sz w:val="36"/>
          <w:szCs w:val="36"/>
        </w:rPr>
      </w:pPr>
    </w:p>
    <w:p>
      <w:pPr>
        <w:jc w:val="both"/>
        <w:rPr>
          <w:rFonts w:ascii="仿宋_GB2312" w:hAnsi="宋体" w:eastAsia="仿宋_GB2312"/>
          <w:b/>
          <w:sz w:val="36"/>
          <w:szCs w:val="36"/>
        </w:rPr>
      </w:pPr>
    </w:p>
    <w:p>
      <w:pPr>
        <w:jc w:val="both"/>
        <w:rPr>
          <w:rFonts w:ascii="仿宋_GB2312" w:hAnsi="宋体" w:eastAsia="仿宋_GB2312"/>
          <w:b/>
          <w:sz w:val="36"/>
          <w:szCs w:val="36"/>
        </w:rPr>
      </w:pPr>
    </w:p>
    <w:p>
      <w:pPr>
        <w:jc w:val="both"/>
        <w:rPr>
          <w:rFonts w:ascii="仿宋_GB2312" w:hAnsi="宋体" w:eastAsia="仿宋_GB2312"/>
          <w:b/>
          <w:sz w:val="36"/>
          <w:szCs w:val="36"/>
        </w:rPr>
      </w:pPr>
    </w:p>
    <w:p>
      <w:pPr>
        <w:jc w:val="both"/>
        <w:rPr>
          <w:rFonts w:ascii="仿宋_GB2312" w:hAnsi="宋体" w:eastAsia="仿宋_GB2312"/>
          <w:b/>
          <w:sz w:val="36"/>
          <w:szCs w:val="36"/>
        </w:rPr>
      </w:pPr>
    </w:p>
    <w:p>
      <w:pPr>
        <w:jc w:val="center"/>
        <w:rPr>
          <w:rFonts w:ascii="仿宋_GB2312" w:eastAsia="仿宋_GB2312"/>
          <w:b/>
          <w:sz w:val="36"/>
          <w:szCs w:val="36"/>
        </w:rPr>
      </w:pPr>
      <w:r>
        <w:rPr>
          <w:rFonts w:hint="eastAsia" w:ascii="仿宋_GB2312" w:hAnsi="宋体" w:eastAsia="仿宋_GB2312"/>
          <w:b/>
          <w:sz w:val="36"/>
          <w:szCs w:val="36"/>
        </w:rPr>
        <w:t>第四章  投标须知</w:t>
      </w:r>
    </w:p>
    <w:p>
      <w:pPr>
        <w:spacing w:line="560" w:lineRule="exact"/>
        <w:ind w:firstLine="602" w:firstLineChars="200"/>
        <w:jc w:val="both"/>
        <w:outlineLvl w:val="0"/>
        <w:rPr>
          <w:rFonts w:ascii="仿宋_GB2312" w:hAnsi="宋体" w:eastAsia="仿宋_GB2312"/>
          <w:b/>
          <w:sz w:val="30"/>
          <w:szCs w:val="30"/>
        </w:rPr>
      </w:pPr>
      <w:r>
        <w:rPr>
          <w:rFonts w:hint="eastAsia" w:ascii="仿宋_GB2312" w:hAnsi="宋体" w:eastAsia="仿宋_GB2312"/>
          <w:b/>
          <w:sz w:val="30"/>
          <w:szCs w:val="30"/>
        </w:rPr>
        <w:t>一、总则</w:t>
      </w:r>
    </w:p>
    <w:p>
      <w:pPr>
        <w:spacing w:line="560" w:lineRule="exact"/>
        <w:ind w:firstLine="602" w:firstLineChars="200"/>
        <w:jc w:val="both"/>
        <w:rPr>
          <w:rFonts w:ascii="仿宋_GB2312" w:hAnsi="宋体" w:eastAsia="仿宋_GB2312"/>
          <w:sz w:val="30"/>
          <w:szCs w:val="30"/>
        </w:rPr>
      </w:pPr>
      <w:r>
        <w:rPr>
          <w:rFonts w:hint="eastAsia" w:ascii="仿宋_GB2312" w:hAnsi="宋体" w:eastAsia="仿宋_GB2312"/>
          <w:b/>
          <w:sz w:val="30"/>
          <w:szCs w:val="30"/>
        </w:rPr>
        <w:t>1.资金来源</w:t>
      </w:r>
      <w:r>
        <w:rPr>
          <w:rFonts w:hint="eastAsia" w:ascii="仿宋_GB2312" w:hAnsi="宋体" w:eastAsia="仿宋_GB2312"/>
          <w:sz w:val="30"/>
          <w:szCs w:val="30"/>
        </w:rPr>
        <w:t>：自筹资金</w:t>
      </w:r>
    </w:p>
    <w:p>
      <w:pPr>
        <w:spacing w:line="560" w:lineRule="exact"/>
        <w:ind w:firstLine="602" w:firstLineChars="200"/>
        <w:jc w:val="both"/>
        <w:rPr>
          <w:rFonts w:ascii="仿宋_GB2312" w:hAnsi="宋体" w:eastAsia="仿宋_GB2312"/>
          <w:sz w:val="30"/>
          <w:szCs w:val="30"/>
        </w:rPr>
      </w:pPr>
      <w:r>
        <w:rPr>
          <w:rFonts w:hint="eastAsia" w:ascii="仿宋_GB2312" w:hAnsi="宋体" w:eastAsia="仿宋_GB2312"/>
          <w:b/>
          <w:sz w:val="30"/>
          <w:szCs w:val="30"/>
        </w:rPr>
        <w:t>2.采购方式：</w:t>
      </w:r>
      <w:r>
        <w:rPr>
          <w:rFonts w:hint="eastAsia" w:ascii="仿宋_GB2312" w:hAnsi="宋体" w:eastAsia="仿宋_GB2312"/>
          <w:sz w:val="30"/>
          <w:szCs w:val="30"/>
        </w:rPr>
        <w:t>询比价</w:t>
      </w:r>
    </w:p>
    <w:p>
      <w:pPr>
        <w:tabs>
          <w:tab w:val="left" w:pos="0"/>
        </w:tabs>
        <w:spacing w:line="560" w:lineRule="exact"/>
        <w:ind w:firstLine="420" w:firstLineChars="200"/>
        <w:jc w:val="both"/>
        <w:rPr>
          <w:rFonts w:ascii="仿宋_GB2312" w:eastAsia="仿宋_GB2312"/>
          <w:b/>
          <w:sz w:val="30"/>
          <w:szCs w:val="30"/>
        </w:rPr>
      </w:pPr>
      <w:r>
        <w:rPr>
          <w:rFonts w:hint="eastAsia"/>
        </w:rPr>
        <w:t xml:space="preserve">  </w:t>
      </w:r>
      <w:r>
        <w:rPr>
          <w:rFonts w:hint="eastAsia" w:ascii="仿宋_GB2312" w:eastAsia="仿宋_GB2312"/>
          <w:b/>
          <w:sz w:val="30"/>
          <w:szCs w:val="30"/>
        </w:rPr>
        <w:t>3．采购人基本要求：</w:t>
      </w:r>
    </w:p>
    <w:tbl>
      <w:tblPr>
        <w:tblStyle w:val="10"/>
        <w:tblW w:w="8329"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470"/>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910" w:type="dxa"/>
            <w:vAlign w:val="center"/>
          </w:tcPr>
          <w:p>
            <w:pPr>
              <w:tabs>
                <w:tab w:val="left" w:pos="0"/>
              </w:tabs>
              <w:spacing w:line="560" w:lineRule="exact"/>
              <w:jc w:val="center"/>
              <w:rPr>
                <w:rFonts w:ascii="仿宋_GB2312" w:eastAsia="仿宋_GB2312"/>
                <w:b/>
                <w:sz w:val="30"/>
                <w:szCs w:val="30"/>
              </w:rPr>
            </w:pPr>
            <w:r>
              <w:rPr>
                <w:rFonts w:hint="eastAsia" w:ascii="仿宋_GB2312" w:eastAsia="仿宋_GB2312"/>
                <w:b/>
                <w:sz w:val="30"/>
                <w:szCs w:val="30"/>
              </w:rPr>
              <w:t>序号</w:t>
            </w:r>
          </w:p>
        </w:tc>
        <w:tc>
          <w:tcPr>
            <w:tcW w:w="1470" w:type="dxa"/>
            <w:vAlign w:val="center"/>
          </w:tcPr>
          <w:p>
            <w:pPr>
              <w:tabs>
                <w:tab w:val="left" w:pos="0"/>
              </w:tabs>
              <w:spacing w:line="560" w:lineRule="exact"/>
              <w:jc w:val="center"/>
              <w:rPr>
                <w:rFonts w:ascii="仿宋_GB2312" w:eastAsia="仿宋_GB2312"/>
                <w:b/>
                <w:sz w:val="30"/>
                <w:szCs w:val="30"/>
              </w:rPr>
            </w:pPr>
            <w:r>
              <w:rPr>
                <w:rFonts w:hint="eastAsia" w:ascii="仿宋_GB2312" w:eastAsia="仿宋_GB2312"/>
                <w:b/>
                <w:sz w:val="30"/>
                <w:szCs w:val="30"/>
              </w:rPr>
              <w:t>项目</w:t>
            </w:r>
          </w:p>
        </w:tc>
        <w:tc>
          <w:tcPr>
            <w:tcW w:w="5949" w:type="dxa"/>
            <w:vAlign w:val="center"/>
          </w:tcPr>
          <w:p>
            <w:pPr>
              <w:tabs>
                <w:tab w:val="left" w:pos="0"/>
              </w:tabs>
              <w:spacing w:line="560" w:lineRule="exact"/>
              <w:jc w:val="center"/>
              <w:rPr>
                <w:rFonts w:ascii="仿宋_GB2312" w:eastAsia="仿宋_GB2312"/>
                <w:b/>
                <w:sz w:val="30"/>
                <w:szCs w:val="30"/>
              </w:rPr>
            </w:pPr>
            <w:r>
              <w:rPr>
                <w:rFonts w:hint="eastAsia" w:ascii="仿宋_GB2312" w:eastAsia="仿宋_GB2312"/>
                <w:b/>
                <w:sz w:val="30"/>
                <w:szCs w:val="30"/>
              </w:rPr>
              <w:t>基 本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trPr>
        <w:tc>
          <w:tcPr>
            <w:tcW w:w="910" w:type="dxa"/>
            <w:vAlign w:val="center"/>
          </w:tcPr>
          <w:p>
            <w:pPr>
              <w:tabs>
                <w:tab w:val="left" w:pos="0"/>
              </w:tabs>
              <w:spacing w:line="560" w:lineRule="exact"/>
              <w:jc w:val="center"/>
              <w:rPr>
                <w:rFonts w:ascii="仿宋_GB2312" w:eastAsia="仿宋_GB2312"/>
                <w:b/>
                <w:sz w:val="24"/>
                <w:szCs w:val="24"/>
              </w:rPr>
            </w:pPr>
            <w:r>
              <w:rPr>
                <w:rFonts w:hint="eastAsia" w:ascii="仿宋_GB2312" w:eastAsia="仿宋_GB2312"/>
                <w:b/>
                <w:sz w:val="24"/>
                <w:szCs w:val="24"/>
              </w:rPr>
              <w:t>1</w:t>
            </w:r>
          </w:p>
        </w:tc>
        <w:tc>
          <w:tcPr>
            <w:tcW w:w="1470" w:type="dxa"/>
            <w:vAlign w:val="center"/>
          </w:tcPr>
          <w:p>
            <w:pPr>
              <w:tabs>
                <w:tab w:val="left" w:pos="0"/>
              </w:tabs>
              <w:spacing w:line="560" w:lineRule="exact"/>
              <w:jc w:val="center"/>
              <w:rPr>
                <w:rFonts w:ascii="仿宋_GB2312" w:eastAsia="仿宋_GB2312"/>
                <w:b/>
                <w:sz w:val="24"/>
                <w:szCs w:val="24"/>
              </w:rPr>
            </w:pPr>
            <w:r>
              <w:rPr>
                <w:rFonts w:hint="eastAsia" w:ascii="仿宋_GB2312" w:eastAsia="仿宋_GB2312"/>
                <w:b/>
                <w:sz w:val="24"/>
                <w:szCs w:val="24"/>
              </w:rPr>
              <w:t>付款方式</w:t>
            </w:r>
          </w:p>
        </w:tc>
        <w:tc>
          <w:tcPr>
            <w:tcW w:w="5949" w:type="dxa"/>
            <w:vAlign w:val="center"/>
          </w:tcPr>
          <w:p>
            <w:pPr>
              <w:spacing w:line="400" w:lineRule="exact"/>
              <w:rPr>
                <w:rFonts w:ascii="仿宋_GB2312" w:eastAsia="仿宋_GB2312"/>
                <w:sz w:val="24"/>
                <w:szCs w:val="24"/>
              </w:rPr>
            </w:pPr>
            <w:r>
              <w:rPr>
                <w:rFonts w:hint="eastAsia" w:ascii="仿宋_GB2312" w:hAnsi="宋体" w:eastAsia="仿宋_GB2312" w:cs="宋体"/>
                <w:color w:val="000000"/>
                <w:sz w:val="24"/>
                <w:szCs w:val="24"/>
              </w:rPr>
              <w:t>货到开具13%增值税专用发票挂账后分批付款。</w:t>
            </w:r>
            <w:r>
              <w:rPr>
                <w:rFonts w:ascii="仿宋_GB2312" w:eastAsia="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910" w:type="dxa"/>
            <w:vAlign w:val="center"/>
          </w:tcPr>
          <w:p>
            <w:pPr>
              <w:tabs>
                <w:tab w:val="left" w:pos="0"/>
              </w:tabs>
              <w:spacing w:line="560" w:lineRule="exact"/>
              <w:jc w:val="center"/>
              <w:rPr>
                <w:rFonts w:ascii="仿宋_GB2312" w:eastAsia="仿宋_GB2312"/>
                <w:b/>
                <w:color w:val="FF0000"/>
                <w:sz w:val="24"/>
                <w:szCs w:val="24"/>
              </w:rPr>
            </w:pPr>
            <w:r>
              <w:rPr>
                <w:rFonts w:hint="eastAsia" w:ascii="仿宋_GB2312" w:eastAsia="仿宋_GB2312"/>
                <w:b/>
                <w:color w:val="FF0000"/>
                <w:sz w:val="24"/>
                <w:szCs w:val="24"/>
              </w:rPr>
              <w:t>2</w:t>
            </w:r>
          </w:p>
        </w:tc>
        <w:tc>
          <w:tcPr>
            <w:tcW w:w="1470" w:type="dxa"/>
            <w:vAlign w:val="center"/>
          </w:tcPr>
          <w:p>
            <w:pPr>
              <w:tabs>
                <w:tab w:val="left" w:pos="0"/>
              </w:tabs>
              <w:spacing w:line="560" w:lineRule="exact"/>
              <w:jc w:val="center"/>
              <w:rPr>
                <w:rFonts w:ascii="仿宋_GB2312" w:eastAsia="仿宋_GB2312"/>
                <w:b/>
                <w:color w:val="FF0000"/>
                <w:sz w:val="24"/>
                <w:szCs w:val="24"/>
              </w:rPr>
            </w:pPr>
            <w:r>
              <w:rPr>
                <w:rFonts w:hint="eastAsia" w:ascii="仿宋_GB2312" w:eastAsia="仿宋_GB2312"/>
                <w:b/>
                <w:color w:val="FF0000"/>
                <w:sz w:val="24"/>
                <w:szCs w:val="24"/>
              </w:rPr>
              <w:t>质 保 期</w:t>
            </w:r>
          </w:p>
        </w:tc>
        <w:tc>
          <w:tcPr>
            <w:tcW w:w="5949" w:type="dxa"/>
            <w:vAlign w:val="center"/>
          </w:tcPr>
          <w:p>
            <w:pPr>
              <w:tabs>
                <w:tab w:val="left" w:pos="0"/>
              </w:tabs>
              <w:spacing w:line="400" w:lineRule="exact"/>
              <w:jc w:val="both"/>
              <w:rPr>
                <w:rFonts w:ascii="仿宋_GB2312" w:eastAsia="仿宋_GB2312"/>
                <w:sz w:val="24"/>
                <w:szCs w:val="24"/>
              </w:rPr>
            </w:pPr>
            <w:r>
              <w:rPr>
                <w:rFonts w:hint="eastAsia" w:ascii="仿宋_GB2312" w:eastAsia="仿宋_GB2312"/>
                <w:sz w:val="24"/>
                <w:szCs w:val="24"/>
                <w:lang w:eastAsia="zh-CN"/>
              </w:rPr>
              <w:t>质保</w:t>
            </w:r>
            <w:r>
              <w:rPr>
                <w:rFonts w:hint="eastAsia" w:ascii="仿宋_GB2312" w:eastAsia="仿宋_GB2312"/>
                <w:sz w:val="24"/>
                <w:szCs w:val="24"/>
              </w:rPr>
              <w:t>期为正常使用后1年，质保期内实行‘质量三包’。（投标人也可提出自己的具体质保期限）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10" w:type="dxa"/>
            <w:vAlign w:val="center"/>
          </w:tcPr>
          <w:p>
            <w:pPr>
              <w:tabs>
                <w:tab w:val="left" w:pos="0"/>
              </w:tabs>
              <w:spacing w:line="560" w:lineRule="exact"/>
              <w:jc w:val="center"/>
              <w:rPr>
                <w:rFonts w:ascii="仿宋_GB2312" w:eastAsia="仿宋_GB2312"/>
                <w:b/>
                <w:sz w:val="24"/>
                <w:szCs w:val="24"/>
              </w:rPr>
            </w:pPr>
            <w:r>
              <w:rPr>
                <w:rFonts w:hint="eastAsia" w:ascii="仿宋_GB2312" w:eastAsia="仿宋_GB2312"/>
                <w:b/>
                <w:sz w:val="24"/>
                <w:szCs w:val="24"/>
              </w:rPr>
              <w:t>3</w:t>
            </w:r>
          </w:p>
        </w:tc>
        <w:tc>
          <w:tcPr>
            <w:tcW w:w="1470" w:type="dxa"/>
            <w:vAlign w:val="center"/>
          </w:tcPr>
          <w:p>
            <w:pPr>
              <w:tabs>
                <w:tab w:val="left" w:pos="0"/>
              </w:tabs>
              <w:spacing w:line="560" w:lineRule="exact"/>
              <w:jc w:val="center"/>
              <w:rPr>
                <w:rFonts w:ascii="仿宋_GB2312" w:eastAsia="仿宋_GB2312"/>
                <w:b/>
                <w:sz w:val="24"/>
                <w:szCs w:val="24"/>
              </w:rPr>
            </w:pPr>
            <w:r>
              <w:rPr>
                <w:rFonts w:hint="eastAsia" w:ascii="仿宋_GB2312" w:eastAsia="仿宋_GB2312"/>
                <w:b/>
                <w:sz w:val="24"/>
                <w:szCs w:val="24"/>
              </w:rPr>
              <w:t>交 货 期</w:t>
            </w:r>
          </w:p>
        </w:tc>
        <w:tc>
          <w:tcPr>
            <w:tcW w:w="5949" w:type="dxa"/>
            <w:vAlign w:val="center"/>
          </w:tcPr>
          <w:p>
            <w:pPr>
              <w:spacing w:line="400" w:lineRule="exact"/>
              <w:rPr>
                <w:rFonts w:ascii="仿宋_GB2312" w:eastAsia="仿宋_GB2312"/>
                <w:sz w:val="24"/>
                <w:szCs w:val="24"/>
              </w:rPr>
            </w:pPr>
            <w:r>
              <w:rPr>
                <w:rFonts w:ascii="仿宋_GB2312" w:hAnsi="宋体" w:eastAsia="仿宋_GB2312" w:cs="宋体"/>
                <w:sz w:val="24"/>
                <w:szCs w:val="24"/>
              </w:rPr>
              <w:t>供应商严格按采购人送货通知</w:t>
            </w:r>
            <w:r>
              <w:rPr>
                <w:rFonts w:hint="eastAsia" w:ascii="仿宋_GB2312" w:hAnsi="宋体" w:eastAsia="仿宋_GB2312" w:cs="宋体"/>
                <w:sz w:val="24"/>
                <w:szCs w:val="24"/>
              </w:rPr>
              <w:t>单要求</w:t>
            </w:r>
            <w:r>
              <w:rPr>
                <w:rFonts w:ascii="仿宋_GB2312" w:hAnsi="宋体" w:eastAsia="仿宋_GB2312" w:cs="宋体"/>
                <w:sz w:val="24"/>
                <w:szCs w:val="24"/>
              </w:rPr>
              <w:t>，及时保质保量送货至采购人指定地点（仓库），并随货附齐所送货物的相关证件资料。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910" w:type="dxa"/>
            <w:vAlign w:val="center"/>
          </w:tcPr>
          <w:p>
            <w:pPr>
              <w:tabs>
                <w:tab w:val="left" w:pos="0"/>
              </w:tabs>
              <w:spacing w:line="360" w:lineRule="exact"/>
              <w:jc w:val="center"/>
              <w:rPr>
                <w:rFonts w:ascii="仿宋_GB2312" w:eastAsia="仿宋_GB2312"/>
                <w:b/>
                <w:sz w:val="24"/>
                <w:szCs w:val="24"/>
              </w:rPr>
            </w:pPr>
            <w:r>
              <w:rPr>
                <w:rFonts w:hint="eastAsia" w:ascii="仿宋_GB2312" w:eastAsia="仿宋_GB2312"/>
                <w:b/>
                <w:sz w:val="24"/>
                <w:szCs w:val="24"/>
              </w:rPr>
              <w:t>4</w:t>
            </w:r>
          </w:p>
        </w:tc>
        <w:tc>
          <w:tcPr>
            <w:tcW w:w="1470" w:type="dxa"/>
            <w:vAlign w:val="center"/>
          </w:tcPr>
          <w:p>
            <w:pPr>
              <w:tabs>
                <w:tab w:val="left" w:pos="0"/>
              </w:tabs>
              <w:spacing w:line="560" w:lineRule="exact"/>
              <w:jc w:val="center"/>
              <w:rPr>
                <w:rFonts w:ascii="仿宋_GB2312" w:eastAsia="仿宋_GB2312"/>
                <w:b/>
                <w:sz w:val="24"/>
                <w:szCs w:val="24"/>
              </w:rPr>
            </w:pPr>
            <w:r>
              <w:rPr>
                <w:rFonts w:hint="eastAsia" w:ascii="仿宋_GB2312" w:eastAsia="仿宋_GB2312"/>
                <w:b/>
                <w:sz w:val="24"/>
                <w:szCs w:val="24"/>
              </w:rPr>
              <w:t>资质证件</w:t>
            </w:r>
          </w:p>
        </w:tc>
        <w:tc>
          <w:tcPr>
            <w:tcW w:w="5949" w:type="dxa"/>
            <w:vAlign w:val="center"/>
          </w:tcPr>
          <w:p>
            <w:pPr>
              <w:tabs>
                <w:tab w:val="left" w:pos="0"/>
              </w:tabs>
              <w:spacing w:line="400" w:lineRule="exact"/>
              <w:jc w:val="both"/>
              <w:rPr>
                <w:rFonts w:ascii="仿宋_GB2312" w:eastAsia="仿宋_GB2312"/>
                <w:sz w:val="24"/>
                <w:szCs w:val="24"/>
              </w:rPr>
            </w:pPr>
            <w:r>
              <w:rPr>
                <w:rFonts w:hint="eastAsia" w:ascii="仿宋_GB2312" w:eastAsia="仿宋_GB2312"/>
                <w:sz w:val="24"/>
                <w:szCs w:val="24"/>
              </w:rPr>
              <w:t>采购文件中明确要求的及</w:t>
            </w:r>
            <w:r>
              <w:rPr>
                <w:rFonts w:hint="eastAsia" w:ascii="仿宋_GB2312" w:hAnsi="宋体" w:eastAsia="仿宋_GB2312"/>
                <w:sz w:val="24"/>
                <w:szCs w:val="24"/>
              </w:rPr>
              <w:t>国家和行业强制要求的其他资质证件，</w:t>
            </w:r>
            <w:r>
              <w:rPr>
                <w:rFonts w:hint="eastAsia" w:ascii="仿宋_GB2312" w:hAnsi="宋体" w:eastAsia="仿宋_GB2312"/>
                <w:b/>
                <w:sz w:val="24"/>
                <w:szCs w:val="24"/>
              </w:rPr>
              <w:t>必须在报价的同时以附件的形式上传中原云商采购平台。</w:t>
            </w:r>
          </w:p>
        </w:tc>
      </w:tr>
    </w:tbl>
    <w:p>
      <w:pPr>
        <w:tabs>
          <w:tab w:val="left" w:pos="0"/>
        </w:tabs>
        <w:spacing w:line="560" w:lineRule="exact"/>
        <w:ind w:firstLine="602" w:firstLineChars="200"/>
        <w:jc w:val="both"/>
        <w:rPr>
          <w:rFonts w:ascii="仿宋_GB2312" w:eastAsia="仿宋_GB2312"/>
          <w:b/>
          <w:sz w:val="30"/>
          <w:szCs w:val="30"/>
        </w:rPr>
      </w:pPr>
      <w:r>
        <w:rPr>
          <w:rFonts w:hint="eastAsia" w:ascii="仿宋_GB2312" w:eastAsia="仿宋_GB2312"/>
          <w:b/>
          <w:sz w:val="30"/>
          <w:szCs w:val="30"/>
        </w:rPr>
        <w:t>4.厂商要求</w:t>
      </w:r>
    </w:p>
    <w:p>
      <w:pPr>
        <w:tabs>
          <w:tab w:val="left" w:pos="0"/>
        </w:tabs>
        <w:spacing w:line="560" w:lineRule="exact"/>
        <w:ind w:firstLine="600" w:firstLineChars="200"/>
        <w:jc w:val="both"/>
        <w:rPr>
          <w:rFonts w:ascii="仿宋_GB2312" w:eastAsia="仿宋_GB2312"/>
          <w:sz w:val="30"/>
          <w:szCs w:val="30"/>
        </w:rPr>
      </w:pPr>
      <w:r>
        <w:rPr>
          <w:rFonts w:hint="eastAsia" w:ascii="仿宋_GB2312" w:eastAsia="仿宋_GB2312"/>
          <w:sz w:val="30"/>
          <w:szCs w:val="30"/>
        </w:rPr>
        <w:t>4.1本</w:t>
      </w:r>
      <w:r>
        <w:rPr>
          <w:rFonts w:ascii="仿宋_GB2312" w:eastAsia="仿宋_GB2312"/>
          <w:sz w:val="30"/>
          <w:szCs w:val="30"/>
        </w:rPr>
        <w:t>次</w:t>
      </w:r>
      <w:r>
        <w:rPr>
          <w:rFonts w:hint="eastAsia" w:ascii="仿宋_GB2312" w:eastAsia="仿宋_GB2312"/>
          <w:sz w:val="30"/>
          <w:szCs w:val="30"/>
        </w:rPr>
        <w:t>询比价</w:t>
      </w:r>
      <w:r>
        <w:rPr>
          <w:rFonts w:ascii="仿宋_GB2312" w:eastAsia="仿宋_GB2312"/>
          <w:sz w:val="30"/>
          <w:szCs w:val="30"/>
        </w:rPr>
        <w:t>采购在“中原云商”</w:t>
      </w:r>
      <w:r>
        <w:rPr>
          <w:rFonts w:hint="eastAsia" w:ascii="仿宋_GB2312" w:eastAsia="仿宋_GB2312"/>
          <w:sz w:val="30"/>
          <w:szCs w:val="30"/>
        </w:rPr>
        <w:t>采购平台</w:t>
      </w:r>
      <w:r>
        <w:rPr>
          <w:rFonts w:ascii="仿宋_GB2312" w:eastAsia="仿宋_GB2312"/>
          <w:sz w:val="30"/>
          <w:szCs w:val="30"/>
        </w:rPr>
        <w:t>（http://www.zyepp.com）上进行</w:t>
      </w:r>
      <w:r>
        <w:rPr>
          <w:rFonts w:hint="eastAsia" w:ascii="仿宋_GB2312" w:eastAsia="仿宋_GB2312"/>
          <w:sz w:val="30"/>
          <w:szCs w:val="30"/>
        </w:rPr>
        <w:t>，</w:t>
      </w:r>
      <w:r>
        <w:rPr>
          <w:rFonts w:ascii="仿宋_GB2312" w:eastAsia="仿宋_GB2312"/>
          <w:sz w:val="30"/>
          <w:szCs w:val="30"/>
        </w:rPr>
        <w:t xml:space="preserve">只接受在中原云商采购平台注册并审核通过的合格供应商投标，未注册的请先登陆平台注册，待通过审核后再报名参加。 </w:t>
      </w:r>
    </w:p>
    <w:p>
      <w:pPr>
        <w:tabs>
          <w:tab w:val="left" w:pos="0"/>
        </w:tabs>
        <w:spacing w:line="560" w:lineRule="exact"/>
        <w:ind w:firstLine="600" w:firstLineChars="200"/>
        <w:jc w:val="both"/>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须为中华人民共和国境内依法注册、具有一般纳税人资格的企业法人或其他组织。</w:t>
      </w:r>
    </w:p>
    <w:p>
      <w:pPr>
        <w:tabs>
          <w:tab w:val="left" w:pos="0"/>
        </w:tabs>
        <w:spacing w:line="560" w:lineRule="exact"/>
        <w:ind w:firstLine="600" w:firstLineChars="200"/>
        <w:jc w:val="both"/>
        <w:rPr>
          <w:rFonts w:ascii="仿宋_GB2312" w:eastAsia="仿宋_GB2312"/>
          <w:sz w:val="30"/>
          <w:szCs w:val="30"/>
        </w:rPr>
      </w:pPr>
      <w:r>
        <w:rPr>
          <w:rFonts w:hint="eastAsia" w:ascii="仿宋_GB2312" w:eastAsia="仿宋_GB2312"/>
          <w:sz w:val="30"/>
          <w:szCs w:val="30"/>
        </w:rPr>
        <w:t>（2）</w:t>
      </w:r>
      <w:r>
        <w:rPr>
          <w:rFonts w:ascii="仿宋_GB2312" w:eastAsia="仿宋_GB2312"/>
          <w:sz w:val="30"/>
          <w:szCs w:val="30"/>
        </w:rPr>
        <w:t>经营范围涵盖本次采购所有物料，且具备承担应答项目的能力。</w:t>
      </w:r>
    </w:p>
    <w:p>
      <w:pPr>
        <w:tabs>
          <w:tab w:val="left" w:pos="0"/>
        </w:tabs>
        <w:spacing w:line="560" w:lineRule="exact"/>
        <w:ind w:firstLine="600" w:firstLineChars="200"/>
        <w:jc w:val="both"/>
        <w:rPr>
          <w:rFonts w:ascii="仿宋_GB2312" w:eastAsia="仿宋_GB2312"/>
          <w:sz w:val="30"/>
          <w:szCs w:val="30"/>
        </w:rPr>
      </w:pPr>
      <w:r>
        <w:rPr>
          <w:rFonts w:hint="eastAsia" w:ascii="仿宋_GB2312" w:eastAsia="仿宋_GB2312"/>
          <w:sz w:val="30"/>
          <w:szCs w:val="30"/>
        </w:rPr>
        <w:t>（3）</w:t>
      </w:r>
      <w:r>
        <w:rPr>
          <w:rFonts w:ascii="仿宋_GB2312" w:eastAsia="仿宋_GB2312"/>
          <w:sz w:val="30"/>
          <w:szCs w:val="30"/>
        </w:rPr>
        <w:t>有良好的财务状况、银行信用和商业信誉等。</w:t>
      </w:r>
    </w:p>
    <w:p>
      <w:pPr>
        <w:tabs>
          <w:tab w:val="left" w:pos="0"/>
        </w:tabs>
        <w:spacing w:line="560" w:lineRule="exact"/>
        <w:ind w:firstLine="600" w:firstLineChars="200"/>
        <w:jc w:val="both"/>
        <w:rPr>
          <w:rFonts w:ascii="仿宋_GB2312" w:eastAsia="仿宋_GB2312"/>
          <w:sz w:val="30"/>
          <w:szCs w:val="30"/>
        </w:rPr>
      </w:pPr>
      <w:r>
        <w:rPr>
          <w:rFonts w:hint="eastAsia" w:ascii="仿宋_GB2312" w:eastAsia="仿宋_GB2312"/>
          <w:sz w:val="30"/>
          <w:szCs w:val="30"/>
        </w:rPr>
        <w:t>（4）应具备开具13%增值税专用发票的能力。</w:t>
      </w:r>
    </w:p>
    <w:p>
      <w:pPr>
        <w:tabs>
          <w:tab w:val="left" w:pos="0"/>
        </w:tabs>
        <w:spacing w:line="560" w:lineRule="exact"/>
        <w:ind w:firstLine="600" w:firstLineChars="200"/>
        <w:jc w:val="both"/>
        <w:rPr>
          <w:rFonts w:ascii="仿宋_GB2312" w:eastAsia="仿宋_GB2312"/>
          <w:sz w:val="30"/>
          <w:szCs w:val="30"/>
        </w:rPr>
      </w:pPr>
      <w:r>
        <w:rPr>
          <w:rFonts w:hint="eastAsia" w:ascii="仿宋_GB2312" w:eastAsia="仿宋_GB2312"/>
          <w:sz w:val="30"/>
          <w:szCs w:val="30"/>
        </w:rPr>
        <w:t>（5）</w:t>
      </w:r>
      <w:r>
        <w:rPr>
          <w:rFonts w:ascii="仿宋_GB2312" w:eastAsia="仿宋_GB2312"/>
          <w:sz w:val="30"/>
          <w:szCs w:val="30"/>
        </w:rPr>
        <w:t>在河南能源化工集团范围内物资采购应答活动、合同履行、产品使用、售后服务过程中，未出现不良行为或质量问题（出现过问题，但已采取措施处理并得到项目单位认可的除外）。</w:t>
      </w:r>
    </w:p>
    <w:p>
      <w:pPr>
        <w:tabs>
          <w:tab w:val="left" w:pos="0"/>
        </w:tabs>
        <w:spacing w:line="560" w:lineRule="exact"/>
        <w:ind w:firstLine="600" w:firstLineChars="200"/>
        <w:jc w:val="both"/>
        <w:rPr>
          <w:rFonts w:ascii="仿宋_GB2312" w:eastAsia="仿宋_GB2312"/>
          <w:sz w:val="30"/>
          <w:szCs w:val="30"/>
        </w:rPr>
      </w:pPr>
      <w:r>
        <w:rPr>
          <w:rFonts w:hint="eastAsia" w:ascii="仿宋_GB2312" w:eastAsia="仿宋_GB2312"/>
          <w:sz w:val="30"/>
          <w:szCs w:val="30"/>
        </w:rPr>
        <w:t>4.2</w:t>
      </w:r>
      <w:r>
        <w:rPr>
          <w:rFonts w:ascii="仿宋_GB2312" w:eastAsia="仿宋_GB2312"/>
          <w:sz w:val="30"/>
          <w:szCs w:val="30"/>
        </w:rPr>
        <w:t xml:space="preserve">供应商不得存在下列情形之一： </w:t>
      </w:r>
    </w:p>
    <w:p>
      <w:pPr>
        <w:tabs>
          <w:tab w:val="left" w:pos="0"/>
        </w:tabs>
        <w:spacing w:line="560" w:lineRule="exact"/>
        <w:ind w:firstLine="600" w:firstLineChars="200"/>
        <w:jc w:val="both"/>
        <w:rPr>
          <w:rFonts w:ascii="仿宋_GB2312" w:eastAsia="仿宋_GB2312"/>
          <w:sz w:val="30"/>
          <w:szCs w:val="30"/>
        </w:rPr>
      </w:pPr>
      <w:r>
        <w:rPr>
          <w:rFonts w:hint="eastAsia" w:ascii="仿宋_GB2312" w:eastAsia="仿宋_GB2312"/>
          <w:sz w:val="30"/>
          <w:szCs w:val="30"/>
        </w:rPr>
        <w:t>①</w:t>
      </w:r>
      <w:r>
        <w:rPr>
          <w:rFonts w:ascii="仿宋_GB2312" w:eastAsia="仿宋_GB2312"/>
          <w:sz w:val="30"/>
          <w:szCs w:val="30"/>
        </w:rPr>
        <w:t>法定代表人或单位负责人为同一人或者存在控股、管理关系的不同供应商参加同一包货物询价。</w:t>
      </w:r>
    </w:p>
    <w:p>
      <w:pPr>
        <w:tabs>
          <w:tab w:val="left" w:pos="0"/>
        </w:tabs>
        <w:spacing w:line="560" w:lineRule="exact"/>
        <w:ind w:firstLine="600" w:firstLineChars="200"/>
        <w:jc w:val="both"/>
        <w:rPr>
          <w:rFonts w:ascii="仿宋_GB2312" w:eastAsia="仿宋_GB2312"/>
          <w:sz w:val="30"/>
          <w:szCs w:val="30"/>
        </w:rPr>
      </w:pPr>
      <w:r>
        <w:rPr>
          <w:rFonts w:hint="eastAsia" w:ascii="仿宋_GB2312" w:eastAsia="仿宋_GB2312"/>
          <w:sz w:val="30"/>
          <w:szCs w:val="30"/>
        </w:rPr>
        <w:t>②</w:t>
      </w:r>
      <w:r>
        <w:rPr>
          <w:rFonts w:ascii="仿宋_GB2312" w:eastAsia="仿宋_GB2312"/>
          <w:sz w:val="30"/>
          <w:szCs w:val="30"/>
        </w:rPr>
        <w:t>与采购人存在利害关系，可能影响询价公正性的法人或其他组织参加投标。</w:t>
      </w:r>
    </w:p>
    <w:p>
      <w:pPr>
        <w:tabs>
          <w:tab w:val="left" w:pos="0"/>
        </w:tabs>
        <w:spacing w:line="560" w:lineRule="exact"/>
        <w:ind w:firstLine="600" w:firstLineChars="200"/>
        <w:jc w:val="both"/>
        <w:rPr>
          <w:rFonts w:ascii="仿宋_GB2312" w:eastAsia="仿宋_GB2312"/>
          <w:sz w:val="30"/>
          <w:szCs w:val="30"/>
        </w:rPr>
      </w:pPr>
      <w:r>
        <w:rPr>
          <w:rFonts w:hint="eastAsia" w:ascii="仿宋_GB2312" w:eastAsia="仿宋_GB2312"/>
          <w:sz w:val="30"/>
          <w:szCs w:val="30"/>
        </w:rPr>
        <w:t>③</w:t>
      </w:r>
      <w:r>
        <w:rPr>
          <w:rFonts w:ascii="仿宋_GB2312" w:eastAsia="仿宋_GB2312"/>
          <w:sz w:val="30"/>
          <w:szCs w:val="30"/>
        </w:rPr>
        <w:t>提供的货物和服务侵犯或违反任何第三方的工业产权、知识产权或引起索赔等。</w:t>
      </w:r>
    </w:p>
    <w:p>
      <w:pPr>
        <w:tabs>
          <w:tab w:val="left" w:pos="0"/>
        </w:tabs>
        <w:spacing w:line="560" w:lineRule="exact"/>
        <w:ind w:firstLine="600" w:firstLineChars="200"/>
        <w:jc w:val="both"/>
        <w:rPr>
          <w:rFonts w:ascii="仿宋_GB2312" w:eastAsia="仿宋_GB2312"/>
          <w:sz w:val="30"/>
          <w:szCs w:val="30"/>
        </w:rPr>
      </w:pPr>
      <w:r>
        <w:rPr>
          <w:rFonts w:hint="eastAsia" w:ascii="仿宋_GB2312" w:eastAsia="仿宋_GB2312"/>
          <w:sz w:val="30"/>
          <w:szCs w:val="30"/>
        </w:rPr>
        <w:t>④</w:t>
      </w:r>
      <w:r>
        <w:rPr>
          <w:rFonts w:ascii="仿宋_GB2312" w:eastAsia="仿宋_GB2312"/>
          <w:sz w:val="30"/>
          <w:szCs w:val="30"/>
        </w:rPr>
        <w:t>被责令停产停业的</w:t>
      </w:r>
      <w:r>
        <w:rPr>
          <w:rFonts w:hint="eastAsia" w:ascii="仿宋_GB2312" w:eastAsia="仿宋_GB2312"/>
          <w:sz w:val="30"/>
          <w:szCs w:val="30"/>
        </w:rPr>
        <w:t>。</w:t>
      </w:r>
    </w:p>
    <w:p>
      <w:pPr>
        <w:tabs>
          <w:tab w:val="left" w:pos="0"/>
        </w:tabs>
        <w:spacing w:line="560" w:lineRule="exact"/>
        <w:ind w:firstLine="600" w:firstLineChars="200"/>
        <w:jc w:val="both"/>
        <w:rPr>
          <w:rFonts w:ascii="仿宋_GB2312" w:eastAsia="仿宋_GB2312"/>
          <w:sz w:val="30"/>
          <w:szCs w:val="30"/>
        </w:rPr>
      </w:pPr>
      <w:r>
        <w:rPr>
          <w:rFonts w:hint="eastAsia" w:ascii="仿宋_GB2312" w:eastAsia="仿宋_GB2312"/>
          <w:sz w:val="30"/>
          <w:szCs w:val="30"/>
        </w:rPr>
        <w:t>⑤</w:t>
      </w:r>
      <w:r>
        <w:rPr>
          <w:rFonts w:ascii="仿宋_GB2312" w:eastAsia="仿宋_GB2312"/>
          <w:sz w:val="30"/>
          <w:szCs w:val="30"/>
        </w:rPr>
        <w:t>财产被接管或冻结的。</w:t>
      </w:r>
    </w:p>
    <w:p>
      <w:pPr>
        <w:tabs>
          <w:tab w:val="left" w:pos="0"/>
        </w:tabs>
        <w:spacing w:line="560" w:lineRule="exact"/>
        <w:ind w:firstLine="600" w:firstLineChars="200"/>
        <w:jc w:val="both"/>
        <w:rPr>
          <w:rFonts w:ascii="仿宋_GB2312" w:eastAsia="仿宋_GB2312"/>
          <w:sz w:val="30"/>
          <w:szCs w:val="30"/>
        </w:rPr>
      </w:pPr>
      <w:r>
        <w:rPr>
          <w:rFonts w:hint="eastAsia" w:ascii="仿宋_GB2312" w:eastAsia="仿宋_GB2312"/>
          <w:sz w:val="30"/>
          <w:szCs w:val="30"/>
        </w:rPr>
        <w:t>⑥</w:t>
      </w:r>
      <w:r>
        <w:rPr>
          <w:rFonts w:ascii="仿宋_GB2312" w:eastAsia="仿宋_GB2312"/>
          <w:sz w:val="30"/>
          <w:szCs w:val="30"/>
        </w:rPr>
        <w:t>被暂停或取消应答资格的（含被列为河南能源化工集团或新疆公司不合格供应商，并在禁入期内的）。</w:t>
      </w:r>
    </w:p>
    <w:p>
      <w:pPr>
        <w:tabs>
          <w:tab w:val="left" w:pos="0"/>
        </w:tabs>
        <w:spacing w:line="560" w:lineRule="exact"/>
        <w:ind w:firstLine="600" w:firstLineChars="200"/>
        <w:jc w:val="both"/>
        <w:rPr>
          <w:rFonts w:ascii="仿宋_GB2312" w:eastAsia="仿宋_GB2312"/>
          <w:sz w:val="30"/>
          <w:szCs w:val="30"/>
        </w:rPr>
      </w:pPr>
      <w:r>
        <w:rPr>
          <w:rFonts w:hint="eastAsia" w:ascii="仿宋_GB2312" w:eastAsia="仿宋_GB2312"/>
          <w:sz w:val="30"/>
          <w:szCs w:val="30"/>
        </w:rPr>
        <w:t>⑦</w:t>
      </w:r>
      <w:r>
        <w:rPr>
          <w:rFonts w:ascii="仿宋_GB2312" w:eastAsia="仿宋_GB2312"/>
          <w:sz w:val="30"/>
          <w:szCs w:val="30"/>
        </w:rPr>
        <w:t>在</w:t>
      </w:r>
      <w:r>
        <w:rPr>
          <w:rFonts w:hint="eastAsia" w:ascii="仿宋_GB2312" w:eastAsia="仿宋_GB2312"/>
          <w:sz w:val="30"/>
          <w:szCs w:val="30"/>
        </w:rPr>
        <w:t>投标</w:t>
      </w:r>
      <w:r>
        <w:rPr>
          <w:rFonts w:ascii="仿宋_GB2312" w:eastAsia="仿宋_GB2312"/>
          <w:sz w:val="30"/>
          <w:szCs w:val="30"/>
        </w:rPr>
        <w:t>截止日前三年内存在骗取中标或严重违约行为，受到河南能源化工集团或新疆公司通报批评或投诉。</w:t>
      </w:r>
    </w:p>
    <w:p>
      <w:pPr>
        <w:tabs>
          <w:tab w:val="left" w:pos="0"/>
        </w:tabs>
        <w:spacing w:line="560" w:lineRule="exact"/>
        <w:ind w:firstLine="600" w:firstLineChars="200"/>
        <w:jc w:val="both"/>
        <w:rPr>
          <w:rFonts w:ascii="仿宋_GB2312" w:eastAsia="仿宋_GB2312"/>
          <w:sz w:val="30"/>
          <w:szCs w:val="30"/>
        </w:rPr>
      </w:pPr>
      <w:r>
        <w:rPr>
          <w:rFonts w:hint="eastAsia" w:ascii="仿宋_GB2312" w:eastAsia="仿宋_GB2312"/>
          <w:sz w:val="30"/>
          <w:szCs w:val="30"/>
        </w:rPr>
        <w:t>⑧</w:t>
      </w:r>
      <w:r>
        <w:rPr>
          <w:rFonts w:ascii="仿宋_GB2312" w:eastAsia="仿宋_GB2312"/>
          <w:sz w:val="30"/>
          <w:szCs w:val="30"/>
        </w:rPr>
        <w:t>在投标截止日前三年内，发生因供应商原因造成重大质量事故或安全生产事故的。</w:t>
      </w:r>
    </w:p>
    <w:p>
      <w:pPr>
        <w:ind w:firstLine="450" w:firstLineChars="150"/>
        <w:rPr>
          <w:rFonts w:ascii="仿宋_GB2312" w:eastAsia="仿宋_GB2312"/>
          <w:sz w:val="30"/>
          <w:szCs w:val="30"/>
        </w:rPr>
      </w:pPr>
      <w:r>
        <w:rPr>
          <w:rFonts w:hint="eastAsia" w:ascii="仿宋_GB2312" w:eastAsia="仿宋_GB2312"/>
          <w:sz w:val="30"/>
          <w:szCs w:val="30"/>
        </w:rPr>
        <w:t>⑨质疑受理部门：河南能源化工集团新疆投资控股有限公司</w:t>
      </w:r>
    </w:p>
    <w:p>
      <w:pPr>
        <w:ind w:firstLine="900" w:firstLineChars="300"/>
        <w:rPr>
          <w:rFonts w:ascii="仿宋_GB2312" w:eastAsia="仿宋_GB2312"/>
          <w:sz w:val="30"/>
          <w:szCs w:val="30"/>
        </w:rPr>
      </w:pPr>
      <w:r>
        <w:rPr>
          <w:rFonts w:hint="eastAsia" w:ascii="仿宋_GB2312" w:eastAsia="仿宋_GB2312"/>
          <w:sz w:val="30"/>
          <w:szCs w:val="30"/>
        </w:rPr>
        <w:t>质疑电话：0991-6557881</w:t>
      </w:r>
    </w:p>
    <w:p>
      <w:pPr>
        <w:tabs>
          <w:tab w:val="left" w:pos="0"/>
        </w:tabs>
        <w:spacing w:line="560" w:lineRule="exact"/>
        <w:ind w:firstLine="602" w:firstLineChars="200"/>
        <w:jc w:val="both"/>
        <w:rPr>
          <w:rFonts w:ascii="仿宋_GB2312" w:eastAsia="仿宋_GB2312"/>
          <w:b/>
          <w:sz w:val="30"/>
          <w:szCs w:val="30"/>
        </w:rPr>
      </w:pPr>
      <w:r>
        <w:rPr>
          <w:rFonts w:hint="eastAsia" w:ascii="仿宋_GB2312" w:eastAsia="仿宋_GB2312"/>
          <w:b/>
          <w:sz w:val="30"/>
          <w:szCs w:val="30"/>
        </w:rPr>
        <w:t>投标人有以上情形之一的，其投标视为无效。</w:t>
      </w:r>
    </w:p>
    <w:p>
      <w:pPr>
        <w:tabs>
          <w:tab w:val="left" w:pos="0"/>
        </w:tabs>
        <w:spacing w:line="560" w:lineRule="exact"/>
        <w:ind w:left="210" w:leftChars="100" w:firstLine="600" w:firstLineChars="200"/>
        <w:jc w:val="both"/>
        <w:rPr>
          <w:rFonts w:ascii="仿宋_GB2312" w:eastAsia="仿宋_GB2312"/>
          <w:sz w:val="30"/>
          <w:szCs w:val="30"/>
        </w:rPr>
      </w:pPr>
      <w:r>
        <w:rPr>
          <w:rFonts w:hint="eastAsia" w:ascii="仿宋_GB2312" w:eastAsia="仿宋_GB2312"/>
          <w:sz w:val="30"/>
          <w:szCs w:val="30"/>
        </w:rPr>
        <w:t>4.3发生下列情形之一的，本次采购废标。</w:t>
      </w:r>
    </w:p>
    <w:p>
      <w:pPr>
        <w:snapToGrid w:val="0"/>
        <w:spacing w:line="500" w:lineRule="exact"/>
        <w:ind w:left="210" w:leftChars="100" w:firstLine="600" w:firstLineChars="200"/>
        <w:rPr>
          <w:rFonts w:ascii="仿宋_GB2312" w:eastAsia="仿宋_GB2312"/>
          <w:sz w:val="30"/>
          <w:szCs w:val="30"/>
        </w:rPr>
      </w:pPr>
      <w:r>
        <w:rPr>
          <w:rFonts w:hint="eastAsia" w:ascii="仿宋_GB2312" w:eastAsia="仿宋_GB2312"/>
          <w:sz w:val="30"/>
          <w:szCs w:val="30"/>
        </w:rPr>
        <w:t>（1）报价单位报价均严重超出招标人预算的。</w:t>
      </w:r>
    </w:p>
    <w:p>
      <w:pPr>
        <w:snapToGrid w:val="0"/>
        <w:spacing w:line="500" w:lineRule="exact"/>
        <w:ind w:left="210" w:leftChars="100" w:firstLine="600" w:firstLineChars="200"/>
        <w:rPr>
          <w:rFonts w:ascii="仿宋_GB2312" w:eastAsia="仿宋_GB2312"/>
          <w:sz w:val="30"/>
          <w:szCs w:val="30"/>
        </w:rPr>
      </w:pPr>
      <w:r>
        <w:rPr>
          <w:rFonts w:hint="eastAsia" w:ascii="仿宋_GB2312" w:eastAsia="仿宋_GB2312"/>
          <w:sz w:val="30"/>
          <w:szCs w:val="30"/>
        </w:rPr>
        <w:t>（2）报价单位报价均严重偏离正常市场价格的。</w:t>
      </w:r>
    </w:p>
    <w:p>
      <w:pPr>
        <w:snapToGrid w:val="0"/>
        <w:spacing w:line="500" w:lineRule="exact"/>
        <w:ind w:left="210" w:leftChars="100" w:firstLine="600" w:firstLineChars="200"/>
        <w:rPr>
          <w:rFonts w:ascii="仿宋_GB2312" w:eastAsia="仿宋_GB2312"/>
          <w:sz w:val="30"/>
          <w:szCs w:val="30"/>
        </w:rPr>
      </w:pPr>
      <w:r>
        <w:rPr>
          <w:rFonts w:hint="eastAsia" w:ascii="仿宋_GB2312" w:eastAsia="仿宋_GB2312"/>
          <w:sz w:val="30"/>
          <w:szCs w:val="30"/>
        </w:rPr>
        <w:t>（3）因情况发生变化，该采购任务被取消的。</w:t>
      </w:r>
    </w:p>
    <w:p>
      <w:pPr>
        <w:snapToGrid w:val="0"/>
        <w:spacing w:line="500" w:lineRule="exact"/>
        <w:ind w:left="210" w:leftChars="100" w:firstLine="600" w:firstLineChars="200"/>
        <w:rPr>
          <w:rFonts w:ascii="仿宋_GB2312" w:eastAsia="仿宋_GB2312"/>
          <w:sz w:val="30"/>
          <w:szCs w:val="30"/>
        </w:rPr>
      </w:pPr>
      <w:r>
        <w:rPr>
          <w:rFonts w:hint="eastAsia" w:ascii="仿宋_GB2312" w:eastAsia="仿宋_GB2312"/>
          <w:sz w:val="30"/>
          <w:szCs w:val="30"/>
        </w:rPr>
        <w:t>（4）评标小组推荐意见未获得采购单位招议标领导小组批准的。</w:t>
      </w:r>
    </w:p>
    <w:p>
      <w:pPr>
        <w:snapToGrid w:val="0"/>
        <w:spacing w:line="500" w:lineRule="exact"/>
        <w:ind w:left="210" w:leftChars="100" w:firstLine="600" w:firstLineChars="200"/>
        <w:rPr>
          <w:rFonts w:ascii="仿宋_GB2312" w:eastAsia="仿宋_GB2312"/>
          <w:sz w:val="30"/>
          <w:szCs w:val="30"/>
        </w:rPr>
      </w:pPr>
      <w:r>
        <w:rPr>
          <w:rFonts w:hint="eastAsia" w:ascii="仿宋_GB2312" w:eastAsia="仿宋_GB2312"/>
          <w:sz w:val="30"/>
          <w:szCs w:val="30"/>
        </w:rPr>
        <w:t>（5）其他不符合公平、公开、公正原则和有关法律、法规及行业、采购单位规定的。</w:t>
      </w:r>
    </w:p>
    <w:p>
      <w:pPr>
        <w:snapToGrid w:val="0"/>
        <w:spacing w:line="500" w:lineRule="exact"/>
        <w:ind w:firstLine="600" w:firstLineChars="200"/>
        <w:rPr>
          <w:rFonts w:ascii="仿宋_GB2312" w:hAnsi="宋体" w:eastAsia="仿宋_GB2312" w:cs="宋体"/>
          <w:sz w:val="28"/>
          <w:szCs w:val="28"/>
        </w:rPr>
      </w:pPr>
      <w:r>
        <w:rPr>
          <w:rFonts w:hint="eastAsia" w:ascii="仿宋_GB2312" w:eastAsia="仿宋_GB2312"/>
          <w:sz w:val="30"/>
          <w:szCs w:val="30"/>
        </w:rPr>
        <w:t>4.4不接受联合体。</w:t>
      </w:r>
    </w:p>
    <w:p>
      <w:pPr>
        <w:tabs>
          <w:tab w:val="left" w:pos="0"/>
          <w:tab w:val="left" w:pos="1680"/>
        </w:tabs>
        <w:spacing w:line="560" w:lineRule="exact"/>
        <w:ind w:firstLine="600" w:firstLineChars="200"/>
        <w:jc w:val="both"/>
        <w:rPr>
          <w:rFonts w:ascii="仿宋_GB2312" w:eastAsia="仿宋_GB2312"/>
          <w:sz w:val="30"/>
          <w:szCs w:val="30"/>
        </w:rPr>
      </w:pPr>
      <w:r>
        <w:rPr>
          <w:rFonts w:hint="eastAsia" w:ascii="仿宋_GB2312" w:eastAsia="仿宋_GB2312"/>
          <w:sz w:val="30"/>
          <w:szCs w:val="30"/>
        </w:rPr>
        <w:t>4.5其它所需补充内容</w:t>
      </w:r>
      <w:r>
        <w:rPr>
          <w:rFonts w:hint="eastAsia" w:ascii="仿宋_GB2312" w:eastAsia="仿宋_GB2312"/>
          <w:b/>
          <w:sz w:val="30"/>
          <w:szCs w:val="30"/>
        </w:rPr>
        <w:t>：</w:t>
      </w:r>
      <w:r>
        <w:rPr>
          <w:rFonts w:hint="eastAsia" w:ascii="仿宋_GB2312" w:eastAsia="仿宋_GB2312"/>
          <w:sz w:val="30"/>
          <w:szCs w:val="30"/>
        </w:rPr>
        <w:t>见下表</w:t>
      </w:r>
    </w:p>
    <w:tbl>
      <w:tblPr>
        <w:tblStyle w:val="10"/>
        <w:tblW w:w="8315"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5"/>
        <w:gridCol w:w="3264"/>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05" w:type="dxa"/>
            <w:vAlign w:val="center"/>
          </w:tcPr>
          <w:p>
            <w:pPr>
              <w:tabs>
                <w:tab w:val="left" w:pos="0"/>
                <w:tab w:val="left" w:pos="1680"/>
              </w:tabs>
              <w:jc w:val="center"/>
              <w:rPr>
                <w:rFonts w:ascii="仿宋_GB2312" w:eastAsia="仿宋_GB2312"/>
                <w:sz w:val="30"/>
                <w:szCs w:val="30"/>
              </w:rPr>
            </w:pPr>
            <w:r>
              <w:rPr>
                <w:rFonts w:hint="eastAsia" w:ascii="仿宋_GB2312" w:eastAsia="仿宋_GB2312"/>
                <w:sz w:val="30"/>
                <w:szCs w:val="30"/>
              </w:rPr>
              <w:t>资质类别</w:t>
            </w:r>
          </w:p>
        </w:tc>
        <w:tc>
          <w:tcPr>
            <w:tcW w:w="3264" w:type="dxa"/>
            <w:vAlign w:val="center"/>
          </w:tcPr>
          <w:p>
            <w:pPr>
              <w:tabs>
                <w:tab w:val="left" w:pos="0"/>
                <w:tab w:val="left" w:pos="1680"/>
              </w:tabs>
              <w:jc w:val="center"/>
              <w:rPr>
                <w:rFonts w:ascii="仿宋_GB2312" w:eastAsia="仿宋_GB2312"/>
                <w:sz w:val="30"/>
                <w:szCs w:val="30"/>
              </w:rPr>
            </w:pPr>
            <w:r>
              <w:rPr>
                <w:rFonts w:hint="eastAsia" w:ascii="仿宋_GB2312" w:eastAsia="仿宋_GB2312"/>
                <w:sz w:val="30"/>
                <w:szCs w:val="30"/>
              </w:rPr>
              <w:t>资质名称及等级</w:t>
            </w:r>
          </w:p>
        </w:tc>
        <w:tc>
          <w:tcPr>
            <w:tcW w:w="1946" w:type="dxa"/>
            <w:vAlign w:val="center"/>
          </w:tcPr>
          <w:p>
            <w:pPr>
              <w:tabs>
                <w:tab w:val="left" w:pos="0"/>
                <w:tab w:val="left" w:pos="1680"/>
              </w:tabs>
              <w:jc w:val="center"/>
              <w:rPr>
                <w:rFonts w:ascii="仿宋_GB2312" w:eastAsia="仿宋_GB2312"/>
                <w:sz w:val="30"/>
                <w:szCs w:val="30"/>
              </w:rPr>
            </w:pPr>
            <w:r>
              <w:rPr>
                <w:rFonts w:hint="eastAsia" w:ascii="仿宋_GB2312" w:eastAsia="仿宋_GB2312"/>
                <w:sz w:val="30"/>
                <w:szCs w:val="30"/>
              </w:rPr>
              <w:t>是否需要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7" w:hRule="atLeast"/>
        </w:trPr>
        <w:tc>
          <w:tcPr>
            <w:tcW w:w="3105" w:type="dxa"/>
            <w:vAlign w:val="center"/>
          </w:tcPr>
          <w:p>
            <w:pPr>
              <w:tabs>
                <w:tab w:val="left" w:pos="0"/>
                <w:tab w:val="left" w:pos="1680"/>
              </w:tabs>
              <w:spacing w:line="340" w:lineRule="exact"/>
              <w:jc w:val="center"/>
              <w:rPr>
                <w:rFonts w:ascii="仿宋_GB2312" w:eastAsia="仿宋_GB2312"/>
                <w:sz w:val="30"/>
                <w:szCs w:val="30"/>
              </w:rPr>
            </w:pPr>
            <w:r>
              <w:rPr>
                <w:rFonts w:hint="eastAsia" w:ascii="仿宋_GB2312" w:eastAsia="仿宋_GB2312"/>
                <w:sz w:val="30"/>
                <w:szCs w:val="30"/>
              </w:rPr>
              <w:t>制造商制造、设计、安装该类产品的资质</w:t>
            </w:r>
          </w:p>
        </w:tc>
        <w:tc>
          <w:tcPr>
            <w:tcW w:w="3264" w:type="dxa"/>
            <w:vAlign w:val="center"/>
          </w:tcPr>
          <w:p>
            <w:pPr>
              <w:tabs>
                <w:tab w:val="left" w:pos="0"/>
                <w:tab w:val="left" w:pos="1680"/>
              </w:tabs>
              <w:spacing w:line="340" w:lineRule="exact"/>
              <w:jc w:val="center"/>
              <w:rPr>
                <w:rFonts w:ascii="仿宋_GB2312" w:eastAsia="仿宋_GB2312"/>
                <w:sz w:val="30"/>
                <w:szCs w:val="30"/>
                <w:highlight w:val="yellow"/>
              </w:rPr>
            </w:pPr>
            <w:r>
              <w:rPr>
                <w:rFonts w:hint="eastAsia" w:ascii="仿宋_GB2312" w:hAnsi="宋体" w:eastAsia="仿宋_GB2312"/>
                <w:sz w:val="30"/>
                <w:szCs w:val="30"/>
              </w:rPr>
              <w:t>国家和行业强制要求的其他资质证件</w:t>
            </w:r>
          </w:p>
        </w:tc>
        <w:tc>
          <w:tcPr>
            <w:tcW w:w="1946" w:type="dxa"/>
            <w:vAlign w:val="center"/>
          </w:tcPr>
          <w:p>
            <w:pPr>
              <w:tabs>
                <w:tab w:val="left" w:pos="0"/>
                <w:tab w:val="left" w:pos="1680"/>
              </w:tabs>
              <w:spacing w:line="340" w:lineRule="exact"/>
              <w:jc w:val="center"/>
              <w:rPr>
                <w:rFonts w:ascii="仿宋_GB2312" w:eastAsia="仿宋_GB2312"/>
                <w:sz w:val="30"/>
                <w:szCs w:val="30"/>
                <w:highlight w:val="yellow"/>
              </w:rPr>
            </w:pPr>
            <w:r>
              <w:rPr>
                <w:rFonts w:hint="eastAsia" w:ascii="仿宋_GB2312" w:eastAsia="仿宋_GB2312"/>
                <w:sz w:val="30"/>
                <w:szCs w:val="30"/>
              </w:rPr>
              <w:t>是</w:t>
            </w:r>
          </w:p>
        </w:tc>
      </w:tr>
    </w:tbl>
    <w:p>
      <w:pPr>
        <w:widowControl w:val="0"/>
        <w:spacing w:line="540" w:lineRule="exact"/>
        <w:ind w:firstLine="602" w:firstLineChars="200"/>
        <w:jc w:val="both"/>
        <w:outlineLvl w:val="0"/>
        <w:rPr>
          <w:rFonts w:ascii="仿宋_GB2312" w:hAnsi="宋体" w:eastAsia="仿宋_GB2312"/>
          <w:b/>
          <w:sz w:val="30"/>
          <w:szCs w:val="30"/>
        </w:rPr>
      </w:pPr>
      <w:r>
        <w:rPr>
          <w:rFonts w:hint="eastAsia" w:ascii="仿宋_GB2312" w:hAnsi="宋体" w:eastAsia="仿宋_GB2312"/>
          <w:b/>
          <w:sz w:val="30"/>
          <w:szCs w:val="30"/>
        </w:rPr>
        <w:t>二、采购文件</w:t>
      </w:r>
    </w:p>
    <w:p>
      <w:pPr>
        <w:widowControl w:val="0"/>
        <w:spacing w:line="540" w:lineRule="exact"/>
        <w:ind w:firstLine="602" w:firstLineChars="200"/>
        <w:jc w:val="both"/>
        <w:rPr>
          <w:rFonts w:ascii="仿宋_GB2312" w:eastAsia="仿宋_GB2312"/>
          <w:sz w:val="30"/>
          <w:szCs w:val="30"/>
        </w:rPr>
      </w:pPr>
      <w:r>
        <w:rPr>
          <w:rFonts w:hint="eastAsia" w:ascii="仿宋_GB2312" w:eastAsia="仿宋_GB2312"/>
          <w:b/>
          <w:sz w:val="30"/>
          <w:szCs w:val="30"/>
        </w:rPr>
        <w:t>1.采购文件包括</w:t>
      </w:r>
      <w:r>
        <w:rPr>
          <w:rFonts w:hint="eastAsia" w:ascii="仿宋_GB2312" w:eastAsia="仿宋_GB2312"/>
          <w:sz w:val="30"/>
          <w:szCs w:val="30"/>
        </w:rPr>
        <w:t>：</w:t>
      </w:r>
    </w:p>
    <w:p>
      <w:pPr>
        <w:widowControl w:val="0"/>
        <w:tabs>
          <w:tab w:val="left" w:pos="2340"/>
        </w:tabs>
        <w:spacing w:line="540" w:lineRule="exact"/>
        <w:ind w:firstLine="600" w:firstLineChars="200"/>
        <w:jc w:val="both"/>
        <w:rPr>
          <w:rFonts w:ascii="仿宋_GB2312" w:eastAsia="仿宋_GB2312"/>
          <w:sz w:val="30"/>
          <w:szCs w:val="30"/>
        </w:rPr>
      </w:pPr>
      <w:r>
        <w:rPr>
          <w:rFonts w:hint="eastAsia" w:ascii="仿宋_GB2312" w:eastAsia="仿宋_GB2312"/>
          <w:sz w:val="30"/>
          <w:szCs w:val="30"/>
        </w:rPr>
        <w:t>第一章   廉政承诺书</w:t>
      </w:r>
    </w:p>
    <w:p>
      <w:pPr>
        <w:widowControl w:val="0"/>
        <w:tabs>
          <w:tab w:val="left" w:pos="2340"/>
        </w:tabs>
        <w:spacing w:line="540" w:lineRule="exact"/>
        <w:ind w:firstLine="600" w:firstLineChars="200"/>
        <w:jc w:val="both"/>
        <w:rPr>
          <w:rFonts w:ascii="仿宋_GB2312" w:eastAsia="仿宋_GB2312"/>
          <w:sz w:val="30"/>
          <w:szCs w:val="30"/>
        </w:rPr>
      </w:pPr>
      <w:r>
        <w:rPr>
          <w:rFonts w:hint="eastAsia" w:ascii="仿宋_GB2312" w:eastAsia="仿宋_GB2312"/>
          <w:sz w:val="30"/>
          <w:szCs w:val="30"/>
        </w:rPr>
        <w:t>第二章   投标邀请书</w:t>
      </w:r>
    </w:p>
    <w:p>
      <w:pPr>
        <w:widowControl w:val="0"/>
        <w:tabs>
          <w:tab w:val="left" w:pos="2340"/>
        </w:tabs>
        <w:spacing w:line="540" w:lineRule="exact"/>
        <w:ind w:firstLine="600" w:firstLineChars="200"/>
        <w:jc w:val="both"/>
        <w:rPr>
          <w:rFonts w:ascii="仿宋_GB2312" w:eastAsia="仿宋_GB2312"/>
          <w:sz w:val="30"/>
          <w:szCs w:val="30"/>
        </w:rPr>
      </w:pPr>
      <w:r>
        <w:rPr>
          <w:rFonts w:hint="eastAsia" w:ascii="仿宋_GB2312" w:eastAsia="仿宋_GB2312"/>
          <w:sz w:val="30"/>
          <w:szCs w:val="30"/>
        </w:rPr>
        <w:t>第三章   技术规范书</w:t>
      </w:r>
    </w:p>
    <w:p>
      <w:pPr>
        <w:widowControl w:val="0"/>
        <w:tabs>
          <w:tab w:val="left" w:pos="2340"/>
        </w:tabs>
        <w:spacing w:line="540" w:lineRule="exact"/>
        <w:ind w:firstLine="600" w:firstLineChars="200"/>
        <w:jc w:val="both"/>
        <w:rPr>
          <w:rFonts w:ascii="仿宋_GB2312" w:eastAsia="仿宋_GB2312"/>
          <w:sz w:val="30"/>
          <w:szCs w:val="30"/>
        </w:rPr>
      </w:pPr>
      <w:r>
        <w:rPr>
          <w:rFonts w:hint="eastAsia" w:ascii="仿宋_GB2312" w:eastAsia="仿宋_GB2312"/>
          <w:sz w:val="30"/>
          <w:szCs w:val="30"/>
        </w:rPr>
        <w:t>第四章   投标须知</w:t>
      </w:r>
    </w:p>
    <w:p>
      <w:pPr>
        <w:widowControl w:val="0"/>
        <w:tabs>
          <w:tab w:val="left" w:pos="2340"/>
        </w:tabs>
        <w:spacing w:line="540" w:lineRule="exact"/>
        <w:ind w:firstLine="600" w:firstLineChars="200"/>
        <w:jc w:val="both"/>
        <w:rPr>
          <w:rFonts w:ascii="仿宋_GB2312" w:eastAsia="仿宋_GB2312"/>
          <w:sz w:val="30"/>
          <w:szCs w:val="30"/>
        </w:rPr>
      </w:pPr>
      <w:r>
        <w:rPr>
          <w:rFonts w:hint="eastAsia" w:ascii="仿宋_GB2312" w:eastAsia="仿宋_GB2312"/>
          <w:sz w:val="30"/>
          <w:szCs w:val="30"/>
        </w:rPr>
        <w:t>第五章   合同条款</w:t>
      </w:r>
    </w:p>
    <w:p>
      <w:pPr>
        <w:widowControl w:val="0"/>
        <w:tabs>
          <w:tab w:val="left" w:pos="2340"/>
        </w:tabs>
        <w:spacing w:line="540" w:lineRule="exact"/>
        <w:ind w:firstLine="600" w:firstLineChars="200"/>
        <w:jc w:val="both"/>
        <w:rPr>
          <w:rFonts w:ascii="仿宋_GB2312" w:eastAsia="仿宋_GB2312"/>
          <w:sz w:val="30"/>
          <w:szCs w:val="30"/>
        </w:rPr>
      </w:pPr>
      <w:r>
        <w:rPr>
          <w:rFonts w:hint="eastAsia" w:ascii="仿宋_GB2312" w:eastAsia="仿宋_GB2312"/>
          <w:sz w:val="30"/>
          <w:szCs w:val="30"/>
        </w:rPr>
        <w:t>第六章   投标文件相关格式</w:t>
      </w:r>
    </w:p>
    <w:p>
      <w:pPr>
        <w:widowControl w:val="0"/>
        <w:tabs>
          <w:tab w:val="left" w:pos="2340"/>
        </w:tabs>
        <w:spacing w:line="540" w:lineRule="exact"/>
        <w:ind w:firstLine="600" w:firstLineChars="200"/>
        <w:jc w:val="both"/>
        <w:rPr>
          <w:rFonts w:ascii="仿宋_GB2312" w:eastAsia="仿宋_GB2312"/>
          <w:sz w:val="30"/>
          <w:szCs w:val="30"/>
        </w:rPr>
      </w:pPr>
      <w:r>
        <w:rPr>
          <w:rFonts w:hint="eastAsia" w:ascii="仿宋_GB2312" w:eastAsia="仿宋_GB2312"/>
          <w:sz w:val="30"/>
          <w:szCs w:val="30"/>
        </w:rPr>
        <w:t>共计六章</w:t>
      </w:r>
    </w:p>
    <w:p>
      <w:pPr>
        <w:widowControl w:val="0"/>
        <w:spacing w:line="540" w:lineRule="exact"/>
        <w:ind w:firstLine="602" w:firstLineChars="200"/>
        <w:jc w:val="both"/>
        <w:rPr>
          <w:rFonts w:ascii="仿宋_GB2312" w:eastAsia="仿宋_GB2312"/>
          <w:sz w:val="30"/>
          <w:szCs w:val="30"/>
        </w:rPr>
      </w:pPr>
      <w:r>
        <w:rPr>
          <w:rFonts w:hint="eastAsia" w:ascii="仿宋_GB2312" w:eastAsia="仿宋_GB2312"/>
          <w:b/>
          <w:sz w:val="30"/>
          <w:szCs w:val="30"/>
        </w:rPr>
        <w:t>2.</w:t>
      </w:r>
      <w:r>
        <w:rPr>
          <w:rFonts w:hint="eastAsia" w:ascii="仿宋_GB2312" w:eastAsia="仿宋_GB2312"/>
          <w:sz w:val="30"/>
          <w:szCs w:val="30"/>
        </w:rPr>
        <w:t>投标人应认真阅读采购文件中所有的事项、格式和规范等要求。</w:t>
      </w:r>
      <w:r>
        <w:rPr>
          <w:rFonts w:hint="eastAsia" w:ascii="仿宋_GB2312" w:eastAsia="仿宋_GB2312"/>
          <w:b/>
          <w:sz w:val="30"/>
          <w:szCs w:val="30"/>
        </w:rPr>
        <w:t>如果没有按照采购文件要求提交全部资料或者投标文件没有对采购文件做出实质性响应，其风险应由投标人自行承担</w:t>
      </w:r>
      <w:r>
        <w:rPr>
          <w:rFonts w:hint="eastAsia" w:ascii="仿宋_GB2312" w:eastAsia="仿宋_GB2312"/>
          <w:sz w:val="30"/>
          <w:szCs w:val="30"/>
        </w:rPr>
        <w:t>。</w:t>
      </w:r>
    </w:p>
    <w:p>
      <w:pPr>
        <w:widowControl w:val="0"/>
        <w:spacing w:line="540" w:lineRule="exact"/>
        <w:ind w:firstLine="602" w:firstLineChars="200"/>
        <w:jc w:val="both"/>
        <w:rPr>
          <w:rFonts w:ascii="仿宋_GB2312" w:eastAsia="仿宋_GB2312"/>
          <w:b/>
          <w:color w:val="FF0000"/>
          <w:spacing w:val="-2"/>
          <w:sz w:val="30"/>
          <w:szCs w:val="30"/>
        </w:rPr>
      </w:pPr>
      <w:r>
        <w:rPr>
          <w:rFonts w:hint="eastAsia" w:ascii="仿宋_GB2312" w:eastAsia="仿宋_GB2312"/>
          <w:b/>
          <w:color w:val="FF0000"/>
          <w:sz w:val="30"/>
          <w:szCs w:val="30"/>
        </w:rPr>
        <w:t>3.投标人报价须明确交货期、付款方式、</w:t>
      </w:r>
      <w:r>
        <w:rPr>
          <w:rFonts w:hint="eastAsia" w:ascii="仿宋_GB2312" w:eastAsia="仿宋_GB2312"/>
          <w:b/>
          <w:color w:val="FF0000"/>
          <w:spacing w:val="-2"/>
          <w:sz w:val="30"/>
          <w:szCs w:val="30"/>
        </w:rPr>
        <w:t>质保期。</w:t>
      </w:r>
    </w:p>
    <w:p>
      <w:pPr>
        <w:widowControl w:val="0"/>
        <w:spacing w:line="540" w:lineRule="exact"/>
        <w:ind w:firstLine="602" w:firstLineChars="200"/>
        <w:jc w:val="both"/>
        <w:rPr>
          <w:rFonts w:ascii="仿宋_GB2312" w:hAnsi="宋体" w:eastAsia="仿宋_GB2312"/>
          <w:sz w:val="30"/>
          <w:szCs w:val="30"/>
        </w:rPr>
      </w:pPr>
      <w:r>
        <w:rPr>
          <w:rFonts w:hint="eastAsia" w:ascii="仿宋_GB2312" w:eastAsia="仿宋_GB2312"/>
          <w:b/>
          <w:sz w:val="30"/>
          <w:szCs w:val="30"/>
        </w:rPr>
        <w:t>4.</w:t>
      </w:r>
      <w:r>
        <w:rPr>
          <w:rFonts w:hint="eastAsia" w:ascii="仿宋_GB2312" w:hAnsi="宋体" w:eastAsia="仿宋_GB2312"/>
          <w:sz w:val="30"/>
          <w:szCs w:val="30"/>
        </w:rPr>
        <w:t>商务标书或投标文件按照以下次序编制：</w:t>
      </w:r>
    </w:p>
    <w:p>
      <w:pPr>
        <w:widowControl w:val="0"/>
        <w:spacing w:line="54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4.1投标人简介</w:t>
      </w:r>
    </w:p>
    <w:p>
      <w:pPr>
        <w:widowControl w:val="0"/>
        <w:spacing w:line="54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4.2廉政承诺书</w:t>
      </w:r>
    </w:p>
    <w:p>
      <w:pPr>
        <w:widowControl w:val="0"/>
        <w:spacing w:line="54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4.3投标函</w:t>
      </w:r>
    </w:p>
    <w:p>
      <w:pPr>
        <w:widowControl w:val="0"/>
        <w:spacing w:line="54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4.4投标产品承诺确认书</w:t>
      </w:r>
    </w:p>
    <w:p>
      <w:pPr>
        <w:autoSpaceDE w:val="0"/>
        <w:autoSpaceDN w:val="0"/>
        <w:adjustRightInd w:val="0"/>
        <w:ind w:firstLine="600" w:firstLineChars="200"/>
        <w:rPr>
          <w:rFonts w:ascii="仿宋_GB2312" w:hAnsi="宋体" w:eastAsia="仿宋_GB2312"/>
          <w:sz w:val="30"/>
          <w:szCs w:val="30"/>
        </w:rPr>
      </w:pPr>
      <w:r>
        <w:rPr>
          <w:rFonts w:hint="eastAsia" w:ascii="仿宋_GB2312" w:hAnsi="宋体" w:eastAsia="仿宋_GB2312"/>
          <w:sz w:val="30"/>
          <w:szCs w:val="30"/>
        </w:rPr>
        <w:t>4.5投标货物合同总价格表</w:t>
      </w:r>
    </w:p>
    <w:p>
      <w:pPr>
        <w:autoSpaceDE w:val="0"/>
        <w:autoSpaceDN w:val="0"/>
        <w:adjustRightInd w:val="0"/>
        <w:ind w:firstLine="600" w:firstLineChars="200"/>
        <w:rPr>
          <w:rFonts w:ascii="仿宋_GB2312" w:hAnsi="宋体" w:eastAsia="仿宋_GB2312"/>
          <w:sz w:val="30"/>
          <w:szCs w:val="30"/>
        </w:rPr>
      </w:pPr>
      <w:r>
        <w:rPr>
          <w:rFonts w:hint="eastAsia" w:ascii="仿宋_GB2312" w:hAnsi="宋体" w:eastAsia="仿宋_GB2312"/>
          <w:sz w:val="30"/>
          <w:szCs w:val="30"/>
        </w:rPr>
        <w:t>4.6货物配置清单或分项明细表</w:t>
      </w:r>
    </w:p>
    <w:p>
      <w:pPr>
        <w:widowControl w:val="0"/>
        <w:spacing w:line="54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4.7法定代表人授权委托书</w:t>
      </w:r>
    </w:p>
    <w:p>
      <w:pPr>
        <w:widowControl w:val="0"/>
        <w:spacing w:line="54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4.8商务条款偏离表</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4.9技术规格偏离表</w:t>
      </w:r>
    </w:p>
    <w:p>
      <w:pPr>
        <w:spacing w:line="560" w:lineRule="exact"/>
        <w:ind w:firstLine="592" w:firstLineChars="200"/>
        <w:rPr>
          <w:rFonts w:ascii="仿宋_GB2312" w:eastAsia="仿宋_GB2312"/>
          <w:spacing w:val="-2"/>
          <w:sz w:val="30"/>
          <w:szCs w:val="30"/>
        </w:rPr>
      </w:pPr>
      <w:r>
        <w:rPr>
          <w:rFonts w:hint="eastAsia" w:ascii="仿宋_GB2312" w:eastAsia="仿宋_GB2312"/>
          <w:spacing w:val="-2"/>
          <w:sz w:val="30"/>
          <w:szCs w:val="30"/>
        </w:rPr>
        <w:t>证明投标人合格的资格文件</w:t>
      </w:r>
    </w:p>
    <w:p>
      <w:pPr>
        <w:widowControl w:val="0"/>
        <w:tabs>
          <w:tab w:val="left" w:pos="180"/>
        </w:tabs>
        <w:spacing w:line="540" w:lineRule="exact"/>
        <w:ind w:firstLine="600" w:firstLineChars="200"/>
        <w:jc w:val="both"/>
        <w:rPr>
          <w:rFonts w:ascii="仿宋_GB2312" w:eastAsia="仿宋_GB2312"/>
          <w:sz w:val="30"/>
          <w:szCs w:val="30"/>
        </w:rPr>
      </w:pPr>
      <w:r>
        <w:rPr>
          <w:rFonts w:hint="eastAsia" w:ascii="仿宋_GB2312" w:eastAsia="仿宋_GB2312"/>
          <w:sz w:val="30"/>
          <w:szCs w:val="30"/>
        </w:rPr>
        <w:t>证明投标人已具备履行合同所需的财务、技术和生产能力的文件；</w:t>
      </w:r>
    </w:p>
    <w:p>
      <w:pPr>
        <w:widowControl w:val="0"/>
        <w:tabs>
          <w:tab w:val="left" w:pos="180"/>
        </w:tabs>
        <w:spacing w:line="540" w:lineRule="exact"/>
        <w:ind w:firstLine="600" w:firstLineChars="200"/>
        <w:jc w:val="both"/>
        <w:rPr>
          <w:rFonts w:ascii="仿宋_GB2312" w:hAnsi="宋体" w:eastAsia="仿宋_GB2312"/>
          <w:sz w:val="30"/>
          <w:szCs w:val="30"/>
        </w:rPr>
      </w:pPr>
      <w:r>
        <w:rPr>
          <w:rFonts w:hint="eastAsia" w:ascii="仿宋_GB2312" w:eastAsia="仿宋_GB2312"/>
          <w:sz w:val="30"/>
          <w:szCs w:val="30"/>
        </w:rPr>
        <w:t>招标文件其他部分中要求的其它资格证明文件。</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5、技术标书按照以下次序编制</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5.1技术偏离表</w:t>
      </w:r>
    </w:p>
    <w:p>
      <w:pPr>
        <w:spacing w:line="560" w:lineRule="exact"/>
        <w:ind w:firstLine="600" w:firstLineChars="200"/>
        <w:rPr>
          <w:rFonts w:ascii="仿宋_GB2312" w:eastAsia="仿宋_GB2312"/>
          <w:sz w:val="30"/>
          <w:szCs w:val="30"/>
        </w:rPr>
      </w:pPr>
      <w:r>
        <w:rPr>
          <w:rFonts w:hint="eastAsia" w:ascii="仿宋_GB2312" w:hAnsi="宋体" w:eastAsia="仿宋_GB2312"/>
          <w:sz w:val="30"/>
          <w:szCs w:val="30"/>
        </w:rPr>
        <w:t>5.2</w:t>
      </w:r>
      <w:r>
        <w:rPr>
          <w:rFonts w:hint="eastAsia" w:ascii="仿宋_GB2312" w:eastAsia="仿宋_GB2312"/>
          <w:sz w:val="30"/>
          <w:szCs w:val="30"/>
        </w:rPr>
        <w:t>技术附件</w:t>
      </w:r>
    </w:p>
    <w:p>
      <w:pPr>
        <w:spacing w:line="560" w:lineRule="exact"/>
        <w:ind w:firstLine="600" w:firstLineChars="200"/>
        <w:rPr>
          <w:rFonts w:ascii="仿宋_GB2312" w:hAnsi="宋体" w:eastAsia="仿宋_GB2312"/>
          <w:sz w:val="30"/>
          <w:szCs w:val="30"/>
        </w:rPr>
      </w:pPr>
      <w:r>
        <w:rPr>
          <w:rFonts w:hint="eastAsia" w:ascii="仿宋_GB2312" w:eastAsia="仿宋_GB2312"/>
          <w:sz w:val="30"/>
          <w:szCs w:val="30"/>
        </w:rPr>
        <w:t>5.2.1产品主要技术参数、性能说明、部件及材料产地来源。</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5.2.2投标货物的制造、安装和验收标准。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5.2.3投标人必须写明所投产品的品牌及规格型号。</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5.2.4投标人所投货物的所有部件均应为全新的合格产品。</w:t>
      </w:r>
    </w:p>
    <w:p>
      <w:pPr>
        <w:widowControl w:val="0"/>
        <w:spacing w:line="540" w:lineRule="exact"/>
        <w:ind w:firstLine="600" w:firstLineChars="200"/>
        <w:jc w:val="both"/>
        <w:rPr>
          <w:rFonts w:ascii="仿宋_GB2312" w:eastAsia="仿宋_GB2312"/>
          <w:sz w:val="30"/>
          <w:szCs w:val="30"/>
        </w:rPr>
      </w:pPr>
      <w:r>
        <w:rPr>
          <w:rFonts w:hint="eastAsia" w:ascii="仿宋_GB2312" w:eastAsia="仿宋_GB2312"/>
          <w:sz w:val="30"/>
          <w:szCs w:val="30"/>
        </w:rPr>
        <w:t>5.2.5投标人认为应对所投货物的性能特点、优越性等有必要进行补充说明的内容。</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5.3服务承诺</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5.3.1投标人必须对货物质保期内、质保期外及零配件供应情况做出说明和承诺。</w:t>
      </w:r>
    </w:p>
    <w:p>
      <w:pPr>
        <w:widowControl w:val="0"/>
        <w:spacing w:line="540" w:lineRule="exact"/>
        <w:ind w:firstLine="600" w:firstLineChars="200"/>
        <w:jc w:val="both"/>
        <w:rPr>
          <w:rFonts w:ascii="仿宋_GB2312" w:eastAsia="仿宋_GB2312"/>
          <w:sz w:val="30"/>
          <w:szCs w:val="30"/>
        </w:rPr>
      </w:pPr>
      <w:r>
        <w:rPr>
          <w:rFonts w:hint="eastAsia" w:ascii="仿宋_GB2312" w:eastAsia="仿宋_GB2312"/>
          <w:sz w:val="30"/>
          <w:szCs w:val="30"/>
        </w:rPr>
        <w:t>5.3.2人员培训：人员培训符合技术规范书中要求。</w:t>
      </w:r>
    </w:p>
    <w:p>
      <w:pPr>
        <w:widowControl w:val="0"/>
        <w:spacing w:line="540" w:lineRule="exact"/>
        <w:ind w:firstLine="600" w:firstLineChars="200"/>
        <w:jc w:val="both"/>
        <w:rPr>
          <w:rFonts w:ascii="仿宋_GB2312" w:eastAsia="仿宋_GB2312"/>
          <w:sz w:val="30"/>
          <w:szCs w:val="30"/>
        </w:rPr>
      </w:pPr>
      <w:r>
        <w:rPr>
          <w:rFonts w:hint="eastAsia" w:ascii="仿宋_GB2312" w:eastAsia="仿宋_GB2312"/>
          <w:sz w:val="30"/>
          <w:szCs w:val="30"/>
        </w:rPr>
        <w:t>5.4现场安装调试方案</w:t>
      </w:r>
    </w:p>
    <w:p>
      <w:pPr>
        <w:widowControl w:val="0"/>
        <w:spacing w:line="540" w:lineRule="exact"/>
        <w:ind w:firstLine="600" w:firstLineChars="200"/>
        <w:jc w:val="both"/>
        <w:rPr>
          <w:rFonts w:ascii="仿宋_GB2312" w:eastAsia="仿宋_GB2312"/>
          <w:sz w:val="30"/>
          <w:szCs w:val="30"/>
        </w:rPr>
      </w:pPr>
      <w:r>
        <w:rPr>
          <w:rFonts w:hint="eastAsia" w:ascii="仿宋_GB2312" w:eastAsia="仿宋_GB2312"/>
          <w:sz w:val="30"/>
          <w:szCs w:val="30"/>
        </w:rPr>
        <w:t>5.4.1安装调试方案符合技术规范书中要求。</w:t>
      </w:r>
    </w:p>
    <w:p>
      <w:pPr>
        <w:widowControl w:val="0"/>
        <w:spacing w:line="540" w:lineRule="exact"/>
        <w:ind w:firstLine="600" w:firstLineChars="200"/>
        <w:jc w:val="both"/>
        <w:rPr>
          <w:rFonts w:ascii="仿宋_GB2312" w:eastAsia="仿宋_GB2312"/>
          <w:sz w:val="30"/>
          <w:szCs w:val="30"/>
        </w:rPr>
      </w:pPr>
      <w:r>
        <w:rPr>
          <w:rFonts w:hint="eastAsia" w:ascii="仿宋_GB2312" w:eastAsia="仿宋_GB2312"/>
          <w:sz w:val="30"/>
          <w:szCs w:val="30"/>
        </w:rPr>
        <w:t>5.4.2</w:t>
      </w:r>
      <w:r>
        <w:rPr>
          <w:rFonts w:hint="eastAsia" w:ascii="仿宋_GB2312" w:hAnsi="宋体" w:eastAsia="仿宋_GB2312" w:cs="宋体"/>
          <w:sz w:val="30"/>
          <w:szCs w:val="30"/>
        </w:rPr>
        <w:t>安装调试技术服务人员配备</w:t>
      </w:r>
      <w:r>
        <w:rPr>
          <w:rFonts w:hint="eastAsia" w:ascii="仿宋_GB2312" w:eastAsia="仿宋_GB2312"/>
          <w:sz w:val="30"/>
          <w:szCs w:val="30"/>
        </w:rPr>
        <w:t>符合技术规范书中要求。</w:t>
      </w:r>
    </w:p>
    <w:p>
      <w:pPr>
        <w:widowControl w:val="0"/>
        <w:spacing w:line="540" w:lineRule="exact"/>
        <w:ind w:firstLine="602" w:firstLineChars="200"/>
        <w:jc w:val="both"/>
        <w:outlineLvl w:val="0"/>
        <w:rPr>
          <w:rFonts w:ascii="仿宋_GB2312" w:eastAsia="仿宋_GB2312"/>
          <w:b/>
          <w:sz w:val="30"/>
          <w:szCs w:val="30"/>
        </w:rPr>
      </w:pPr>
      <w:r>
        <w:rPr>
          <w:rFonts w:hint="eastAsia" w:ascii="仿宋_GB2312" w:eastAsia="仿宋_GB2312"/>
          <w:b/>
          <w:sz w:val="30"/>
          <w:szCs w:val="30"/>
        </w:rPr>
        <w:t>三、授予合同</w:t>
      </w:r>
    </w:p>
    <w:p>
      <w:pPr>
        <w:widowControl w:val="0"/>
        <w:spacing w:line="540" w:lineRule="exact"/>
        <w:ind w:firstLine="600" w:firstLineChars="200"/>
        <w:jc w:val="both"/>
        <w:rPr>
          <w:rFonts w:ascii="仿宋_GB2312" w:eastAsia="仿宋_GB2312"/>
          <w:sz w:val="30"/>
          <w:szCs w:val="30"/>
        </w:rPr>
      </w:pPr>
      <w:r>
        <w:rPr>
          <w:rFonts w:hint="eastAsia" w:ascii="仿宋_GB2312" w:eastAsia="仿宋_GB2312"/>
          <w:sz w:val="30"/>
          <w:szCs w:val="30"/>
        </w:rPr>
        <w:t>3.1合同授予标准：买方将把合同授予那些实质上响应采购文件要求的投标人，同时买方认为其能满意地履行合同义务。</w:t>
      </w:r>
    </w:p>
    <w:p>
      <w:pPr>
        <w:widowControl w:val="0"/>
        <w:spacing w:line="540" w:lineRule="exact"/>
        <w:ind w:firstLine="600" w:firstLineChars="200"/>
        <w:jc w:val="both"/>
        <w:rPr>
          <w:rFonts w:ascii="仿宋_GB2312" w:eastAsia="仿宋_GB2312"/>
          <w:sz w:val="30"/>
          <w:szCs w:val="30"/>
        </w:rPr>
      </w:pPr>
      <w:r>
        <w:rPr>
          <w:rFonts w:hint="eastAsia" w:ascii="仿宋_GB2312" w:eastAsia="仿宋_GB2312"/>
          <w:sz w:val="30"/>
          <w:szCs w:val="30"/>
        </w:rPr>
        <w:t>3.2授标时有更改采购货物数量的权利：</w:t>
      </w:r>
    </w:p>
    <w:p>
      <w:pPr>
        <w:widowControl w:val="0"/>
        <w:spacing w:line="540" w:lineRule="exact"/>
        <w:ind w:firstLine="600" w:firstLineChars="200"/>
        <w:jc w:val="both"/>
        <w:rPr>
          <w:rFonts w:ascii="仿宋_GB2312" w:eastAsia="仿宋_GB2312"/>
          <w:sz w:val="30"/>
          <w:szCs w:val="30"/>
        </w:rPr>
      </w:pPr>
      <w:r>
        <w:rPr>
          <w:rFonts w:hint="eastAsia" w:ascii="仿宋_GB2312" w:eastAsia="仿宋_GB2312"/>
          <w:sz w:val="30"/>
          <w:szCs w:val="30"/>
        </w:rPr>
        <w:t>采购组织机构及采购人在授予合同时有权对货物的采购数量予以增加或减少，增减幅度一般为采购数量的5%，但是单价和其他条款及条件不得改变。</w:t>
      </w:r>
    </w:p>
    <w:p>
      <w:pPr>
        <w:widowControl w:val="0"/>
        <w:spacing w:line="540" w:lineRule="exact"/>
        <w:jc w:val="both"/>
        <w:rPr>
          <w:rFonts w:ascii="仿宋_GB2312" w:eastAsia="仿宋_GB2312"/>
          <w:sz w:val="30"/>
          <w:szCs w:val="30"/>
        </w:rPr>
      </w:pPr>
    </w:p>
    <w:p>
      <w:pPr>
        <w:widowControl w:val="0"/>
        <w:rPr>
          <w:rFonts w:ascii="宋体" w:hAnsi="宋体"/>
          <w:b/>
          <w:color w:val="000000"/>
          <w:kern w:val="2"/>
          <w:sz w:val="36"/>
          <w:szCs w:val="36"/>
        </w:rPr>
      </w:pPr>
      <w:bookmarkStart w:id="0" w:name="_GoBack"/>
      <w:bookmarkEnd w:id="0"/>
    </w:p>
    <w:p>
      <w:pPr>
        <w:jc w:val="center"/>
        <w:rPr>
          <w:rFonts w:ascii="仿宋_GB2312" w:hAnsi="宋体" w:eastAsia="仿宋_GB2312"/>
          <w:b/>
          <w:color w:val="000000"/>
          <w:sz w:val="36"/>
          <w:szCs w:val="36"/>
        </w:rPr>
      </w:pPr>
      <w:r>
        <w:rPr>
          <w:rFonts w:hint="eastAsia" w:ascii="仿宋_GB2312" w:hAnsi="宋体" w:eastAsia="仿宋_GB2312"/>
          <w:b/>
          <w:color w:val="000000"/>
          <w:sz w:val="36"/>
          <w:szCs w:val="36"/>
        </w:rPr>
        <w:t>第五章 合同条款</w:t>
      </w:r>
    </w:p>
    <w:p>
      <w:pPr>
        <w:jc w:val="center"/>
        <w:rPr>
          <w:rFonts w:ascii="仿宋_GB2312" w:hAnsi="宋体" w:eastAsia="仿宋_GB2312"/>
          <w:b/>
          <w:sz w:val="30"/>
          <w:szCs w:val="30"/>
        </w:rPr>
      </w:pPr>
      <w:r>
        <w:rPr>
          <w:rFonts w:hint="eastAsia" w:ascii="仿宋_GB2312" w:hAnsi="宋体" w:eastAsia="仿宋_GB2312"/>
          <w:b/>
          <w:sz w:val="30"/>
          <w:szCs w:val="30"/>
        </w:rPr>
        <w:t xml:space="preserve">                                   合同编号：</w:t>
      </w:r>
    </w:p>
    <w:p>
      <w:pPr>
        <w:jc w:val="center"/>
        <w:rPr>
          <w:rFonts w:ascii="宋体" w:hAnsi="宋体"/>
          <w:b/>
          <w:sz w:val="48"/>
          <w:szCs w:val="48"/>
        </w:rPr>
      </w:pPr>
      <w:r>
        <w:rPr>
          <w:rFonts w:hint="eastAsia" w:ascii="宋体" w:hAnsi="宋体"/>
          <w:b/>
          <w:sz w:val="48"/>
          <w:szCs w:val="48"/>
        </w:rPr>
        <w:t>新疆国龙贸易有限公司</w:t>
      </w:r>
    </w:p>
    <w:p>
      <w:pPr>
        <w:jc w:val="center"/>
        <w:rPr>
          <w:rFonts w:ascii="宋体" w:hAnsi="宋体"/>
          <w:b/>
          <w:sz w:val="48"/>
          <w:szCs w:val="48"/>
        </w:rPr>
      </w:pPr>
    </w:p>
    <w:p>
      <w:pPr>
        <w:jc w:val="center"/>
        <w:rPr>
          <w:rFonts w:ascii="宋体" w:hAnsi="宋体"/>
          <w:b/>
          <w:sz w:val="36"/>
          <w:szCs w:val="36"/>
        </w:rPr>
      </w:pPr>
      <w:r>
        <w:rPr>
          <w:rFonts w:hint="eastAsia" w:ascii="宋体" w:hAnsi="宋体"/>
          <w:b/>
          <w:sz w:val="36"/>
          <w:szCs w:val="36"/>
        </w:rPr>
        <w:t>代</w:t>
      </w:r>
    </w:p>
    <w:p>
      <w:pPr>
        <w:jc w:val="center"/>
        <w:rPr>
          <w:rFonts w:ascii="宋体" w:hAnsi="宋体"/>
          <w:b/>
          <w:sz w:val="36"/>
          <w:szCs w:val="36"/>
        </w:rPr>
      </w:pPr>
    </w:p>
    <w:p>
      <w:pPr>
        <w:jc w:val="center"/>
        <w:rPr>
          <w:rFonts w:ascii="宋体" w:hAnsi="宋体"/>
          <w:b/>
          <w:sz w:val="36"/>
          <w:szCs w:val="36"/>
        </w:rPr>
      </w:pPr>
      <w:r>
        <w:rPr>
          <w:rFonts w:hint="eastAsia" w:ascii="宋体" w:hAnsi="宋体"/>
          <w:b/>
          <w:sz w:val="36"/>
          <w:szCs w:val="36"/>
        </w:rPr>
        <w:t>储</w:t>
      </w:r>
    </w:p>
    <w:p>
      <w:pPr>
        <w:jc w:val="center"/>
        <w:rPr>
          <w:rFonts w:ascii="宋体" w:hAnsi="宋体"/>
          <w:b/>
          <w:sz w:val="36"/>
          <w:szCs w:val="36"/>
        </w:rPr>
      </w:pPr>
    </w:p>
    <w:p>
      <w:pPr>
        <w:jc w:val="center"/>
        <w:rPr>
          <w:rFonts w:ascii="宋体" w:hAnsi="宋体"/>
          <w:b/>
          <w:sz w:val="36"/>
          <w:szCs w:val="36"/>
        </w:rPr>
      </w:pPr>
      <w:r>
        <w:rPr>
          <w:rFonts w:hint="eastAsia" w:ascii="宋体" w:hAnsi="宋体"/>
          <w:b/>
          <w:sz w:val="36"/>
          <w:szCs w:val="36"/>
        </w:rPr>
        <w:t>代</w:t>
      </w:r>
    </w:p>
    <w:p>
      <w:pPr>
        <w:jc w:val="center"/>
        <w:rPr>
          <w:rFonts w:ascii="宋体" w:hAnsi="宋体"/>
          <w:b/>
          <w:sz w:val="36"/>
          <w:szCs w:val="36"/>
        </w:rPr>
      </w:pPr>
    </w:p>
    <w:p>
      <w:pPr>
        <w:jc w:val="center"/>
        <w:rPr>
          <w:rFonts w:ascii="宋体" w:hAnsi="宋体"/>
          <w:b/>
          <w:sz w:val="36"/>
          <w:szCs w:val="36"/>
        </w:rPr>
      </w:pPr>
      <w:r>
        <w:rPr>
          <w:rFonts w:hint="eastAsia" w:ascii="宋体" w:hAnsi="宋体"/>
          <w:b/>
          <w:sz w:val="36"/>
          <w:szCs w:val="36"/>
        </w:rPr>
        <w:t>销</w:t>
      </w:r>
    </w:p>
    <w:p>
      <w:pPr>
        <w:jc w:val="center"/>
        <w:rPr>
          <w:rFonts w:ascii="宋体" w:hAnsi="宋体"/>
          <w:b/>
          <w:sz w:val="36"/>
          <w:szCs w:val="36"/>
        </w:rPr>
      </w:pPr>
    </w:p>
    <w:p>
      <w:pPr>
        <w:jc w:val="center"/>
        <w:rPr>
          <w:rFonts w:ascii="宋体" w:hAnsi="宋体"/>
          <w:b/>
          <w:sz w:val="36"/>
          <w:szCs w:val="36"/>
        </w:rPr>
      </w:pPr>
      <w:r>
        <w:rPr>
          <w:rFonts w:hint="eastAsia" w:ascii="宋体" w:hAnsi="宋体"/>
          <w:b/>
          <w:sz w:val="36"/>
          <w:szCs w:val="36"/>
        </w:rPr>
        <w:t>合</w:t>
      </w:r>
    </w:p>
    <w:p>
      <w:pPr>
        <w:jc w:val="center"/>
        <w:rPr>
          <w:rFonts w:ascii="宋体" w:hAnsi="宋体"/>
          <w:b/>
          <w:sz w:val="36"/>
          <w:szCs w:val="36"/>
        </w:rPr>
      </w:pPr>
    </w:p>
    <w:p>
      <w:pPr>
        <w:jc w:val="center"/>
        <w:rPr>
          <w:rFonts w:ascii="宋体" w:hAnsi="宋体"/>
          <w:b/>
          <w:sz w:val="44"/>
          <w:szCs w:val="44"/>
        </w:rPr>
      </w:pPr>
      <w:r>
        <w:rPr>
          <w:rFonts w:hint="eastAsia" w:ascii="宋体" w:hAnsi="宋体"/>
          <w:b/>
          <w:sz w:val="36"/>
          <w:szCs w:val="36"/>
        </w:rPr>
        <w:t>同</w:t>
      </w:r>
    </w:p>
    <w:p>
      <w:pPr>
        <w:jc w:val="center"/>
        <w:rPr>
          <w:rFonts w:ascii="宋体" w:hAnsi="宋体"/>
          <w:sz w:val="32"/>
          <w:szCs w:val="32"/>
        </w:rPr>
      </w:pPr>
    </w:p>
    <w:p>
      <w:pPr>
        <w:jc w:val="center"/>
        <w:rPr>
          <w:rFonts w:ascii="宋体" w:hAnsi="宋体"/>
          <w:sz w:val="32"/>
          <w:szCs w:val="32"/>
        </w:rPr>
      </w:pPr>
    </w:p>
    <w:p>
      <w:pPr>
        <w:rPr>
          <w:rFonts w:ascii="宋体" w:hAnsi="宋体"/>
          <w:sz w:val="32"/>
          <w:szCs w:val="32"/>
        </w:rPr>
      </w:pPr>
    </w:p>
    <w:p>
      <w:pPr>
        <w:ind w:firstLine="3840" w:firstLineChars="1200"/>
        <w:rPr>
          <w:rFonts w:ascii="宋体" w:hAnsi="宋体"/>
          <w:sz w:val="32"/>
          <w:szCs w:val="32"/>
        </w:rPr>
      </w:pPr>
      <w:r>
        <w:rPr>
          <w:rFonts w:hint="eastAsia" w:ascii="宋体" w:hAnsi="宋体"/>
          <w:sz w:val="32"/>
          <w:szCs w:val="32"/>
        </w:rPr>
        <w:t xml:space="preserve">受托人：                                                                   </w:t>
      </w:r>
    </w:p>
    <w:p>
      <w:pPr>
        <w:rPr>
          <w:rFonts w:ascii="宋体" w:hAnsi="宋体"/>
          <w:sz w:val="32"/>
          <w:szCs w:val="32"/>
        </w:rPr>
      </w:pPr>
      <w:r>
        <w:rPr>
          <w:rFonts w:hint="eastAsia" w:ascii="宋体" w:hAnsi="宋体"/>
          <w:sz w:val="32"/>
          <w:szCs w:val="32"/>
        </w:rPr>
        <w:t xml:space="preserve">                        委托人：</w:t>
      </w:r>
    </w:p>
    <w:p>
      <w:pPr>
        <w:jc w:val="center"/>
        <w:rPr>
          <w:rFonts w:ascii="宋体" w:hAnsi="宋体"/>
          <w:sz w:val="28"/>
          <w:szCs w:val="28"/>
        </w:rPr>
      </w:pPr>
      <w:r>
        <w:rPr>
          <w:rFonts w:hint="eastAsia" w:ascii="宋体" w:hAnsi="宋体"/>
          <w:sz w:val="28"/>
          <w:szCs w:val="28"/>
        </w:rPr>
        <w:t xml:space="preserve">      履约地点：</w:t>
      </w:r>
    </w:p>
    <w:p>
      <w:pPr>
        <w:jc w:val="center"/>
        <w:rPr>
          <w:rFonts w:ascii="宋体" w:hAnsi="宋体"/>
          <w:sz w:val="28"/>
          <w:szCs w:val="28"/>
        </w:rPr>
      </w:pPr>
      <w:r>
        <w:rPr>
          <w:rFonts w:hint="eastAsia" w:ascii="宋体" w:hAnsi="宋体"/>
          <w:sz w:val="28"/>
          <w:szCs w:val="28"/>
        </w:rPr>
        <w:t xml:space="preserve">      签订日期： </w:t>
      </w:r>
    </w:p>
    <w:p>
      <w:pPr>
        <w:ind w:firstLine="560" w:firstLineChars="200"/>
        <w:rPr>
          <w:rFonts w:ascii="宋体" w:hAnsi="宋体" w:cs="宋体"/>
          <w:sz w:val="24"/>
          <w:szCs w:val="24"/>
        </w:rPr>
      </w:pPr>
      <w:r>
        <w:rPr>
          <w:rFonts w:hint="eastAsia" w:ascii="仿宋_GB2312" w:hAnsi="宋体" w:eastAsia="仿宋_GB2312"/>
          <w:sz w:val="28"/>
          <w:szCs w:val="28"/>
        </w:rPr>
        <w:t>现***公司（以下简称“受托人”）与***公司（以下简称“委托人”）就合同标的物资代储代销事宜达成一致，依据《中华人民共和国合同法》及国家有关法律，为明确各方权利、义务，签订本代储代销合同。</w:t>
      </w:r>
    </w:p>
    <w:p>
      <w:pPr>
        <w:ind w:firstLine="551" w:firstLineChars="196"/>
        <w:rPr>
          <w:rFonts w:ascii="宋体" w:hAnsi="宋体"/>
          <w:b/>
          <w:sz w:val="28"/>
          <w:szCs w:val="28"/>
        </w:rPr>
      </w:pPr>
      <w:r>
        <w:rPr>
          <w:rFonts w:hint="eastAsia" w:ascii="宋体" w:hAnsi="宋体"/>
          <w:b/>
          <w:sz w:val="28"/>
          <w:szCs w:val="28"/>
        </w:rPr>
        <w:t>1、下列文件均为本合同不可分割的组成部分（按序号顺序进行解释）</w:t>
      </w:r>
    </w:p>
    <w:p>
      <w:pPr>
        <w:ind w:firstLine="280" w:firstLineChars="100"/>
        <w:rPr>
          <w:rFonts w:ascii="仿宋_GB2312" w:hAnsi="宋体" w:eastAsia="仿宋_GB2312"/>
          <w:sz w:val="28"/>
          <w:szCs w:val="28"/>
        </w:rPr>
      </w:pPr>
      <w:r>
        <w:rPr>
          <w:rFonts w:hint="eastAsia" w:ascii="仿宋_GB2312" w:hAnsi="宋体" w:eastAsia="仿宋_GB2312"/>
          <w:sz w:val="28"/>
          <w:szCs w:val="28"/>
        </w:rPr>
        <w:t>（1）合同条款；</w:t>
      </w:r>
    </w:p>
    <w:p>
      <w:pPr>
        <w:ind w:firstLine="280" w:firstLineChars="100"/>
        <w:rPr>
          <w:rFonts w:ascii="仿宋_GB2312" w:hAnsi="宋体" w:eastAsia="仿宋_GB2312"/>
          <w:sz w:val="28"/>
          <w:szCs w:val="28"/>
        </w:rPr>
      </w:pPr>
      <w:r>
        <w:rPr>
          <w:rFonts w:hint="eastAsia" w:ascii="仿宋_GB2312" w:hAnsi="宋体" w:eastAsia="仿宋_GB2312"/>
          <w:sz w:val="28"/>
          <w:szCs w:val="28"/>
        </w:rPr>
        <w:t>（2）技术协议；</w:t>
      </w:r>
    </w:p>
    <w:p>
      <w:pPr>
        <w:ind w:firstLine="280" w:firstLineChars="100"/>
        <w:rPr>
          <w:rFonts w:ascii="仿宋_GB2312" w:hAnsi="宋体" w:eastAsia="仿宋_GB2312"/>
          <w:sz w:val="28"/>
          <w:szCs w:val="28"/>
        </w:rPr>
      </w:pPr>
      <w:r>
        <w:rPr>
          <w:rFonts w:hint="eastAsia" w:ascii="仿宋_GB2312" w:hAnsi="宋体" w:eastAsia="仿宋_GB2312"/>
          <w:sz w:val="28"/>
          <w:szCs w:val="28"/>
        </w:rPr>
        <w:t>（3）合同和技术协议规定的相关文件；</w:t>
      </w:r>
    </w:p>
    <w:p>
      <w:pPr>
        <w:ind w:firstLine="280" w:firstLineChars="100"/>
        <w:rPr>
          <w:rFonts w:ascii="仿宋_GB2312" w:hAnsi="宋体" w:eastAsia="仿宋_GB2312"/>
          <w:sz w:val="28"/>
          <w:szCs w:val="28"/>
        </w:rPr>
      </w:pPr>
      <w:r>
        <w:rPr>
          <w:rFonts w:hint="eastAsia" w:ascii="仿宋_GB2312" w:hAnsi="宋体" w:eastAsia="仿宋_GB2312"/>
          <w:sz w:val="28"/>
          <w:szCs w:val="28"/>
        </w:rPr>
        <w:t>（4）双方修订、补充合同或技术协议后达成的协议；</w:t>
      </w:r>
    </w:p>
    <w:p>
      <w:pPr>
        <w:ind w:firstLine="280" w:firstLineChars="100"/>
        <w:rPr>
          <w:rFonts w:ascii="仿宋_GB2312" w:hAnsi="宋体" w:eastAsia="仿宋_GB2312"/>
          <w:sz w:val="28"/>
          <w:szCs w:val="28"/>
        </w:rPr>
      </w:pPr>
      <w:r>
        <w:rPr>
          <w:rFonts w:hint="eastAsia" w:ascii="仿宋_GB2312" w:hAnsi="宋体" w:eastAsia="仿宋_GB2312"/>
          <w:sz w:val="28"/>
          <w:szCs w:val="28"/>
        </w:rPr>
        <w:t>（5）招标文件及投标文件（含开标会议上的商务澄清表、技术澄清表、委托人的最终报价及承诺等）。</w:t>
      </w:r>
    </w:p>
    <w:p>
      <w:pPr>
        <w:ind w:firstLine="551" w:firstLineChars="196"/>
        <w:rPr>
          <w:rFonts w:ascii="宋体" w:hAnsi="宋体"/>
          <w:b/>
          <w:sz w:val="28"/>
          <w:szCs w:val="28"/>
        </w:rPr>
      </w:pPr>
      <w:r>
        <w:rPr>
          <w:rFonts w:hint="eastAsia" w:ascii="宋体" w:hAnsi="宋体"/>
          <w:b/>
          <w:sz w:val="28"/>
          <w:szCs w:val="28"/>
        </w:rPr>
        <w:t>2、代储代销物资范围及价格</w:t>
      </w:r>
    </w:p>
    <w:tbl>
      <w:tblPr>
        <w:tblStyle w:val="10"/>
        <w:tblW w:w="8206" w:type="dxa"/>
        <w:tblInd w:w="250" w:type="dxa"/>
        <w:tblLayout w:type="fixed"/>
        <w:tblCellMar>
          <w:top w:w="0" w:type="dxa"/>
          <w:left w:w="108" w:type="dxa"/>
          <w:bottom w:w="0" w:type="dxa"/>
          <w:right w:w="108" w:type="dxa"/>
        </w:tblCellMar>
      </w:tblPr>
      <w:tblGrid>
        <w:gridCol w:w="487"/>
        <w:gridCol w:w="1279"/>
        <w:gridCol w:w="2160"/>
        <w:gridCol w:w="973"/>
        <w:gridCol w:w="613"/>
        <w:gridCol w:w="1347"/>
        <w:gridCol w:w="1347"/>
      </w:tblGrid>
      <w:tr>
        <w:tblPrEx>
          <w:tblLayout w:type="fixed"/>
          <w:tblCellMar>
            <w:top w:w="0" w:type="dxa"/>
            <w:left w:w="108" w:type="dxa"/>
            <w:bottom w:w="0" w:type="dxa"/>
            <w:right w:w="108" w:type="dxa"/>
          </w:tblCellMar>
        </w:tblPrEx>
        <w:trPr>
          <w:trHeight w:val="312" w:hRule="atLeast"/>
        </w:trPr>
        <w:tc>
          <w:tcPr>
            <w:tcW w:w="4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0"/>
              </w:rPr>
            </w:pPr>
            <w:r>
              <w:rPr>
                <w:rFonts w:hint="eastAsia" w:ascii="宋体" w:hAnsi="宋体" w:cs="宋体"/>
                <w:b/>
                <w:bCs/>
                <w:sz w:val="20"/>
              </w:rPr>
              <w:t>序</w:t>
            </w:r>
            <w:r>
              <w:rPr>
                <w:rFonts w:hint="eastAsia" w:ascii="宋体" w:hAnsi="宋体" w:cs="宋体"/>
                <w:b/>
                <w:bCs/>
                <w:sz w:val="20"/>
              </w:rPr>
              <w:br w:type="textWrapping"/>
            </w:r>
            <w:r>
              <w:rPr>
                <w:rFonts w:hint="eastAsia" w:ascii="宋体" w:hAnsi="宋体" w:cs="宋体"/>
                <w:b/>
                <w:bCs/>
                <w:sz w:val="20"/>
              </w:rPr>
              <w:t>号</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0"/>
              </w:rPr>
            </w:pPr>
            <w:r>
              <w:rPr>
                <w:rFonts w:hint="eastAsia" w:ascii="宋体" w:hAnsi="宋体" w:cs="宋体"/>
                <w:b/>
                <w:bCs/>
                <w:sz w:val="20"/>
              </w:rPr>
              <w:t>物资名称</w:t>
            </w:r>
          </w:p>
        </w:tc>
        <w:tc>
          <w:tcPr>
            <w:tcW w:w="2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0"/>
              </w:rPr>
            </w:pPr>
            <w:r>
              <w:rPr>
                <w:rFonts w:hint="eastAsia" w:ascii="宋体" w:hAnsi="宋体" w:cs="宋体"/>
                <w:b/>
                <w:bCs/>
                <w:sz w:val="20"/>
              </w:rPr>
              <w:t>规格型号</w:t>
            </w:r>
          </w:p>
        </w:tc>
        <w:tc>
          <w:tcPr>
            <w:tcW w:w="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0"/>
              </w:rPr>
            </w:pPr>
            <w:r>
              <w:rPr>
                <w:rFonts w:hint="eastAsia" w:ascii="宋体" w:hAnsi="宋体" w:cs="宋体"/>
                <w:b/>
                <w:bCs/>
                <w:sz w:val="20"/>
              </w:rPr>
              <w:t>生产厂家</w:t>
            </w:r>
          </w:p>
        </w:tc>
        <w:tc>
          <w:tcPr>
            <w:tcW w:w="6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0"/>
              </w:rPr>
            </w:pPr>
            <w:r>
              <w:rPr>
                <w:rFonts w:hint="eastAsia" w:ascii="宋体" w:hAnsi="宋体" w:cs="宋体"/>
                <w:b/>
                <w:bCs/>
                <w:sz w:val="20"/>
              </w:rPr>
              <w:t>单位</w:t>
            </w:r>
          </w:p>
        </w:tc>
        <w:tc>
          <w:tcPr>
            <w:tcW w:w="1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0"/>
              </w:rPr>
            </w:pPr>
            <w:r>
              <w:rPr>
                <w:rFonts w:hint="eastAsia" w:ascii="宋体" w:hAnsi="宋体" w:cs="宋体"/>
                <w:b/>
                <w:bCs/>
                <w:sz w:val="20"/>
              </w:rPr>
              <w:t>暂定含税单价</w:t>
            </w:r>
            <w:r>
              <w:rPr>
                <w:rFonts w:hint="eastAsia" w:ascii="宋体" w:hAnsi="宋体" w:cs="宋体"/>
                <w:b/>
                <w:bCs/>
                <w:sz w:val="20"/>
              </w:rPr>
              <w:br w:type="textWrapping"/>
            </w:r>
            <w:r>
              <w:rPr>
                <w:rFonts w:hint="eastAsia" w:ascii="宋体" w:hAnsi="宋体" w:cs="宋体"/>
                <w:b/>
                <w:bCs/>
                <w:sz w:val="20"/>
              </w:rPr>
              <w:t>（元）</w:t>
            </w:r>
          </w:p>
        </w:tc>
        <w:tc>
          <w:tcPr>
            <w:tcW w:w="1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0"/>
              </w:rPr>
            </w:pPr>
            <w:r>
              <w:rPr>
                <w:rFonts w:hint="eastAsia" w:ascii="宋体" w:hAnsi="宋体" w:cs="宋体"/>
                <w:b/>
                <w:bCs/>
                <w:sz w:val="20"/>
              </w:rPr>
              <w:t>备注</w:t>
            </w:r>
          </w:p>
        </w:tc>
      </w:tr>
      <w:tr>
        <w:tblPrEx>
          <w:tblLayout w:type="fixed"/>
          <w:tblCellMar>
            <w:top w:w="0" w:type="dxa"/>
            <w:left w:w="108" w:type="dxa"/>
            <w:bottom w:w="0" w:type="dxa"/>
            <w:right w:w="108" w:type="dxa"/>
          </w:tblCellMar>
        </w:tblPrEx>
        <w:trPr>
          <w:trHeight w:val="312" w:hRule="atLeast"/>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0"/>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0"/>
              </w:rPr>
            </w:pPr>
          </w:p>
        </w:tc>
        <w:tc>
          <w:tcPr>
            <w:tcW w:w="97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0"/>
              </w:rPr>
            </w:pPr>
          </w:p>
        </w:tc>
        <w:tc>
          <w:tcPr>
            <w:tcW w:w="61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0"/>
              </w:rPr>
            </w:pPr>
          </w:p>
        </w:tc>
        <w:tc>
          <w:tcPr>
            <w:tcW w:w="134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0"/>
              </w:rPr>
            </w:pPr>
          </w:p>
        </w:tc>
        <w:tc>
          <w:tcPr>
            <w:tcW w:w="134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0"/>
              </w:rPr>
            </w:pPr>
          </w:p>
        </w:tc>
      </w:tr>
      <w:tr>
        <w:tblPrEx>
          <w:tblLayout w:type="fixed"/>
          <w:tblCellMar>
            <w:top w:w="0" w:type="dxa"/>
            <w:left w:w="108" w:type="dxa"/>
            <w:bottom w:w="0" w:type="dxa"/>
            <w:right w:w="108" w:type="dxa"/>
          </w:tblCellMar>
        </w:tblPrEx>
        <w:trPr>
          <w:trHeight w:val="431"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1</w:t>
            </w:r>
          </w:p>
        </w:tc>
        <w:tc>
          <w:tcPr>
            <w:tcW w:w="127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p>
        </w:tc>
        <w:tc>
          <w:tcPr>
            <w:tcW w:w="21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p>
        </w:tc>
        <w:tc>
          <w:tcPr>
            <w:tcW w:w="973" w:type="dxa"/>
            <w:vMerge w:val="restart"/>
            <w:tcBorders>
              <w:top w:val="nil"/>
              <w:left w:val="nil"/>
              <w:right w:val="single" w:color="auto" w:sz="4" w:space="0"/>
            </w:tcBorders>
            <w:shd w:val="clear" w:color="auto" w:fill="auto"/>
            <w:vAlign w:val="center"/>
          </w:tcPr>
          <w:p>
            <w:pPr>
              <w:jc w:val="center"/>
              <w:rPr>
                <w:rFonts w:ascii="宋体" w:hAnsi="宋体" w:cs="宋体"/>
                <w:sz w:val="20"/>
              </w:rPr>
            </w:pPr>
          </w:p>
        </w:tc>
        <w:tc>
          <w:tcPr>
            <w:tcW w:w="61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p>
        </w:tc>
        <w:tc>
          <w:tcPr>
            <w:tcW w:w="13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1347" w:type="dxa"/>
            <w:vMerge w:val="restart"/>
            <w:tcBorders>
              <w:top w:val="nil"/>
              <w:left w:val="nil"/>
              <w:right w:val="single" w:color="auto" w:sz="4" w:space="0"/>
            </w:tcBorders>
            <w:shd w:val="clear" w:color="000000" w:fill="FFFFFF"/>
            <w:vAlign w:val="center"/>
          </w:tcPr>
          <w:p>
            <w:pPr>
              <w:jc w:val="center"/>
              <w:rPr>
                <w:rFonts w:ascii="宋体" w:hAnsi="宋体" w:cs="宋体"/>
                <w:sz w:val="20"/>
              </w:rPr>
            </w:pPr>
            <w:r>
              <w:rPr>
                <w:rFonts w:hint="eastAsia" w:ascii="宋体" w:hAnsi="宋体" w:cs="宋体"/>
                <w:sz w:val="20"/>
              </w:rPr>
              <w:t>　</w:t>
            </w:r>
          </w:p>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423"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2</w:t>
            </w:r>
          </w:p>
        </w:tc>
        <w:tc>
          <w:tcPr>
            <w:tcW w:w="127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p>
        </w:tc>
        <w:tc>
          <w:tcPr>
            <w:tcW w:w="21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p>
        </w:tc>
        <w:tc>
          <w:tcPr>
            <w:tcW w:w="973" w:type="dxa"/>
            <w:vMerge w:val="continue"/>
            <w:tcBorders>
              <w:left w:val="nil"/>
              <w:bottom w:val="single" w:color="auto" w:sz="4" w:space="0"/>
              <w:right w:val="single" w:color="auto" w:sz="4" w:space="0"/>
            </w:tcBorders>
            <w:shd w:val="clear" w:color="auto" w:fill="auto"/>
            <w:vAlign w:val="center"/>
          </w:tcPr>
          <w:p>
            <w:pPr>
              <w:jc w:val="center"/>
              <w:rPr>
                <w:rFonts w:ascii="宋体" w:hAnsi="宋体" w:cs="宋体"/>
                <w:sz w:val="20"/>
              </w:rPr>
            </w:pPr>
          </w:p>
        </w:tc>
        <w:tc>
          <w:tcPr>
            <w:tcW w:w="61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p>
        </w:tc>
        <w:tc>
          <w:tcPr>
            <w:tcW w:w="13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1347" w:type="dxa"/>
            <w:vMerge w:val="continue"/>
            <w:tcBorders>
              <w:left w:val="nil"/>
              <w:bottom w:val="single" w:color="auto" w:sz="4" w:space="0"/>
              <w:right w:val="single" w:color="auto" w:sz="4" w:space="0"/>
            </w:tcBorders>
            <w:shd w:val="clear" w:color="000000" w:fill="FFFFFF"/>
            <w:vAlign w:val="center"/>
          </w:tcPr>
          <w:p>
            <w:pPr>
              <w:jc w:val="center"/>
              <w:rPr>
                <w:rFonts w:ascii="宋体" w:hAnsi="宋体" w:cs="宋体"/>
                <w:sz w:val="20"/>
              </w:rPr>
            </w:pPr>
          </w:p>
        </w:tc>
      </w:tr>
      <w:tr>
        <w:tblPrEx>
          <w:tblLayout w:type="fixed"/>
          <w:tblCellMar>
            <w:top w:w="0" w:type="dxa"/>
            <w:left w:w="108" w:type="dxa"/>
            <w:bottom w:w="0" w:type="dxa"/>
            <w:right w:w="108" w:type="dxa"/>
          </w:tblCellMar>
        </w:tblPrEx>
        <w:trPr>
          <w:trHeight w:val="423" w:hRule="atLeast"/>
        </w:trPr>
        <w:tc>
          <w:tcPr>
            <w:tcW w:w="820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如未列尽可另附</w:t>
            </w:r>
          </w:p>
        </w:tc>
      </w:tr>
    </w:tbl>
    <w:p>
      <w:pPr>
        <w:rPr>
          <w:rFonts w:ascii="宋体" w:hAnsi="宋体"/>
          <w:b/>
          <w:sz w:val="24"/>
          <w:szCs w:val="24"/>
        </w:rPr>
      </w:pPr>
      <w:r>
        <w:rPr>
          <w:rFonts w:hint="eastAsia" w:ascii="宋体" w:hAnsi="宋体"/>
          <w:b/>
          <w:sz w:val="24"/>
          <w:szCs w:val="24"/>
        </w:rPr>
        <w:t>注：若产品须国家相关强制认证则另列出产品认证编号及认证有效期。到货提供相关资质材料。</w:t>
      </w:r>
    </w:p>
    <w:p>
      <w:pPr>
        <w:spacing w:line="440" w:lineRule="exact"/>
        <w:ind w:firstLine="413" w:firstLineChars="147"/>
        <w:rPr>
          <w:rFonts w:ascii="仿宋_GB2312" w:hAnsi="宋体" w:eastAsia="仿宋_GB2312"/>
          <w:sz w:val="28"/>
          <w:szCs w:val="28"/>
        </w:rPr>
      </w:pPr>
      <w:r>
        <w:rPr>
          <w:rFonts w:hint="eastAsia" w:ascii="宋体" w:hAnsi="宋体"/>
          <w:b/>
          <w:sz w:val="28"/>
          <w:szCs w:val="28"/>
        </w:rPr>
        <w:t>3、质量验收标准：</w:t>
      </w:r>
      <w:r>
        <w:rPr>
          <w:rFonts w:hint="eastAsia" w:ascii="仿宋_GB2312" w:hAnsi="宋体" w:eastAsia="仿宋_GB2312"/>
          <w:sz w:val="28"/>
          <w:szCs w:val="28"/>
        </w:rPr>
        <w:t>根据技术协议要求，如无技术协议附件则根据国标或行标或企标。</w:t>
      </w:r>
    </w:p>
    <w:p>
      <w:pPr>
        <w:spacing w:line="440" w:lineRule="exact"/>
        <w:ind w:firstLine="413" w:firstLineChars="147"/>
        <w:rPr>
          <w:rFonts w:ascii="宋体" w:hAnsi="宋体"/>
          <w:b/>
          <w:sz w:val="28"/>
          <w:szCs w:val="28"/>
        </w:rPr>
      </w:pPr>
      <w:r>
        <w:rPr>
          <w:rFonts w:hint="eastAsia" w:ascii="宋体" w:hAnsi="宋体"/>
          <w:b/>
          <w:sz w:val="28"/>
          <w:szCs w:val="28"/>
        </w:rPr>
        <w:t>4、交货时间及交货通知：</w:t>
      </w:r>
    </w:p>
    <w:p>
      <w:pPr>
        <w:spacing w:line="440" w:lineRule="exact"/>
        <w:ind w:firstLine="280" w:firstLineChars="100"/>
        <w:rPr>
          <w:rFonts w:ascii="仿宋_GB2312" w:hAnsi="宋体" w:eastAsia="仿宋_GB2312"/>
          <w:sz w:val="28"/>
          <w:szCs w:val="28"/>
        </w:rPr>
      </w:pPr>
      <w:r>
        <w:rPr>
          <w:rFonts w:hint="eastAsia" w:ascii="仿宋_GB2312" w:hAnsi="宋体" w:eastAsia="仿宋_GB2312"/>
          <w:sz w:val="28"/>
          <w:szCs w:val="28"/>
        </w:rPr>
        <w:t>在合同有效期内采用分批次的形式进行送货、交货，委托人保证在接到受托人书面送货通知（送货通知单）后，依照书面通知时间准时将代储物资运至受托人指定现场并提供产品合格证等相关资料，对受托人安全生产或抢险救灾所需的急用物资保证接通知后须即刻按照需方要求到货，确保使用。</w:t>
      </w:r>
    </w:p>
    <w:p>
      <w:pPr>
        <w:spacing w:line="440" w:lineRule="exact"/>
        <w:ind w:firstLine="413" w:firstLineChars="147"/>
        <w:rPr>
          <w:rFonts w:ascii="宋体" w:hAnsi="宋体"/>
          <w:b/>
          <w:sz w:val="28"/>
          <w:szCs w:val="28"/>
        </w:rPr>
      </w:pPr>
      <w:r>
        <w:rPr>
          <w:rFonts w:hint="eastAsia" w:ascii="宋体" w:hAnsi="宋体"/>
          <w:b/>
          <w:sz w:val="28"/>
          <w:szCs w:val="28"/>
        </w:rPr>
        <w:t>5、代储责任及义务：</w:t>
      </w:r>
    </w:p>
    <w:p>
      <w:pPr>
        <w:spacing w:line="440" w:lineRule="exact"/>
        <w:ind w:firstLine="280" w:firstLineChars="100"/>
        <w:rPr>
          <w:rFonts w:ascii="仿宋_GB2312" w:hAnsi="宋体" w:eastAsia="仿宋_GB2312"/>
          <w:sz w:val="28"/>
          <w:szCs w:val="28"/>
        </w:rPr>
      </w:pPr>
      <w:r>
        <w:rPr>
          <w:rFonts w:hint="eastAsia" w:ascii="宋体" w:hAnsi="宋体"/>
          <w:sz w:val="28"/>
          <w:szCs w:val="28"/>
        </w:rPr>
        <w:t>（1）</w:t>
      </w:r>
      <w:r>
        <w:rPr>
          <w:rFonts w:hint="eastAsia" w:ascii="仿宋_GB2312" w:hAnsi="宋体" w:eastAsia="仿宋_GB2312"/>
          <w:sz w:val="28"/>
          <w:szCs w:val="28"/>
        </w:rPr>
        <w:t>委托人应根据受托人需求，</w:t>
      </w:r>
      <w:r>
        <w:rPr>
          <w:rFonts w:hint="eastAsia" w:ascii="仿宋_GB2312" w:hAnsi="宋体" w:eastAsia="仿宋_GB2312"/>
          <w:color w:val="FF0000"/>
          <w:sz w:val="28"/>
          <w:szCs w:val="28"/>
        </w:rPr>
        <w:t>提前将合同内物资送至受托人指定地点（仓库），</w:t>
      </w:r>
      <w:r>
        <w:rPr>
          <w:rFonts w:hint="eastAsia" w:ascii="仿宋_GB2312" w:hAnsi="宋体" w:eastAsia="仿宋_GB2312"/>
          <w:sz w:val="28"/>
          <w:szCs w:val="28"/>
        </w:rPr>
        <w:t>由受托人负责保管，不收代储费。</w:t>
      </w:r>
    </w:p>
    <w:p>
      <w:pPr>
        <w:spacing w:line="440" w:lineRule="exact"/>
        <w:ind w:firstLine="280" w:firstLineChars="100"/>
        <w:rPr>
          <w:rFonts w:ascii="仿宋_GB2312" w:hAnsi="宋体" w:eastAsia="仿宋_GB2312"/>
          <w:sz w:val="28"/>
          <w:szCs w:val="28"/>
        </w:rPr>
      </w:pPr>
      <w:r>
        <w:rPr>
          <w:rFonts w:hint="eastAsia" w:ascii="仿宋_GB2312" w:hAnsi="宋体" w:eastAsia="仿宋_GB2312"/>
          <w:sz w:val="28"/>
          <w:szCs w:val="28"/>
        </w:rPr>
        <w:t>（2）委托人在物资入库前必须以书面形式明确告知受托人物资存放必要条件和注意事项，若无告知，因存放不当造成损失则有委托人承担；若受托人在书面明确告知情况下未按照要求进行管理，因存放问题造成损失由受托人承担损失。</w:t>
      </w:r>
    </w:p>
    <w:p>
      <w:pPr>
        <w:spacing w:line="440" w:lineRule="exact"/>
        <w:ind w:firstLine="280" w:firstLineChars="100"/>
        <w:rPr>
          <w:rFonts w:ascii="仿宋_GB2312" w:hAnsi="宋体" w:eastAsia="仿宋_GB2312"/>
          <w:sz w:val="28"/>
          <w:szCs w:val="28"/>
        </w:rPr>
      </w:pPr>
      <w:r>
        <w:rPr>
          <w:rFonts w:hint="eastAsia" w:ascii="仿宋_GB2312" w:hAnsi="宋体" w:eastAsia="仿宋_GB2312"/>
          <w:sz w:val="28"/>
          <w:szCs w:val="28"/>
        </w:rPr>
        <w:t>（3）对于代储代销物资经受托人检验后发现其出现质量问题、资质不全及超范围供货等包括不限于上述有损受托人利益的问题，受托人有权拒绝入库，委托人承担因此产生的一切后果。</w:t>
      </w:r>
    </w:p>
    <w:p>
      <w:pPr>
        <w:spacing w:line="440" w:lineRule="exact"/>
        <w:ind w:firstLine="280" w:firstLineChars="100"/>
        <w:rPr>
          <w:rFonts w:ascii="宋体" w:hAnsi="宋体"/>
          <w:b/>
          <w:sz w:val="28"/>
          <w:szCs w:val="28"/>
        </w:rPr>
      </w:pPr>
      <w:r>
        <w:rPr>
          <w:rFonts w:hint="eastAsia" w:ascii="仿宋_GB2312" w:hAnsi="宋体" w:eastAsia="仿宋_GB2312"/>
          <w:sz w:val="28"/>
          <w:szCs w:val="28"/>
        </w:rPr>
        <w:t>（4）有质保期的代储代销物资，受托人在质保期到期前一个月内通知委托人及时、主动将未被选用的物资提走，超过保质期仍未提走的，受托人不承担由此造成的任何损失。</w:t>
      </w:r>
    </w:p>
    <w:p>
      <w:pPr>
        <w:spacing w:line="440" w:lineRule="exact"/>
        <w:ind w:firstLine="410" w:firstLineChars="146"/>
        <w:rPr>
          <w:rFonts w:ascii="宋体" w:hAnsi="宋体"/>
          <w:b/>
          <w:sz w:val="28"/>
          <w:szCs w:val="28"/>
        </w:rPr>
      </w:pPr>
      <w:r>
        <w:rPr>
          <w:rFonts w:hint="eastAsia" w:ascii="宋体" w:hAnsi="宋体"/>
          <w:b/>
          <w:sz w:val="28"/>
          <w:szCs w:val="28"/>
        </w:rPr>
        <w:t>6、知识产权</w:t>
      </w:r>
    </w:p>
    <w:p>
      <w:pPr>
        <w:spacing w:line="440" w:lineRule="exact"/>
        <w:ind w:firstLine="420" w:firstLineChars="150"/>
        <w:rPr>
          <w:rFonts w:ascii="仿宋_GB2312" w:hAnsi="宋体" w:eastAsia="仿宋_GB2312"/>
          <w:sz w:val="28"/>
          <w:szCs w:val="28"/>
        </w:rPr>
      </w:pPr>
      <w:r>
        <w:rPr>
          <w:rFonts w:hint="eastAsia" w:ascii="仿宋_GB2312" w:hAnsi="宋体" w:eastAsia="仿宋_GB2312"/>
          <w:sz w:val="28"/>
          <w:szCs w:val="28"/>
        </w:rPr>
        <w:t>委托人应保证向受托人提供的代储代销物资不侵犯第三人知识产权，与该物资有关或因使用该物资而发生或引起的任何索赔或纠纷，由委托人负责处理并承担责任；因此造成损失的，委托人应承担赔偿责任。</w:t>
      </w:r>
    </w:p>
    <w:p>
      <w:pPr>
        <w:spacing w:line="440" w:lineRule="exact"/>
        <w:ind w:firstLine="413" w:firstLineChars="147"/>
        <w:rPr>
          <w:rFonts w:ascii="宋体" w:hAnsi="宋体"/>
          <w:b/>
          <w:sz w:val="28"/>
          <w:szCs w:val="28"/>
        </w:rPr>
      </w:pPr>
      <w:r>
        <w:rPr>
          <w:rFonts w:hint="eastAsia" w:ascii="宋体" w:hAnsi="宋体"/>
          <w:b/>
          <w:sz w:val="28"/>
          <w:szCs w:val="28"/>
        </w:rPr>
        <w:t>7、包装要求</w:t>
      </w:r>
    </w:p>
    <w:p>
      <w:pPr>
        <w:spacing w:line="440" w:lineRule="exact"/>
        <w:ind w:firstLine="280" w:firstLineChars="100"/>
        <w:rPr>
          <w:rFonts w:ascii="仿宋_GB2312" w:hAnsi="宋体" w:eastAsia="仿宋_GB2312"/>
          <w:sz w:val="28"/>
          <w:szCs w:val="28"/>
        </w:rPr>
      </w:pPr>
      <w:r>
        <w:rPr>
          <w:rFonts w:hint="eastAsia" w:ascii="仿宋_GB2312" w:hAnsi="宋体" w:eastAsia="仿宋_GB2312"/>
          <w:sz w:val="28"/>
          <w:szCs w:val="28"/>
        </w:rPr>
        <w:t>（1）委托人提供代储代销物资在存储或运输过程中如需包装，委托人应根据实际情况进行包装，并满足以下要求及承担以下责任：</w:t>
      </w:r>
    </w:p>
    <w:p>
      <w:pPr>
        <w:spacing w:line="440" w:lineRule="exact"/>
        <w:ind w:firstLine="420" w:firstLineChars="150"/>
        <w:rPr>
          <w:rFonts w:ascii="仿宋_GB2312" w:hAnsi="宋体" w:eastAsia="仿宋_GB2312"/>
          <w:sz w:val="28"/>
          <w:szCs w:val="28"/>
        </w:rPr>
      </w:pPr>
      <w:r>
        <w:rPr>
          <w:rFonts w:hint="eastAsia" w:ascii="仿宋_GB2312" w:hAnsi="宋体" w:eastAsia="仿宋_GB2312"/>
          <w:sz w:val="28"/>
          <w:szCs w:val="28"/>
        </w:rPr>
        <w:t>①委托人提供的全部代储代销物资均应根据其特点按标准保护措施进行包装，使其防水、防潮、防腐、防震、防锈和防野蛮装卸，并在正常情况下适于水运、空运和长途内陆运输及反复装卸和搬运的需求，以确保物资安全无损运抵指定现场。专用、特殊安装工具材料和易磨损部件应进行适当的包装并采取特别保护措施。</w:t>
      </w:r>
    </w:p>
    <w:p>
      <w:pPr>
        <w:spacing w:line="440" w:lineRule="exact"/>
        <w:ind w:firstLine="420" w:firstLineChars="150"/>
        <w:rPr>
          <w:rFonts w:ascii="仿宋_GB2312" w:hAnsi="宋体" w:eastAsia="仿宋_GB2312"/>
          <w:sz w:val="28"/>
          <w:szCs w:val="28"/>
        </w:rPr>
      </w:pPr>
      <w:r>
        <w:rPr>
          <w:rFonts w:hint="eastAsia" w:ascii="仿宋_GB2312" w:hAnsi="宋体" w:eastAsia="仿宋_GB2312"/>
          <w:sz w:val="28"/>
          <w:szCs w:val="28"/>
        </w:rPr>
        <w:t>②包装费用由委托人承担。</w:t>
      </w:r>
    </w:p>
    <w:p>
      <w:pPr>
        <w:spacing w:line="440" w:lineRule="exact"/>
        <w:ind w:firstLine="420" w:firstLineChars="150"/>
        <w:rPr>
          <w:rFonts w:ascii="仿宋_GB2312" w:hAnsi="宋体" w:eastAsia="仿宋_GB2312"/>
          <w:sz w:val="28"/>
          <w:szCs w:val="28"/>
        </w:rPr>
      </w:pPr>
      <w:r>
        <w:rPr>
          <w:rFonts w:hint="eastAsia" w:ascii="仿宋_GB2312" w:hAnsi="宋体" w:eastAsia="仿宋_GB2312"/>
          <w:sz w:val="28"/>
          <w:szCs w:val="28"/>
        </w:rPr>
        <w:t>③包装箱内附有一份详细装箱单，所有装箱单应与物资清单一致。还应当在每一包装箱（物）内物资附以标签，标明其在安装图纸中的编号。包装物不回收。</w:t>
      </w:r>
    </w:p>
    <w:p>
      <w:pPr>
        <w:spacing w:line="440" w:lineRule="exact"/>
        <w:ind w:firstLine="280" w:firstLineChars="100"/>
        <w:rPr>
          <w:rFonts w:ascii="仿宋_GB2312" w:hAnsi="宋体" w:eastAsia="仿宋_GB2312"/>
          <w:sz w:val="28"/>
          <w:szCs w:val="28"/>
        </w:rPr>
      </w:pPr>
      <w:r>
        <w:rPr>
          <w:rFonts w:hint="eastAsia" w:ascii="仿宋_GB2312" w:hAnsi="宋体" w:eastAsia="仿宋_GB2312"/>
          <w:sz w:val="28"/>
          <w:szCs w:val="28"/>
        </w:rPr>
        <w:t>（2）若代储代销物资需要包装而委托人未提供包装或包装达不到运输装卸要求造成损失则有委托人承担。</w:t>
      </w:r>
    </w:p>
    <w:p>
      <w:pPr>
        <w:spacing w:line="440" w:lineRule="exact"/>
        <w:ind w:firstLine="413" w:firstLineChars="147"/>
        <w:rPr>
          <w:rFonts w:ascii="宋体" w:hAnsi="宋体"/>
          <w:b/>
          <w:sz w:val="28"/>
          <w:szCs w:val="28"/>
        </w:rPr>
      </w:pPr>
      <w:r>
        <w:rPr>
          <w:rFonts w:hint="eastAsia" w:ascii="宋体" w:hAnsi="宋体"/>
          <w:b/>
          <w:sz w:val="28"/>
          <w:szCs w:val="28"/>
        </w:rPr>
        <w:t>8、产品标志</w:t>
      </w:r>
    </w:p>
    <w:p>
      <w:pPr>
        <w:spacing w:line="440" w:lineRule="exact"/>
        <w:ind w:firstLine="420" w:firstLineChars="150"/>
        <w:rPr>
          <w:rFonts w:ascii="仿宋_GB2312" w:hAnsi="宋体" w:eastAsia="仿宋_GB2312"/>
          <w:sz w:val="28"/>
          <w:szCs w:val="28"/>
        </w:rPr>
      </w:pPr>
      <w:r>
        <w:rPr>
          <w:rFonts w:hint="eastAsia" w:ascii="仿宋_GB2312" w:hAnsi="宋体" w:eastAsia="仿宋_GB2312"/>
          <w:sz w:val="28"/>
          <w:szCs w:val="28"/>
        </w:rPr>
        <w:t>委托人应严格按照相关要求标示出代储代销物资的品牌、型号、规格、计量单位、数量、产地、生产厂家、搬运及存放注意事项等。</w:t>
      </w:r>
    </w:p>
    <w:p>
      <w:pPr>
        <w:spacing w:line="440" w:lineRule="exact"/>
        <w:ind w:firstLine="413" w:firstLineChars="147"/>
        <w:rPr>
          <w:rFonts w:ascii="宋体" w:hAnsi="宋体"/>
          <w:b/>
          <w:sz w:val="28"/>
          <w:szCs w:val="28"/>
        </w:rPr>
      </w:pPr>
      <w:r>
        <w:rPr>
          <w:rFonts w:hint="eastAsia" w:ascii="宋体" w:hAnsi="宋体"/>
          <w:b/>
          <w:sz w:val="28"/>
          <w:szCs w:val="28"/>
        </w:rPr>
        <w:t>9、物资运输</w:t>
      </w:r>
    </w:p>
    <w:p>
      <w:pPr>
        <w:spacing w:line="440" w:lineRule="exact"/>
        <w:ind w:firstLine="280" w:firstLineChars="100"/>
        <w:rPr>
          <w:rFonts w:ascii="仿宋_GB2312" w:hAnsi="宋体" w:eastAsia="仿宋_GB2312"/>
          <w:sz w:val="28"/>
          <w:szCs w:val="28"/>
        </w:rPr>
      </w:pPr>
      <w:r>
        <w:rPr>
          <w:rFonts w:hint="eastAsia" w:ascii="仿宋_GB2312" w:hAnsi="宋体" w:eastAsia="仿宋_GB2312"/>
          <w:sz w:val="28"/>
          <w:szCs w:val="28"/>
        </w:rPr>
        <w:t>（1）代储代销物资运送至受托人所在地指定交货地点并交付给受托人之前的运输由委托人负责，运输费、保险费、保管费、物资灭失及毁损的风险及其他相关费用（已含在合同总价中）由委托人承担。</w:t>
      </w:r>
    </w:p>
    <w:p>
      <w:pPr>
        <w:spacing w:line="440" w:lineRule="exact"/>
        <w:ind w:firstLine="280" w:firstLineChars="100"/>
        <w:rPr>
          <w:rFonts w:ascii="仿宋_GB2312" w:hAnsi="宋体" w:eastAsia="仿宋_GB2312"/>
          <w:sz w:val="28"/>
          <w:szCs w:val="28"/>
        </w:rPr>
      </w:pPr>
      <w:r>
        <w:rPr>
          <w:rFonts w:hint="eastAsia" w:ascii="仿宋_GB2312" w:hAnsi="宋体" w:eastAsia="仿宋_GB2312"/>
          <w:sz w:val="28"/>
          <w:szCs w:val="28"/>
        </w:rPr>
        <w:t>（2）委托人装运的代储代销物资不应超过合同规定的范围，否则，委托人应对超交数量或重量而产生的一切后果负责。</w:t>
      </w:r>
    </w:p>
    <w:p>
      <w:pPr>
        <w:spacing w:line="440" w:lineRule="exact"/>
        <w:ind w:firstLine="413" w:firstLineChars="147"/>
        <w:rPr>
          <w:rFonts w:ascii="仿宋_GB2312" w:hAnsi="宋体" w:eastAsia="仿宋_GB2312"/>
          <w:sz w:val="28"/>
          <w:szCs w:val="28"/>
        </w:rPr>
      </w:pPr>
      <w:r>
        <w:rPr>
          <w:rFonts w:hint="eastAsia" w:ascii="宋体" w:hAnsi="宋体"/>
          <w:b/>
          <w:sz w:val="28"/>
          <w:szCs w:val="28"/>
        </w:rPr>
        <w:t>10、技术服务</w:t>
      </w:r>
    </w:p>
    <w:p>
      <w:pPr>
        <w:spacing w:line="440" w:lineRule="exact"/>
        <w:ind w:firstLine="420" w:firstLineChars="150"/>
        <w:rPr>
          <w:rFonts w:ascii="仿宋_GB2312" w:hAnsi="宋体" w:eastAsia="仿宋_GB2312"/>
          <w:sz w:val="28"/>
          <w:szCs w:val="28"/>
        </w:rPr>
      </w:pPr>
      <w:r>
        <w:rPr>
          <w:rFonts w:hint="eastAsia" w:ascii="仿宋_GB2312" w:hAnsi="宋体" w:eastAsia="仿宋_GB2312"/>
          <w:sz w:val="28"/>
          <w:szCs w:val="28"/>
        </w:rPr>
        <w:t>委托人有责任对所供代储物资提供必要使用、安装、维修等方面的技术服务，以确保受托人能正常使用。</w:t>
      </w:r>
    </w:p>
    <w:p>
      <w:pPr>
        <w:spacing w:line="440" w:lineRule="exact"/>
        <w:ind w:firstLine="413" w:firstLineChars="147"/>
        <w:rPr>
          <w:rFonts w:ascii="宋体" w:hAnsi="宋体"/>
          <w:b/>
          <w:sz w:val="28"/>
          <w:szCs w:val="28"/>
        </w:rPr>
      </w:pPr>
      <w:r>
        <w:rPr>
          <w:rFonts w:hint="eastAsia" w:ascii="宋体" w:hAnsi="宋体"/>
          <w:b/>
          <w:sz w:val="28"/>
          <w:szCs w:val="28"/>
        </w:rPr>
        <w:t>11、质量保证</w:t>
      </w:r>
    </w:p>
    <w:p>
      <w:pPr>
        <w:spacing w:line="440" w:lineRule="exact"/>
        <w:ind w:firstLine="280" w:firstLineChars="100"/>
        <w:rPr>
          <w:rFonts w:ascii="仿宋_GB2312" w:hAnsi="宋体" w:eastAsia="仿宋_GB2312"/>
          <w:sz w:val="28"/>
          <w:szCs w:val="28"/>
        </w:rPr>
      </w:pPr>
      <w:r>
        <w:rPr>
          <w:rFonts w:hint="eastAsia" w:ascii="仿宋_GB2312" w:hAnsi="宋体" w:eastAsia="仿宋_GB2312"/>
          <w:sz w:val="28"/>
          <w:szCs w:val="28"/>
        </w:rPr>
        <w:t>（1）委托人应保证代储代销物资完全符合国家现行有关质量标准和合同规定的质量、规格和性能的要求。委托人应保证其物资在其使用寿命期内正常运行。委托人应对由于设计、工艺或材料的缺陷而发生的任何不足和故障负责，费用由委托人负责。</w:t>
      </w:r>
    </w:p>
    <w:p>
      <w:pPr>
        <w:spacing w:line="440" w:lineRule="exact"/>
        <w:ind w:firstLine="280" w:firstLineChars="100"/>
        <w:rPr>
          <w:rFonts w:ascii="仿宋_GB2312" w:hAnsi="宋体" w:eastAsia="仿宋_GB2312"/>
          <w:color w:val="FF6600"/>
          <w:sz w:val="28"/>
          <w:szCs w:val="28"/>
        </w:rPr>
      </w:pPr>
      <w:r>
        <w:rPr>
          <w:rFonts w:hint="eastAsia" w:ascii="仿宋_GB2312" w:hAnsi="宋体" w:eastAsia="仿宋_GB2312"/>
          <w:sz w:val="28"/>
          <w:szCs w:val="28"/>
        </w:rPr>
        <w:t>（2）根据有关部门检验结果或者在安装、运行及质量保证期内，如果代储代销物资的数量、质量或规格与合同不符合或证实物资有缺陷的，包括潜在的缺陷或使用不符合要求的材料等，受托人可以书面形式向委托人提出索赔，委托人应当赔偿因此给受托人所造成的全部经济损失。</w:t>
      </w:r>
    </w:p>
    <w:p>
      <w:pPr>
        <w:spacing w:line="440" w:lineRule="exact"/>
        <w:ind w:firstLine="280" w:firstLineChars="100"/>
        <w:rPr>
          <w:rFonts w:ascii="仿宋_GB2312" w:hAnsi="宋体" w:eastAsia="仿宋_GB2312"/>
          <w:sz w:val="28"/>
          <w:szCs w:val="28"/>
        </w:rPr>
      </w:pPr>
      <w:r>
        <w:rPr>
          <w:rFonts w:hint="eastAsia" w:ascii="仿宋_GB2312" w:hAnsi="宋体" w:eastAsia="仿宋_GB2312"/>
          <w:sz w:val="28"/>
          <w:szCs w:val="28"/>
        </w:rPr>
        <w:t>（3）质保期内需要现场维修的，委托人应在收到受托人故障通知后2日内派技术人员到现场免费维修，或在3日内免费更换有缺陷的物资。</w:t>
      </w:r>
    </w:p>
    <w:p>
      <w:pPr>
        <w:spacing w:line="440" w:lineRule="exact"/>
        <w:ind w:firstLine="280" w:firstLineChars="100"/>
        <w:rPr>
          <w:rFonts w:ascii="仿宋_GB2312" w:hAnsi="宋体" w:eastAsia="仿宋_GB2312"/>
          <w:sz w:val="28"/>
          <w:szCs w:val="28"/>
        </w:rPr>
      </w:pPr>
      <w:r>
        <w:rPr>
          <w:rFonts w:hint="eastAsia" w:ascii="仿宋_GB2312" w:hAnsi="宋体" w:eastAsia="仿宋_GB2312"/>
          <w:sz w:val="28"/>
          <w:szCs w:val="28"/>
        </w:rPr>
        <w:t>（4）如果委托人在收到受托人故障通知后7日内没有弥补缺陷，受托人可采取必要的补救措施，但其风险、全部物资损耗和人员费用均由委托人承担；并承担由此对受托人造成的全部经济损失。</w:t>
      </w:r>
    </w:p>
    <w:p>
      <w:pPr>
        <w:spacing w:line="440" w:lineRule="exact"/>
        <w:ind w:firstLine="280" w:firstLineChars="100"/>
        <w:rPr>
          <w:rFonts w:ascii="仿宋_GB2312" w:eastAsia="仿宋_GB2312"/>
          <w:sz w:val="28"/>
          <w:szCs w:val="28"/>
        </w:rPr>
      </w:pPr>
      <w:r>
        <w:rPr>
          <w:rFonts w:hint="eastAsia" w:ascii="仿宋_GB2312" w:eastAsia="仿宋_GB2312"/>
          <w:sz w:val="28"/>
          <w:szCs w:val="28"/>
        </w:rPr>
        <w:t>（5）委托人对该物资最初使用一年内实行质量“三包”，三包期内出现质量问题免费包修、包退、包换。</w:t>
      </w:r>
    </w:p>
    <w:p>
      <w:pPr>
        <w:spacing w:line="440" w:lineRule="exact"/>
        <w:ind w:firstLine="413" w:firstLineChars="147"/>
        <w:rPr>
          <w:rFonts w:ascii="宋体" w:hAnsi="宋体"/>
          <w:b/>
          <w:sz w:val="28"/>
          <w:szCs w:val="28"/>
        </w:rPr>
      </w:pPr>
      <w:r>
        <w:rPr>
          <w:rFonts w:hint="eastAsia" w:ascii="宋体" w:hAnsi="宋体"/>
          <w:b/>
          <w:sz w:val="28"/>
          <w:szCs w:val="28"/>
        </w:rPr>
        <w:t>12、检验验收</w:t>
      </w:r>
    </w:p>
    <w:p>
      <w:pPr>
        <w:spacing w:line="440" w:lineRule="exact"/>
        <w:ind w:firstLine="280" w:firstLineChars="100"/>
        <w:rPr>
          <w:rFonts w:ascii="仿宋_GB2312" w:hAnsi="宋体" w:eastAsia="仿宋_GB2312"/>
          <w:sz w:val="28"/>
          <w:szCs w:val="28"/>
        </w:rPr>
      </w:pPr>
      <w:r>
        <w:rPr>
          <w:rFonts w:hint="eastAsia" w:ascii="仿宋_GB2312" w:hAnsi="宋体" w:eastAsia="仿宋_GB2312"/>
          <w:sz w:val="28"/>
          <w:szCs w:val="28"/>
        </w:rPr>
        <w:t>（1）按合同第3项规定进行验收。</w:t>
      </w:r>
    </w:p>
    <w:p>
      <w:pPr>
        <w:spacing w:line="440" w:lineRule="exact"/>
        <w:ind w:firstLine="280" w:firstLineChars="100"/>
        <w:rPr>
          <w:rFonts w:ascii="仿宋_GB2312" w:hAnsi="宋体" w:eastAsia="仿宋_GB2312"/>
          <w:sz w:val="28"/>
          <w:szCs w:val="28"/>
        </w:rPr>
      </w:pPr>
      <w:r>
        <w:rPr>
          <w:rFonts w:hint="eastAsia" w:ascii="仿宋_GB2312" w:hAnsi="宋体" w:eastAsia="仿宋_GB2312"/>
          <w:sz w:val="28"/>
          <w:szCs w:val="28"/>
        </w:rPr>
        <w:t>（2）委托人交货后应立即与受托人进行到货检验，并共同签署到货检验结果。</w:t>
      </w:r>
    </w:p>
    <w:p>
      <w:pPr>
        <w:spacing w:line="440" w:lineRule="exact"/>
        <w:ind w:firstLine="280" w:firstLineChars="100"/>
        <w:rPr>
          <w:rFonts w:ascii="仿宋_GB2312" w:hAnsi="宋体" w:eastAsia="仿宋_GB2312"/>
          <w:sz w:val="28"/>
          <w:szCs w:val="28"/>
        </w:rPr>
      </w:pPr>
      <w:r>
        <w:rPr>
          <w:rFonts w:hint="eastAsia" w:ascii="仿宋_GB2312" w:hAnsi="宋体" w:eastAsia="仿宋_GB2312"/>
          <w:sz w:val="28"/>
          <w:szCs w:val="28"/>
        </w:rPr>
        <w:t>（3）在物资入库之前，由受托人、委托人共同清点，对物资的外观质量、规格、数量、装箱资料进行检验，并由双方代表共同签署检验报告。委托人拒绝或未参加检验的，受托人有权单独进行检验。对检验结果，视为委托人自动接收。</w:t>
      </w:r>
    </w:p>
    <w:p>
      <w:pPr>
        <w:spacing w:line="440" w:lineRule="exact"/>
        <w:ind w:firstLine="280" w:firstLineChars="100"/>
        <w:rPr>
          <w:rFonts w:ascii="仿宋_GB2312" w:hAnsi="宋体" w:eastAsia="仿宋_GB2312"/>
          <w:sz w:val="28"/>
          <w:szCs w:val="28"/>
        </w:rPr>
      </w:pPr>
      <w:r>
        <w:rPr>
          <w:rFonts w:hint="eastAsia" w:ascii="仿宋_GB2312" w:hAnsi="宋体" w:eastAsia="仿宋_GB2312"/>
          <w:sz w:val="28"/>
          <w:szCs w:val="28"/>
        </w:rPr>
        <w:t>（4）检验报告包括检验合格或发现的任何短缺、毁损或与合同规定有不符之处。对检验报告发现物资短缺、毁损或与合同规定有不符之处的，即为检验不合格，受托人有权拒收。</w:t>
      </w:r>
    </w:p>
    <w:p>
      <w:pPr>
        <w:spacing w:line="440" w:lineRule="exact"/>
        <w:ind w:firstLine="280" w:firstLineChars="100"/>
        <w:rPr>
          <w:rFonts w:ascii="仿宋_GB2312" w:hAnsi="宋体" w:eastAsia="仿宋_GB2312"/>
          <w:sz w:val="28"/>
          <w:szCs w:val="28"/>
        </w:rPr>
      </w:pPr>
      <w:r>
        <w:rPr>
          <w:rFonts w:hint="eastAsia" w:ascii="仿宋_GB2312" w:hAnsi="宋体" w:eastAsia="仿宋_GB2312"/>
          <w:sz w:val="28"/>
          <w:szCs w:val="28"/>
        </w:rPr>
        <w:t>（5）检验合格的结果仅视为在外观、数量、型号、规格上完好无缺失的证明及委托人履行其义务的必要证据，检验合格文件的签署不使受托人丧失因质量问题而向委托人索赔和求偿的权利，同时不解除委托人对于物资质量缺陷或瑕疵负有的相应担保责任。</w:t>
      </w:r>
    </w:p>
    <w:p>
      <w:pPr>
        <w:spacing w:line="440" w:lineRule="exact"/>
        <w:ind w:firstLine="280" w:firstLineChars="100"/>
        <w:rPr>
          <w:rFonts w:ascii="仿宋_GB2312" w:hAnsi="宋体" w:eastAsia="仿宋_GB2312"/>
          <w:sz w:val="28"/>
          <w:szCs w:val="28"/>
        </w:rPr>
      </w:pPr>
      <w:r>
        <w:rPr>
          <w:rFonts w:hint="eastAsia" w:ascii="仿宋_GB2312" w:hAnsi="宋体" w:eastAsia="仿宋_GB2312"/>
          <w:sz w:val="28"/>
          <w:szCs w:val="28"/>
        </w:rPr>
        <w:t>（6）受托人按委托人提供的产品说明书和相关技术资料对运行状况进行验收。验收合格的，受托人签署验收合格文件；验收不合格的，委托人应在</w:t>
      </w:r>
      <w:r>
        <w:rPr>
          <w:rFonts w:hint="eastAsia" w:ascii="仿宋_GB2312" w:hAnsi="宋体" w:eastAsia="仿宋_GB2312"/>
          <w:sz w:val="28"/>
          <w:szCs w:val="28"/>
          <w:u w:val="single"/>
        </w:rPr>
        <w:t xml:space="preserve"> 2 </w:t>
      </w:r>
      <w:r>
        <w:rPr>
          <w:rFonts w:hint="eastAsia" w:ascii="仿宋_GB2312" w:hAnsi="宋体" w:eastAsia="仿宋_GB2312"/>
          <w:sz w:val="28"/>
          <w:szCs w:val="28"/>
        </w:rPr>
        <w:t>日内及时采取调换、修理或其他补救措施以使物资达到合格标准并再次验收，逾期应按合同规定的比例向受托人支付违约金。再次验收的所有费用由委托人承担。委托人在安装、调试、修理过程中导致人员伤亡及其它损害的由委托人承担全部责任。</w:t>
      </w:r>
    </w:p>
    <w:p>
      <w:pPr>
        <w:spacing w:line="440" w:lineRule="exact"/>
        <w:ind w:firstLine="413" w:firstLineChars="147"/>
        <w:rPr>
          <w:rFonts w:ascii="仿宋_GB2312" w:hAnsi="宋体" w:eastAsia="仿宋_GB2312"/>
          <w:b/>
          <w:sz w:val="28"/>
          <w:szCs w:val="28"/>
        </w:rPr>
      </w:pPr>
      <w:r>
        <w:rPr>
          <w:rFonts w:hint="eastAsia" w:ascii="仿宋_GB2312" w:hAnsi="宋体" w:eastAsia="仿宋_GB2312"/>
          <w:b/>
          <w:sz w:val="28"/>
          <w:szCs w:val="28"/>
        </w:rPr>
        <w:t>13、结算</w:t>
      </w:r>
    </w:p>
    <w:p>
      <w:pPr>
        <w:spacing w:line="440" w:lineRule="exact"/>
        <w:ind w:firstLine="280" w:firstLineChars="100"/>
        <w:rPr>
          <w:rFonts w:ascii="楷体_GB2312" w:eastAsia="楷体_GB2312"/>
          <w:sz w:val="20"/>
        </w:rPr>
      </w:pPr>
      <w:r>
        <w:rPr>
          <w:rFonts w:hint="eastAsia" w:ascii="仿宋_GB2312" w:hAnsi="宋体" w:eastAsia="仿宋_GB2312"/>
          <w:sz w:val="28"/>
          <w:szCs w:val="28"/>
        </w:rPr>
        <w:t>（1）委托人应根据受托人仓库出库单定期清点核实并开具13%增值税专用发票，</w:t>
      </w:r>
      <w:r>
        <w:rPr>
          <w:rFonts w:hint="eastAsia" w:ascii="仿宋_GB2312" w:eastAsia="仿宋_GB2312"/>
          <w:sz w:val="28"/>
          <w:szCs w:val="28"/>
        </w:rPr>
        <w:t>超出开票周期</w:t>
      </w:r>
      <w:r>
        <w:rPr>
          <w:rFonts w:hint="eastAsia" w:ascii="仿宋_GB2312" w:hAnsi="宋体" w:eastAsia="仿宋_GB2312"/>
          <w:sz w:val="28"/>
          <w:szCs w:val="28"/>
        </w:rPr>
        <w:t>（凡已使用的代储代销物资二个月内必须开票）</w:t>
      </w:r>
      <w:r>
        <w:rPr>
          <w:rFonts w:hint="eastAsia" w:ascii="仿宋_GB2312" w:eastAsia="仿宋_GB2312"/>
          <w:sz w:val="28"/>
          <w:szCs w:val="28"/>
        </w:rPr>
        <w:t>二个月的按协议价下浮10%办理结算，超出半年的下浮30%办理结算。代储代销物资出库超出一年未办理结算的视为委托人自动放弃，受托人不办理结算手续</w:t>
      </w:r>
      <w:r>
        <w:rPr>
          <w:rFonts w:hint="eastAsia" w:ascii="楷体_GB2312" w:eastAsia="楷体_GB2312"/>
          <w:sz w:val="20"/>
        </w:rPr>
        <w:t>。</w:t>
      </w:r>
      <w:r>
        <w:rPr>
          <w:rFonts w:hint="eastAsia" w:ascii="仿宋_GB2312" w:eastAsia="仿宋_GB2312"/>
          <w:sz w:val="28"/>
          <w:szCs w:val="28"/>
        </w:rPr>
        <w:t>受托人挂账后分期付款。</w:t>
      </w:r>
    </w:p>
    <w:p>
      <w:pPr>
        <w:spacing w:line="440" w:lineRule="exact"/>
        <w:ind w:firstLine="280" w:firstLineChars="100"/>
        <w:rPr>
          <w:rFonts w:ascii="仿宋_GB2312"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rPr>
        <w:t>代储代销合同到期后，没有使用完或未使用的代储代销物资双方协商续约或清退。清退的代储代销物资自协议到期之日起一个月内委托人应将代储代销物资提走，超过期限受托人收取一定数额的仓储费，仓储费的收取标准为：存货金额（含税）*0.5%*逾期存放天数，缴款手续办理完毕七天内必须提货。</w:t>
      </w:r>
    </w:p>
    <w:p>
      <w:pPr>
        <w:spacing w:line="440" w:lineRule="exact"/>
        <w:ind w:firstLine="413" w:firstLineChars="147"/>
        <w:rPr>
          <w:rFonts w:ascii="宋体" w:hAnsi="宋体"/>
          <w:b/>
          <w:sz w:val="28"/>
          <w:szCs w:val="28"/>
        </w:rPr>
      </w:pPr>
      <w:r>
        <w:rPr>
          <w:rFonts w:hint="eastAsia" w:ascii="宋体" w:hAnsi="宋体"/>
          <w:b/>
          <w:sz w:val="28"/>
          <w:szCs w:val="28"/>
        </w:rPr>
        <w:t>14、索赔</w:t>
      </w:r>
    </w:p>
    <w:p>
      <w:pPr>
        <w:spacing w:line="440" w:lineRule="exact"/>
        <w:ind w:firstLine="280" w:firstLineChars="100"/>
        <w:rPr>
          <w:rFonts w:ascii="仿宋_GB2312" w:hAnsi="宋体" w:eastAsia="仿宋_GB2312"/>
          <w:sz w:val="28"/>
          <w:szCs w:val="28"/>
        </w:rPr>
      </w:pPr>
      <w:r>
        <w:rPr>
          <w:rFonts w:hint="eastAsia" w:ascii="仿宋_GB2312" w:hAnsi="宋体" w:eastAsia="仿宋_GB2312"/>
          <w:sz w:val="28"/>
          <w:szCs w:val="28"/>
        </w:rPr>
        <w:t>（1）受托人有权向委托人提出索赔，受托人可书面授权其他人向委托人行使索赔权。</w:t>
      </w:r>
    </w:p>
    <w:p>
      <w:pPr>
        <w:spacing w:line="440" w:lineRule="exact"/>
        <w:ind w:firstLine="280" w:firstLineChars="100"/>
        <w:rPr>
          <w:rFonts w:ascii="仿宋_GB2312" w:hAnsi="宋体" w:eastAsia="仿宋_GB2312"/>
          <w:sz w:val="28"/>
          <w:szCs w:val="28"/>
        </w:rPr>
      </w:pPr>
      <w:r>
        <w:rPr>
          <w:rFonts w:hint="eastAsia" w:ascii="仿宋_GB2312" w:hAnsi="宋体" w:eastAsia="仿宋_GB2312"/>
          <w:sz w:val="28"/>
          <w:szCs w:val="28"/>
        </w:rPr>
        <w:t>（2）在合同规定的检验期和质量保证期内，受托人可以下列一种或多种方式索赔。</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a、物资试运行过程中出现故障可退回并要求委托人将物资款退还给受托人，委托人承担由此给受托人造成的损失。</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b、根据物资劣质程度、损坏程度以及受托人和受托人所遭受损失的金额，确定降低物资的价格。</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c、用符合合同规定的规格、质量和性能要求的新物资来更换有缺陷的部分和/或修补缺陷部分，委托人应承担一切费用和风险并负担受托人和受托人蒙受的全部损失。同时，委托人应按合同规定，相应延长修补和/或更换件的质量保证期。受托人对前述权利有权自主选择。</w:t>
      </w:r>
    </w:p>
    <w:p>
      <w:pPr>
        <w:spacing w:line="440" w:lineRule="exact"/>
        <w:ind w:firstLine="410" w:firstLineChars="146"/>
        <w:rPr>
          <w:rFonts w:ascii="宋体" w:hAnsi="宋体"/>
          <w:b/>
          <w:sz w:val="28"/>
          <w:szCs w:val="28"/>
        </w:rPr>
      </w:pPr>
      <w:r>
        <w:rPr>
          <w:rFonts w:hint="eastAsia" w:ascii="宋体" w:hAnsi="宋体"/>
          <w:b/>
          <w:sz w:val="28"/>
          <w:szCs w:val="28"/>
        </w:rPr>
        <w:t>15、委托人履约延误</w:t>
      </w:r>
    </w:p>
    <w:p>
      <w:pPr>
        <w:spacing w:line="440" w:lineRule="exact"/>
        <w:ind w:firstLine="280" w:firstLineChars="100"/>
        <w:rPr>
          <w:rFonts w:ascii="仿宋_GB2312" w:hAnsi="宋体" w:eastAsia="仿宋_GB2312"/>
          <w:sz w:val="28"/>
          <w:szCs w:val="28"/>
        </w:rPr>
      </w:pPr>
      <w:r>
        <w:rPr>
          <w:rFonts w:hint="eastAsia" w:ascii="仿宋_GB2312" w:hAnsi="宋体" w:eastAsia="仿宋_GB2312"/>
          <w:sz w:val="28"/>
          <w:szCs w:val="28"/>
        </w:rPr>
        <w:t>（1）委托人应按照送货通知单规定的时间交货和提供服务。</w:t>
      </w:r>
    </w:p>
    <w:p>
      <w:pPr>
        <w:spacing w:line="440" w:lineRule="exact"/>
        <w:ind w:firstLine="280" w:firstLineChars="100"/>
        <w:rPr>
          <w:rFonts w:ascii="仿宋_GB2312" w:hAnsi="宋体" w:eastAsia="仿宋_GB2312"/>
          <w:sz w:val="28"/>
          <w:szCs w:val="28"/>
        </w:rPr>
      </w:pPr>
      <w:r>
        <w:rPr>
          <w:rFonts w:hint="eastAsia" w:ascii="仿宋_GB2312" w:hAnsi="宋体" w:eastAsia="仿宋_GB2312"/>
          <w:sz w:val="28"/>
          <w:szCs w:val="28"/>
        </w:rPr>
        <w:t>（2）如委托人未经受托人同意拖延交货达两次，并影响受托人安全生产或基建项目建设进度并造成损失的，委托人应赔偿受托人损失，同时受托人有权解除合同。</w:t>
      </w:r>
    </w:p>
    <w:p>
      <w:pPr>
        <w:spacing w:line="440" w:lineRule="exact"/>
        <w:ind w:firstLine="280" w:firstLineChars="100"/>
        <w:rPr>
          <w:rFonts w:ascii="仿宋_GB2312" w:hAnsi="宋体" w:eastAsia="仿宋_GB2312"/>
          <w:sz w:val="28"/>
          <w:szCs w:val="28"/>
        </w:rPr>
      </w:pPr>
      <w:r>
        <w:rPr>
          <w:rFonts w:hint="eastAsia" w:ascii="仿宋_GB2312" w:hAnsi="宋体" w:eastAsia="仿宋_GB2312"/>
          <w:sz w:val="28"/>
          <w:szCs w:val="28"/>
        </w:rPr>
        <w:t>（3）在履行合同过程中，如果委托人可能遇到妨碍按时交货和提供服务的情况时，应及时以书面形式将逾期的事实、可能逾期的期限和理由告知受托人，在受托人书面回复同意逾期后方可延期交货，如果受托人未书面回复同意逾期的，受托人可向委托人主张赔付逾期违约金。</w:t>
      </w:r>
    </w:p>
    <w:p>
      <w:pPr>
        <w:spacing w:line="440" w:lineRule="exact"/>
        <w:rPr>
          <w:rFonts w:ascii="宋体" w:hAnsi="宋体"/>
          <w:b/>
          <w:sz w:val="28"/>
          <w:szCs w:val="28"/>
        </w:rPr>
      </w:pPr>
      <w:r>
        <w:rPr>
          <w:rFonts w:hint="eastAsia" w:ascii="宋体" w:hAnsi="宋体"/>
          <w:b/>
          <w:sz w:val="28"/>
          <w:szCs w:val="28"/>
        </w:rPr>
        <w:t xml:space="preserve">   16、违约责任</w:t>
      </w:r>
    </w:p>
    <w:p>
      <w:pPr>
        <w:spacing w:line="440" w:lineRule="exact"/>
        <w:ind w:firstLine="280" w:firstLineChars="100"/>
        <w:rPr>
          <w:rFonts w:ascii="仿宋_GB2312" w:hAnsi="宋体" w:eastAsia="仿宋_GB2312"/>
          <w:sz w:val="28"/>
          <w:szCs w:val="28"/>
        </w:rPr>
      </w:pPr>
      <w:r>
        <w:rPr>
          <w:rFonts w:hint="eastAsia" w:ascii="仿宋_GB2312" w:hAnsi="宋体" w:eastAsia="仿宋_GB2312"/>
          <w:sz w:val="28"/>
          <w:szCs w:val="28"/>
        </w:rPr>
        <w:t>（1）逾期违约金：如果委托人没有按照送货通知单规定的时间交货和提供服务，每周按送货通知单所列物资总价的</w:t>
      </w:r>
      <w:r>
        <w:rPr>
          <w:rFonts w:hint="eastAsia" w:ascii="仿宋_GB2312" w:hAnsi="宋体" w:eastAsia="仿宋_GB2312"/>
          <w:sz w:val="28"/>
          <w:szCs w:val="28"/>
          <w:u w:val="single"/>
        </w:rPr>
        <w:t xml:space="preserve"> 1% </w:t>
      </w:r>
      <w:r>
        <w:rPr>
          <w:rFonts w:hint="eastAsia" w:ascii="仿宋_GB2312" w:hAnsi="宋体" w:eastAsia="仿宋_GB2312"/>
          <w:sz w:val="28"/>
          <w:szCs w:val="28"/>
        </w:rPr>
        <w:t>支付给受托人逾期违约金；不足一周按一周计。</w:t>
      </w:r>
    </w:p>
    <w:p>
      <w:pPr>
        <w:spacing w:line="440" w:lineRule="exact"/>
        <w:ind w:firstLine="280" w:firstLineChars="100"/>
        <w:rPr>
          <w:rFonts w:ascii="仿宋_GB2312" w:hAnsi="宋体" w:eastAsia="仿宋_GB2312"/>
          <w:sz w:val="28"/>
          <w:szCs w:val="28"/>
        </w:rPr>
      </w:pPr>
      <w:r>
        <w:rPr>
          <w:rFonts w:hint="eastAsia" w:ascii="仿宋_GB2312" w:hAnsi="宋体" w:eastAsia="仿宋_GB2312"/>
          <w:sz w:val="28"/>
          <w:szCs w:val="28"/>
        </w:rPr>
        <w:t>（2）代储代销物资性能不能达到技术协议（如无技术协议附件则根据国标或行标或企标）中所述的参数标准的，委托人应免费予以矫正，并支付合同总价款</w:t>
      </w:r>
      <w:r>
        <w:rPr>
          <w:rFonts w:hint="eastAsia" w:ascii="仿宋_GB2312" w:hAnsi="宋体" w:eastAsia="仿宋_GB2312"/>
          <w:sz w:val="28"/>
          <w:szCs w:val="28"/>
          <w:u w:val="single"/>
        </w:rPr>
        <w:t xml:space="preserve"> 10% </w:t>
      </w:r>
      <w:r>
        <w:rPr>
          <w:rFonts w:hint="eastAsia" w:ascii="仿宋_GB2312" w:hAnsi="宋体" w:eastAsia="仿宋_GB2312"/>
          <w:sz w:val="28"/>
          <w:szCs w:val="28"/>
        </w:rPr>
        <w:t>的违约金给受托人。</w:t>
      </w:r>
    </w:p>
    <w:p>
      <w:pPr>
        <w:spacing w:line="440" w:lineRule="exact"/>
        <w:ind w:firstLine="280" w:firstLineChars="100"/>
        <w:rPr>
          <w:rFonts w:ascii="仿宋_GB2312" w:hAnsi="宋体" w:eastAsia="仿宋_GB2312"/>
          <w:sz w:val="28"/>
          <w:szCs w:val="28"/>
        </w:rPr>
      </w:pPr>
      <w:r>
        <w:rPr>
          <w:rFonts w:hint="eastAsia" w:ascii="仿宋_GB2312" w:hAnsi="宋体" w:eastAsia="仿宋_GB2312"/>
          <w:sz w:val="28"/>
          <w:szCs w:val="28"/>
        </w:rPr>
        <w:t>（3）委托人在本合同中所提供的物资必须具有符合国家规定的有效使用标志，否则受托人有权拒收并按以上违约条款委托人赔偿相应损失。</w:t>
      </w:r>
    </w:p>
    <w:p>
      <w:pPr>
        <w:spacing w:line="440" w:lineRule="exact"/>
        <w:ind w:firstLine="280" w:firstLineChars="100"/>
        <w:rPr>
          <w:rFonts w:ascii="仿宋_GB2312" w:hAnsi="宋体" w:eastAsia="仿宋_GB2312"/>
          <w:sz w:val="28"/>
          <w:szCs w:val="28"/>
        </w:rPr>
      </w:pPr>
      <w:r>
        <w:rPr>
          <w:rFonts w:hint="eastAsia" w:ascii="仿宋_GB2312" w:hAnsi="宋体" w:eastAsia="仿宋_GB2312"/>
          <w:sz w:val="28"/>
          <w:szCs w:val="28"/>
        </w:rPr>
        <w:t>（4）违约金不足弥补受托人损失的，应当补足守约方的损失。所谓损失，包括但不限于直接损失、间接损失、对第三人的责任、处理争议的交通通信人工费用、律师费用等。</w:t>
      </w:r>
    </w:p>
    <w:p>
      <w:pPr>
        <w:spacing w:line="440" w:lineRule="exact"/>
        <w:ind w:firstLine="413" w:firstLineChars="147"/>
        <w:rPr>
          <w:rFonts w:ascii="宋体" w:hAnsi="宋体"/>
          <w:b/>
          <w:sz w:val="28"/>
          <w:szCs w:val="28"/>
        </w:rPr>
      </w:pPr>
      <w:r>
        <w:rPr>
          <w:rFonts w:hint="eastAsia" w:ascii="宋体" w:hAnsi="宋体"/>
          <w:b/>
          <w:sz w:val="28"/>
          <w:szCs w:val="28"/>
        </w:rPr>
        <w:t>17、争议解决方式</w:t>
      </w:r>
    </w:p>
    <w:p>
      <w:pPr>
        <w:spacing w:line="440" w:lineRule="exact"/>
        <w:ind w:firstLine="420" w:firstLineChars="150"/>
        <w:rPr>
          <w:rFonts w:ascii="仿宋_GB2312" w:hAnsi="宋体" w:eastAsia="仿宋_GB2312"/>
          <w:sz w:val="28"/>
          <w:szCs w:val="28"/>
        </w:rPr>
      </w:pPr>
      <w:r>
        <w:rPr>
          <w:rFonts w:hint="eastAsia" w:ascii="仿宋_GB2312" w:hAnsi="宋体" w:eastAsia="仿宋_GB2312"/>
          <w:sz w:val="28"/>
          <w:szCs w:val="28"/>
        </w:rPr>
        <w:t>在本合同履行过程中所发生的或与本合同有关的一切争议，双方应通过友好协商解决，如协商不成，合同任一方均可依法向受托人所在地人民法院起诉。</w:t>
      </w:r>
    </w:p>
    <w:p>
      <w:pPr>
        <w:spacing w:line="440" w:lineRule="exact"/>
        <w:ind w:firstLine="413" w:firstLineChars="147"/>
        <w:rPr>
          <w:rFonts w:ascii="宋体" w:hAnsi="宋体"/>
          <w:b/>
          <w:sz w:val="28"/>
          <w:szCs w:val="28"/>
        </w:rPr>
      </w:pPr>
      <w:r>
        <w:rPr>
          <w:rFonts w:hint="eastAsia" w:ascii="宋体" w:hAnsi="宋体"/>
          <w:b/>
          <w:sz w:val="28"/>
          <w:szCs w:val="28"/>
        </w:rPr>
        <w:t>18、通知</w:t>
      </w:r>
    </w:p>
    <w:p>
      <w:pPr>
        <w:spacing w:line="440" w:lineRule="exact"/>
        <w:ind w:firstLine="420" w:firstLineChars="150"/>
        <w:rPr>
          <w:rFonts w:ascii="仿宋_GB2312" w:eastAsia="仿宋_GB2312"/>
          <w:sz w:val="28"/>
          <w:szCs w:val="28"/>
        </w:rPr>
      </w:pPr>
      <w:r>
        <w:rPr>
          <w:rFonts w:hint="eastAsia" w:ascii="仿宋_GB2312" w:eastAsia="仿宋_GB2312"/>
          <w:sz w:val="28"/>
          <w:szCs w:val="28"/>
        </w:rPr>
        <w:t>任何与本合同有关的由受托人、委托人发出的任何文件、通知及其他通讯往来，必须采取中文书面形式。</w:t>
      </w:r>
    </w:p>
    <w:p>
      <w:pPr>
        <w:spacing w:line="440" w:lineRule="exact"/>
        <w:ind w:firstLine="420" w:firstLineChars="150"/>
        <w:rPr>
          <w:rFonts w:ascii="仿宋_GB2312" w:hAnsi="宋体" w:eastAsia="仿宋_GB2312" w:cs="Arial"/>
          <w:sz w:val="28"/>
          <w:szCs w:val="28"/>
        </w:rPr>
      </w:pPr>
      <w:r>
        <w:rPr>
          <w:rFonts w:hint="eastAsia" w:ascii="仿宋_GB2312" w:eastAsia="仿宋_GB2312"/>
          <w:sz w:val="28"/>
          <w:szCs w:val="28"/>
        </w:rPr>
        <w:t>合同各方的地址、电话、传真等为双方确定的、有法律效力的地址、电话、传真等联系方式。一方若指定其他联系方式或联系方式变更的，须及时以书面形式通知另一方，</w:t>
      </w:r>
      <w:r>
        <w:rPr>
          <w:rFonts w:hint="eastAsia" w:ascii="仿宋_GB2312" w:hAnsi="宋体" w:eastAsia="仿宋_GB2312" w:cs="Arial"/>
          <w:sz w:val="28"/>
          <w:szCs w:val="28"/>
        </w:rPr>
        <w:t>否则按照原地址或法定地址寄出后3日即视为送达，无论邮件是否退回。</w:t>
      </w:r>
    </w:p>
    <w:p>
      <w:pPr>
        <w:spacing w:line="440" w:lineRule="exact"/>
        <w:ind w:firstLine="413" w:firstLineChars="147"/>
        <w:rPr>
          <w:rFonts w:ascii="宋体" w:hAnsi="宋体" w:cs="Mangal"/>
          <w:b/>
          <w:sz w:val="28"/>
          <w:szCs w:val="28"/>
        </w:rPr>
      </w:pPr>
      <w:r>
        <w:rPr>
          <w:rFonts w:hint="eastAsia" w:ascii="宋体" w:hAnsi="宋体"/>
          <w:b/>
          <w:sz w:val="28"/>
          <w:szCs w:val="28"/>
        </w:rPr>
        <w:t>19、保密条款</w:t>
      </w:r>
    </w:p>
    <w:p>
      <w:pPr>
        <w:spacing w:line="440" w:lineRule="exact"/>
        <w:ind w:firstLine="420" w:firstLineChars="150"/>
        <w:rPr>
          <w:rFonts w:ascii="仿宋_GB2312" w:hAnsi="宋体" w:eastAsia="仿宋_GB2312"/>
          <w:sz w:val="28"/>
          <w:szCs w:val="28"/>
        </w:rPr>
      </w:pPr>
      <w:r>
        <w:rPr>
          <w:rFonts w:hint="eastAsia" w:ascii="仿宋_GB2312" w:hAnsi="宋体" w:eastAsia="仿宋_GB2312"/>
          <w:sz w:val="28"/>
          <w:szCs w:val="28"/>
        </w:rPr>
        <w:t>任何一方对在本合同洽谈过程中及履行本合同过程中，获知的另一方的商业秘密负有保密义务，不得向第三方泄露，但因履行本合同所必须的、中国现行法律、法规另有规定的或经另一方书面同意的除外，本义务不受合同期限限制。</w:t>
      </w:r>
    </w:p>
    <w:p>
      <w:pPr>
        <w:spacing w:line="440" w:lineRule="exact"/>
        <w:ind w:firstLine="413" w:firstLineChars="147"/>
        <w:rPr>
          <w:rFonts w:ascii="宋体" w:hAnsi="宋体"/>
          <w:b/>
          <w:sz w:val="28"/>
          <w:szCs w:val="28"/>
        </w:rPr>
      </w:pPr>
      <w:r>
        <w:rPr>
          <w:rFonts w:hint="eastAsia" w:ascii="宋体" w:hAnsi="宋体"/>
          <w:b/>
          <w:sz w:val="28"/>
          <w:szCs w:val="28"/>
        </w:rPr>
        <w:t>20、其他</w:t>
      </w:r>
    </w:p>
    <w:p>
      <w:pPr>
        <w:spacing w:line="440" w:lineRule="exact"/>
        <w:ind w:firstLine="280" w:firstLineChars="100"/>
        <w:rPr>
          <w:rFonts w:ascii="仿宋_GB2312" w:hAnsi="宋体" w:eastAsia="仿宋_GB2312"/>
          <w:sz w:val="28"/>
          <w:szCs w:val="28"/>
        </w:rPr>
      </w:pPr>
      <w:r>
        <w:rPr>
          <w:rFonts w:hint="eastAsia" w:ascii="仿宋_GB2312" w:hAnsi="宋体" w:eastAsia="仿宋_GB2312"/>
          <w:sz w:val="28"/>
          <w:szCs w:val="28"/>
        </w:rPr>
        <w:t xml:space="preserve">（1）本合同自双方法定代表或被授权人签字并加盖单位公章之日起生效，有效期至   </w:t>
      </w:r>
      <w:r>
        <w:rPr>
          <w:rFonts w:hint="eastAsia" w:ascii="仿宋_GB2312" w:hAnsi="宋体" w:eastAsia="仿宋_GB2312"/>
          <w:color w:val="FF0000"/>
          <w:sz w:val="28"/>
          <w:szCs w:val="28"/>
        </w:rPr>
        <w:t>年    月    日，合</w:t>
      </w:r>
      <w:r>
        <w:rPr>
          <w:rFonts w:hint="eastAsia" w:ascii="仿宋_GB2312" w:hAnsi="宋体" w:eastAsia="仿宋_GB2312"/>
          <w:sz w:val="28"/>
          <w:szCs w:val="28"/>
        </w:rPr>
        <w:t>同执行过程中如遇市场价格波动超过时，双方应及时协商调整。协商不成的，单方有权终止合同。</w:t>
      </w:r>
    </w:p>
    <w:p>
      <w:pPr>
        <w:spacing w:line="440" w:lineRule="exact"/>
        <w:ind w:firstLine="280" w:firstLineChars="100"/>
        <w:rPr>
          <w:rFonts w:ascii="仿宋_GB2312" w:hAnsi="宋体" w:eastAsia="仿宋_GB2312"/>
          <w:sz w:val="28"/>
          <w:szCs w:val="28"/>
        </w:rPr>
      </w:pPr>
      <w:r>
        <w:rPr>
          <w:rFonts w:hint="eastAsia" w:ascii="仿宋_GB2312" w:hAnsi="宋体" w:eastAsia="仿宋_GB2312"/>
          <w:sz w:val="28"/>
          <w:szCs w:val="28"/>
        </w:rPr>
        <w:t>（2）原件一式</w:t>
      </w:r>
      <w:r>
        <w:rPr>
          <w:rFonts w:hint="eastAsia" w:ascii="仿宋_GB2312" w:hAnsi="宋体" w:eastAsia="仿宋_GB2312"/>
          <w:color w:val="FF0000"/>
          <w:sz w:val="28"/>
          <w:szCs w:val="28"/>
          <w:u w:val="single"/>
        </w:rPr>
        <w:t>六份</w:t>
      </w:r>
      <w:r>
        <w:rPr>
          <w:rFonts w:hint="eastAsia" w:ascii="仿宋_GB2312" w:hAnsi="宋体" w:eastAsia="仿宋_GB2312"/>
          <w:color w:val="FF0000"/>
          <w:sz w:val="28"/>
          <w:szCs w:val="28"/>
        </w:rPr>
        <w:t>受托人执</w:t>
      </w:r>
      <w:r>
        <w:rPr>
          <w:rFonts w:hint="eastAsia" w:ascii="仿宋_GB2312" w:hAnsi="宋体" w:eastAsia="仿宋_GB2312"/>
          <w:color w:val="FF0000"/>
          <w:sz w:val="28"/>
          <w:szCs w:val="28"/>
          <w:u w:val="single"/>
        </w:rPr>
        <w:t xml:space="preserve"> 四</w:t>
      </w:r>
      <w:r>
        <w:rPr>
          <w:rFonts w:hint="eastAsia" w:ascii="仿宋_GB2312" w:hAnsi="宋体" w:eastAsia="仿宋_GB2312"/>
          <w:sz w:val="28"/>
          <w:szCs w:val="28"/>
          <w:u w:val="single"/>
        </w:rPr>
        <w:t xml:space="preserve"> </w:t>
      </w:r>
      <w:r>
        <w:rPr>
          <w:rFonts w:hint="eastAsia" w:ascii="仿宋_GB2312" w:hAnsi="宋体" w:eastAsia="仿宋_GB2312"/>
          <w:sz w:val="28"/>
          <w:szCs w:val="28"/>
        </w:rPr>
        <w:t>份、委托人执</w:t>
      </w:r>
      <w:r>
        <w:rPr>
          <w:rFonts w:hint="eastAsia" w:ascii="仿宋_GB2312" w:hAnsi="宋体" w:eastAsia="仿宋_GB2312"/>
          <w:sz w:val="28"/>
          <w:szCs w:val="28"/>
          <w:u w:val="single"/>
        </w:rPr>
        <w:t xml:space="preserve"> 二 </w:t>
      </w:r>
      <w:r>
        <w:rPr>
          <w:rFonts w:hint="eastAsia" w:ascii="仿宋_GB2312" w:hAnsi="宋体" w:eastAsia="仿宋_GB2312"/>
          <w:sz w:val="28"/>
          <w:szCs w:val="28"/>
        </w:rPr>
        <w:t>份，合同附件为本合同的组成部分，与本合同正文具有同等法律效力。若合同附件与合同正文有任何冲突，以合同正文为准。</w:t>
      </w:r>
    </w:p>
    <w:p>
      <w:pPr>
        <w:spacing w:line="440" w:lineRule="exact"/>
        <w:ind w:firstLine="420" w:firstLineChars="150"/>
        <w:rPr>
          <w:rFonts w:ascii="仿宋_GB2312" w:hAnsi="宋体" w:eastAsia="仿宋_GB2312"/>
          <w:sz w:val="28"/>
          <w:szCs w:val="28"/>
        </w:rPr>
      </w:pPr>
      <w:r>
        <w:rPr>
          <w:rFonts w:hint="eastAsia" w:ascii="仿宋_GB2312" w:hAnsi="宋体" w:eastAsia="仿宋_GB2312"/>
          <w:sz w:val="28"/>
          <w:szCs w:val="28"/>
        </w:rPr>
        <w:t>如需修改或补充合同内容，经协商双方应签署书面修改文件或补充协议。修改文件或补充协议亦为本合同不可分割的一部分。</w:t>
      </w:r>
    </w:p>
    <w:p>
      <w:pPr>
        <w:spacing w:line="440" w:lineRule="exact"/>
        <w:ind w:firstLine="280" w:firstLineChars="100"/>
        <w:rPr>
          <w:rFonts w:ascii="仿宋_GB2312" w:hAnsi="宋体" w:eastAsia="仿宋_GB2312"/>
          <w:sz w:val="28"/>
          <w:szCs w:val="28"/>
        </w:rPr>
      </w:pPr>
      <w:r>
        <w:rPr>
          <w:rFonts w:hint="eastAsia" w:ascii="仿宋_GB2312" w:hAnsi="宋体" w:eastAsia="仿宋_GB2312"/>
          <w:sz w:val="28"/>
          <w:szCs w:val="28"/>
        </w:rPr>
        <w:t>（3）招标文件及投标文件（含开标会议上的技术澄清，委托人的最终报价及承诺）与本合同不一致的，以本合同为准。</w:t>
      </w:r>
    </w:p>
    <w:p>
      <w:pPr>
        <w:spacing w:line="440" w:lineRule="exact"/>
        <w:ind w:firstLine="280" w:firstLineChars="100"/>
        <w:rPr>
          <w:rFonts w:ascii="仿宋_GB2312" w:hAnsi="宋体" w:eastAsia="仿宋_GB2312"/>
          <w:sz w:val="28"/>
          <w:szCs w:val="28"/>
        </w:rPr>
      </w:pPr>
      <w:r>
        <w:rPr>
          <w:rFonts w:hint="eastAsia" w:ascii="仿宋_GB2312" w:hAnsi="宋体" w:eastAsia="仿宋_GB2312"/>
          <w:sz w:val="28"/>
          <w:szCs w:val="28"/>
        </w:rPr>
        <w:t>（4）本合同应由委托人承担的全部保修和赔偿费用，受托人有权在委托人结算货款中予以直接扣除；不足部分，受托人有追索权。</w:t>
      </w:r>
    </w:p>
    <w:p>
      <w:pPr>
        <w:spacing w:line="440" w:lineRule="exact"/>
        <w:ind w:firstLine="413" w:firstLineChars="147"/>
        <w:rPr>
          <w:rFonts w:ascii="宋体" w:hAnsi="宋体"/>
          <w:b/>
          <w:sz w:val="28"/>
          <w:szCs w:val="28"/>
        </w:rPr>
      </w:pPr>
      <w:r>
        <w:rPr>
          <w:rFonts w:hint="eastAsia" w:ascii="宋体" w:hAnsi="宋体"/>
          <w:b/>
          <w:sz w:val="28"/>
          <w:szCs w:val="28"/>
        </w:rPr>
        <w:t>21、联系方式</w:t>
      </w:r>
    </w:p>
    <w:p>
      <w:pPr>
        <w:spacing w:line="440" w:lineRule="exact"/>
        <w:ind w:firstLine="420" w:firstLineChars="150"/>
        <w:rPr>
          <w:rFonts w:ascii="仿宋_GB2312" w:hAnsi="宋体" w:eastAsia="仿宋_GB2312"/>
          <w:color w:val="FF0000"/>
          <w:sz w:val="28"/>
          <w:szCs w:val="28"/>
        </w:rPr>
      </w:pPr>
      <w:r>
        <w:rPr>
          <w:rFonts w:hint="eastAsia" w:ascii="仿宋_GB2312" w:hAnsi="宋体" w:eastAsia="仿宋_GB2312"/>
          <w:color w:val="FF0000"/>
          <w:sz w:val="28"/>
          <w:szCs w:val="28"/>
        </w:rPr>
        <w:t>委托人商务联系人：</w:t>
      </w:r>
    </w:p>
    <w:p>
      <w:pPr>
        <w:spacing w:line="440" w:lineRule="exact"/>
        <w:ind w:firstLine="420" w:firstLineChars="150"/>
        <w:rPr>
          <w:rFonts w:ascii="仿宋_GB2312" w:hAnsi="宋体" w:eastAsia="仿宋_GB2312"/>
          <w:color w:val="FF0000"/>
          <w:sz w:val="28"/>
          <w:szCs w:val="28"/>
        </w:rPr>
      </w:pPr>
      <w:r>
        <w:rPr>
          <w:rFonts w:hint="eastAsia" w:ascii="仿宋_GB2312" w:hAnsi="宋体" w:eastAsia="仿宋_GB2312"/>
          <w:color w:val="FF0000"/>
          <w:sz w:val="28"/>
          <w:szCs w:val="28"/>
        </w:rPr>
        <w:t>地址：</w:t>
      </w:r>
    </w:p>
    <w:p>
      <w:pPr>
        <w:spacing w:line="440" w:lineRule="exact"/>
        <w:ind w:firstLine="420" w:firstLineChars="150"/>
        <w:rPr>
          <w:rFonts w:ascii="仿宋_GB2312" w:hAnsi="宋体" w:eastAsia="仿宋_GB2312"/>
          <w:sz w:val="28"/>
          <w:szCs w:val="28"/>
        </w:rPr>
      </w:pPr>
      <w:r>
        <w:rPr>
          <w:rFonts w:hint="eastAsia" w:ascii="仿宋_GB2312" w:hAnsi="宋体" w:eastAsia="仿宋_GB2312"/>
          <w:sz w:val="28"/>
          <w:szCs w:val="28"/>
        </w:rPr>
        <w:t>受托人技术/商务联系人：</w:t>
      </w:r>
    </w:p>
    <w:p>
      <w:pPr>
        <w:spacing w:line="440" w:lineRule="exact"/>
        <w:ind w:firstLine="420" w:firstLineChars="150"/>
        <w:rPr>
          <w:rFonts w:ascii="仿宋_GB2312" w:hAnsi="宋体" w:eastAsia="仿宋_GB2312"/>
          <w:sz w:val="28"/>
          <w:szCs w:val="28"/>
        </w:rPr>
      </w:pPr>
      <w:r>
        <w:rPr>
          <w:rFonts w:hint="eastAsia" w:ascii="仿宋_GB2312" w:hAnsi="宋体" w:eastAsia="仿宋_GB2312"/>
          <w:sz w:val="28"/>
          <w:szCs w:val="28"/>
        </w:rPr>
        <w:t>地址：</w:t>
      </w:r>
    </w:p>
    <w:p>
      <w:pPr>
        <w:spacing w:line="440" w:lineRule="exact"/>
        <w:ind w:firstLine="413" w:firstLineChars="147"/>
        <w:rPr>
          <w:rFonts w:ascii="仿宋_GB2312" w:hAnsi="宋体" w:eastAsia="仿宋_GB2312"/>
          <w:b/>
          <w:sz w:val="28"/>
          <w:szCs w:val="28"/>
        </w:rPr>
      </w:pPr>
      <w:r>
        <w:rPr>
          <w:rFonts w:hint="eastAsia" w:ascii="仿宋_GB2312" w:eastAsia="仿宋_GB2312"/>
          <w:b/>
          <w:sz w:val="28"/>
          <w:szCs w:val="28"/>
        </w:rPr>
        <w:t>22、附件：</w:t>
      </w:r>
    </w:p>
    <w:p>
      <w:pPr>
        <w:spacing w:line="44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附件：廉洁合同</w:t>
      </w:r>
    </w:p>
    <w:p>
      <w:pPr>
        <w:spacing w:line="440" w:lineRule="exact"/>
        <w:ind w:firstLine="420" w:firstLineChars="150"/>
        <w:rPr>
          <w:rFonts w:ascii="仿宋_GB2312" w:hAnsi="宋体" w:eastAsia="仿宋_GB2312"/>
          <w:sz w:val="28"/>
          <w:szCs w:val="28"/>
        </w:rPr>
      </w:pPr>
      <w:r>
        <w:rPr>
          <w:rFonts w:hint="eastAsia" w:ascii="仿宋_GB2312" w:hAnsi="宋体" w:eastAsia="仿宋_GB2312"/>
          <w:sz w:val="28"/>
          <w:szCs w:val="28"/>
        </w:rPr>
        <w:t>为规范河南能源化工集团新疆投资控股有限公司的招标工作，防止违法违纪事件的发生，经受托人、委托人协商同意，双方将严格执行以下条款。</w:t>
      </w:r>
    </w:p>
    <w:p>
      <w:pPr>
        <w:spacing w:line="440" w:lineRule="exact"/>
        <w:ind w:firstLine="420" w:firstLineChars="150"/>
        <w:rPr>
          <w:rFonts w:ascii="仿宋_GB2312" w:hAnsi="宋体" w:eastAsia="仿宋_GB2312"/>
          <w:sz w:val="28"/>
          <w:szCs w:val="28"/>
        </w:rPr>
      </w:pPr>
      <w:r>
        <w:rPr>
          <w:rFonts w:hint="eastAsia" w:ascii="仿宋_GB2312" w:hAnsi="宋体" w:eastAsia="仿宋_GB2312"/>
          <w:sz w:val="28"/>
          <w:szCs w:val="28"/>
        </w:rPr>
        <w:t>一、受托人的权利和义务</w:t>
      </w:r>
    </w:p>
    <w:p>
      <w:pPr>
        <w:spacing w:line="440" w:lineRule="exact"/>
        <w:ind w:firstLine="420" w:firstLineChars="150"/>
        <w:rPr>
          <w:rFonts w:ascii="仿宋_GB2312" w:hAnsi="宋体" w:eastAsia="仿宋_GB2312"/>
          <w:sz w:val="28"/>
          <w:szCs w:val="28"/>
        </w:rPr>
      </w:pPr>
      <w:r>
        <w:rPr>
          <w:rFonts w:hint="eastAsia" w:ascii="仿宋_GB2312" w:hAnsi="宋体" w:eastAsia="仿宋_GB2312"/>
          <w:sz w:val="28"/>
          <w:szCs w:val="28"/>
        </w:rPr>
        <w:t>（一）受托人工作人员有责任向委托人介绍本单位有关廉洁从业的制度、规定。受托人的纪检监察人员有权对双方在招、投标及合同执行过程中的廉洁情况进行监督。</w:t>
      </w:r>
    </w:p>
    <w:p>
      <w:pPr>
        <w:spacing w:line="440" w:lineRule="exact"/>
        <w:ind w:firstLine="420" w:firstLineChars="150"/>
        <w:rPr>
          <w:rFonts w:ascii="仿宋_GB2312" w:hAnsi="宋体" w:eastAsia="仿宋_GB2312"/>
          <w:sz w:val="28"/>
          <w:szCs w:val="28"/>
        </w:rPr>
      </w:pPr>
      <w:r>
        <w:rPr>
          <w:rFonts w:hint="eastAsia" w:ascii="仿宋_GB2312" w:hAnsi="宋体" w:eastAsia="仿宋_GB2312"/>
          <w:sz w:val="28"/>
          <w:szCs w:val="28"/>
        </w:rPr>
        <w:t>（二）受托人工作人员不得向委托人泄露招、投标中的商业秘密。</w:t>
      </w:r>
    </w:p>
    <w:p>
      <w:pPr>
        <w:spacing w:line="440" w:lineRule="exact"/>
        <w:ind w:firstLine="420" w:firstLineChars="150"/>
        <w:rPr>
          <w:rFonts w:ascii="仿宋_GB2312" w:hAnsi="宋体" w:eastAsia="仿宋_GB2312"/>
          <w:sz w:val="28"/>
          <w:szCs w:val="28"/>
        </w:rPr>
      </w:pPr>
      <w:r>
        <w:rPr>
          <w:rFonts w:hint="eastAsia" w:ascii="仿宋_GB2312" w:hAnsi="宋体" w:eastAsia="仿宋_GB2312"/>
          <w:sz w:val="28"/>
          <w:szCs w:val="28"/>
        </w:rPr>
        <w:t>（三）受托人工作人员在招、投标过程中以及合同执行过程中，不得以任何形式向委托人索取贿赂、收受回扣及好处费等；不得接受委托人馈赠的有价证券和贵重物品；不得让委托人报销任何费用；不得参加对执行公务有影响的娱乐活动和宴请；不得向委托人介绍家属或亲友从事与该项目有关的材料、设备供应和该项目分包等经济活动；不得要求委托人为其装修房子；不得要求委托人为亲属安排出境和国内旅游等；不得借婚丧嫁娶之机收受委托人的钱（含有价证券）、物。</w:t>
      </w:r>
    </w:p>
    <w:p>
      <w:pPr>
        <w:spacing w:line="440" w:lineRule="exact"/>
        <w:ind w:firstLine="420" w:firstLineChars="150"/>
        <w:rPr>
          <w:rFonts w:ascii="仿宋_GB2312" w:hAnsi="宋体" w:eastAsia="仿宋_GB2312"/>
          <w:sz w:val="28"/>
          <w:szCs w:val="28"/>
        </w:rPr>
      </w:pPr>
      <w:r>
        <w:rPr>
          <w:rFonts w:hint="eastAsia" w:ascii="仿宋_GB2312" w:hAnsi="宋体" w:eastAsia="仿宋_GB2312"/>
          <w:sz w:val="28"/>
          <w:szCs w:val="28"/>
        </w:rPr>
        <w:t>（四）对委托人主动给予的钱（含有价证券）、物，受托人的工作人员要坚决谢绝，无法拒绝的要在两周内上交受托人纪委。</w:t>
      </w:r>
    </w:p>
    <w:p>
      <w:pPr>
        <w:spacing w:line="440" w:lineRule="exact"/>
        <w:ind w:firstLine="420" w:firstLineChars="150"/>
        <w:rPr>
          <w:rFonts w:ascii="仿宋_GB2312" w:hAnsi="宋体" w:eastAsia="仿宋_GB2312"/>
          <w:sz w:val="28"/>
          <w:szCs w:val="28"/>
        </w:rPr>
      </w:pPr>
      <w:r>
        <w:rPr>
          <w:rFonts w:hint="eastAsia" w:ascii="仿宋_GB2312" w:hAnsi="宋体" w:eastAsia="仿宋_GB2312"/>
          <w:sz w:val="28"/>
          <w:szCs w:val="28"/>
        </w:rPr>
        <w:t>（五）受托人工作人员在招标及执行合同过程中，必须遵守廉洁自律的其他有关规定。</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二、委托人的权利和义务</w:t>
      </w:r>
    </w:p>
    <w:p>
      <w:pPr>
        <w:spacing w:line="440" w:lineRule="exact"/>
        <w:ind w:firstLine="420" w:firstLineChars="150"/>
        <w:rPr>
          <w:rFonts w:ascii="仿宋_GB2312" w:hAnsi="宋体" w:eastAsia="仿宋_GB2312"/>
          <w:sz w:val="28"/>
          <w:szCs w:val="28"/>
        </w:rPr>
      </w:pPr>
      <w:r>
        <w:rPr>
          <w:rFonts w:hint="eastAsia" w:ascii="仿宋_GB2312" w:hAnsi="宋体" w:eastAsia="仿宋_GB2312"/>
          <w:sz w:val="28"/>
          <w:szCs w:val="28"/>
        </w:rPr>
        <w:t>（一）委托人纪检监察人员有权对双方在招、投标及合同执行过程中的廉洁从业情况进行监督，并积极配合受托人纪检监察工作人员就有关违纪问题进行调查取证。</w:t>
      </w:r>
    </w:p>
    <w:p>
      <w:pPr>
        <w:spacing w:line="440" w:lineRule="exact"/>
        <w:ind w:firstLine="420" w:firstLineChars="150"/>
        <w:rPr>
          <w:rFonts w:ascii="仿宋_GB2312" w:hAnsi="宋体" w:eastAsia="仿宋_GB2312"/>
          <w:sz w:val="28"/>
          <w:szCs w:val="28"/>
        </w:rPr>
      </w:pPr>
      <w:r>
        <w:rPr>
          <w:rFonts w:hint="eastAsia" w:ascii="仿宋_GB2312" w:hAnsi="宋体" w:eastAsia="仿宋_GB2312"/>
          <w:sz w:val="28"/>
          <w:szCs w:val="28"/>
        </w:rPr>
        <w:t>（二）委托人有权了解受托人在廉洁从业方面的各项制度和规定，并主动配合受托人遵守执行。</w:t>
      </w:r>
    </w:p>
    <w:p>
      <w:pPr>
        <w:spacing w:line="440" w:lineRule="exact"/>
        <w:ind w:firstLine="420" w:firstLineChars="150"/>
        <w:rPr>
          <w:rFonts w:ascii="仿宋_GB2312" w:hAnsi="宋体" w:eastAsia="仿宋_GB2312"/>
          <w:sz w:val="28"/>
          <w:szCs w:val="28"/>
        </w:rPr>
      </w:pPr>
      <w:r>
        <w:rPr>
          <w:rFonts w:hint="eastAsia" w:ascii="仿宋_GB2312" w:hAnsi="宋体" w:eastAsia="仿宋_GB2312"/>
          <w:sz w:val="28"/>
          <w:szCs w:val="28"/>
        </w:rPr>
        <w:t>（三）委托人工作人员不得以任何方式向受托人的工作人员了解招投标中的商业秘密。</w:t>
      </w:r>
    </w:p>
    <w:p>
      <w:pPr>
        <w:spacing w:line="440" w:lineRule="exact"/>
        <w:ind w:firstLine="420" w:firstLineChars="150"/>
        <w:rPr>
          <w:rFonts w:ascii="仿宋_GB2312" w:hAnsi="宋体" w:eastAsia="仿宋_GB2312"/>
          <w:sz w:val="28"/>
          <w:szCs w:val="28"/>
        </w:rPr>
      </w:pPr>
      <w:r>
        <w:rPr>
          <w:rFonts w:hint="eastAsia" w:ascii="仿宋_GB2312" w:hAnsi="宋体" w:eastAsia="仿宋_GB2312"/>
          <w:sz w:val="28"/>
          <w:szCs w:val="28"/>
        </w:rPr>
        <w:t>（四）委托人工作人员在投标过程及中标后的合同执行过程中，不得向受托人工作人员行贿、提供回扣或其他好处费等；不得向受托人工作人员馈赠有价证券和贵重物品；不得给甲工作人员报销任何费用；不得为受托人工作人员购置或长期无偿提供交通工具、通讯工具、家电、办公用品等；不得邀请受托人工作人员参加对执行公务有影响的娱乐活动和宴请；不得接受受托人工作人员介绍的家属或亲友从事与该项目有关的材料、设备供应或该项目分包等经济活动；不得为受托人工作人员装修房子；不得为受托人工作人员的亲属安排出境和国内旅游等；不得借婚丧嫁娶之机向受托人工作人员赠送钱（含有价证券）、物。</w:t>
      </w:r>
    </w:p>
    <w:p>
      <w:pPr>
        <w:spacing w:line="440" w:lineRule="exact"/>
        <w:ind w:firstLine="420" w:firstLineChars="150"/>
        <w:rPr>
          <w:rFonts w:ascii="仿宋_GB2312" w:hAnsi="宋体" w:eastAsia="仿宋_GB2312"/>
          <w:sz w:val="28"/>
          <w:szCs w:val="28"/>
        </w:rPr>
      </w:pPr>
      <w:r>
        <w:rPr>
          <w:rFonts w:hint="eastAsia" w:ascii="仿宋_GB2312" w:hAnsi="宋体" w:eastAsia="仿宋_GB2312"/>
          <w:sz w:val="28"/>
          <w:szCs w:val="28"/>
        </w:rPr>
        <w:t>（五）委托人发现受托人工作人员有不廉洁的行为，必须在48小时内署名报告受托人纪检监察人员或有关领导。</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三、违约责任</w:t>
      </w:r>
    </w:p>
    <w:p>
      <w:pPr>
        <w:spacing w:line="440" w:lineRule="exact"/>
        <w:ind w:firstLine="420" w:firstLineChars="150"/>
        <w:rPr>
          <w:rFonts w:ascii="仿宋_GB2312" w:hAnsi="宋体" w:eastAsia="仿宋_GB2312"/>
          <w:sz w:val="28"/>
          <w:szCs w:val="28"/>
        </w:rPr>
      </w:pPr>
      <w:r>
        <w:rPr>
          <w:rFonts w:hint="eastAsia" w:ascii="仿宋_GB2312" w:hAnsi="宋体" w:eastAsia="仿宋_GB2312"/>
          <w:sz w:val="28"/>
          <w:szCs w:val="28"/>
        </w:rPr>
        <w:t>（一）受托人工作人员违反廉洁责任，经调查属实的，受托人将依据党、政纪对当事人进行严肃处理，对涉嫌犯罪人员移送司法机关。</w:t>
      </w:r>
    </w:p>
    <w:p>
      <w:pPr>
        <w:spacing w:line="440" w:lineRule="exact"/>
        <w:ind w:firstLine="420" w:firstLineChars="150"/>
        <w:rPr>
          <w:rFonts w:ascii="仿宋_GB2312" w:hAnsi="宋体" w:eastAsia="仿宋_GB2312"/>
          <w:sz w:val="28"/>
          <w:szCs w:val="28"/>
        </w:rPr>
      </w:pPr>
      <w:r>
        <w:rPr>
          <w:rFonts w:hint="eastAsia" w:ascii="仿宋_GB2312" w:hAnsi="宋体" w:eastAsia="仿宋_GB2312"/>
          <w:sz w:val="28"/>
          <w:szCs w:val="28"/>
        </w:rPr>
        <w:t>（二）委托人工作人员违反廉洁责任，经调查属实，受托人有权退回其投标；对中标的委托人，受托人有权撤销中标决定，或一次性扣罚与其签订合同总价款的0.5—10%直至终止合同执行，由此造成的经济损失由委托人承担。</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四、合同的生效</w:t>
      </w:r>
    </w:p>
    <w:p>
      <w:pPr>
        <w:spacing w:line="440" w:lineRule="exact"/>
        <w:ind w:firstLine="420" w:firstLineChars="150"/>
        <w:rPr>
          <w:rFonts w:ascii="仿宋_GB2312" w:hAnsi="宋体" w:eastAsia="仿宋_GB2312"/>
          <w:sz w:val="28"/>
          <w:szCs w:val="28"/>
        </w:rPr>
      </w:pPr>
      <w:r>
        <w:rPr>
          <w:rFonts w:hint="eastAsia" w:ascii="仿宋_GB2312" w:hAnsi="宋体" w:eastAsia="仿宋_GB2312"/>
          <w:sz w:val="28"/>
          <w:szCs w:val="28"/>
        </w:rPr>
        <w:t>（一）本合同在双方签字盖章后即生效。</w:t>
      </w:r>
    </w:p>
    <w:p>
      <w:pPr>
        <w:spacing w:line="440" w:lineRule="exact"/>
        <w:ind w:firstLine="420" w:firstLineChars="150"/>
        <w:rPr>
          <w:rFonts w:ascii="仿宋_GB2312" w:hAnsi="宋体" w:eastAsia="仿宋_GB2312"/>
          <w:sz w:val="28"/>
          <w:szCs w:val="28"/>
        </w:rPr>
      </w:pPr>
      <w:r>
        <w:rPr>
          <w:rFonts w:hint="eastAsia" w:ascii="仿宋_GB2312" w:hAnsi="宋体" w:eastAsia="仿宋_GB2312"/>
          <w:sz w:val="28"/>
          <w:szCs w:val="28"/>
        </w:rPr>
        <w:t>（二）本合同在主合同授予、履行的全过程有效，并作为主合同的附件。</w:t>
      </w:r>
    </w:p>
    <w:p>
      <w:pPr>
        <w:spacing w:line="440" w:lineRule="exact"/>
        <w:rPr>
          <w:rFonts w:ascii="仿宋_GB2312" w:hAnsi="宋体" w:eastAsia="仿宋_GB2312"/>
          <w:sz w:val="28"/>
          <w:szCs w:val="28"/>
        </w:rPr>
      </w:pPr>
      <w:r>
        <w:rPr>
          <w:rFonts w:hint="eastAsia" w:ascii="仿宋_GB2312" w:hAnsi="宋体" w:eastAsia="仿宋_GB2312"/>
          <w:sz w:val="28"/>
          <w:szCs w:val="28"/>
        </w:rPr>
        <w:t>（以下无正文）</w:t>
      </w:r>
    </w:p>
    <w:p>
      <w:pPr>
        <w:rPr>
          <w:rFonts w:ascii="仿宋_GB2312" w:hAnsi="宋体" w:eastAsia="仿宋_GB2312"/>
          <w:sz w:val="28"/>
          <w:szCs w:val="28"/>
        </w:rPr>
      </w:pPr>
    </w:p>
    <w:p>
      <w:pPr>
        <w:ind w:left="6860" w:hanging="6860" w:hangingChars="2450"/>
        <w:rPr>
          <w:rFonts w:ascii="仿宋" w:hAnsi="仿宋" w:eastAsia="仿宋"/>
          <w:bCs/>
          <w:color w:val="000000"/>
          <w:sz w:val="28"/>
          <w:szCs w:val="28"/>
        </w:rPr>
      </w:pPr>
      <w:r>
        <w:rPr>
          <w:rFonts w:hint="eastAsia" w:ascii="仿宋_GB2312" w:hAnsi="宋体" w:eastAsia="仿宋_GB2312"/>
          <w:sz w:val="28"/>
          <w:szCs w:val="28"/>
        </w:rPr>
        <w:t xml:space="preserve">受托人：                           </w:t>
      </w:r>
      <w:r>
        <w:rPr>
          <w:rFonts w:hint="eastAsia" w:ascii="仿宋" w:hAnsi="仿宋" w:eastAsia="仿宋"/>
          <w:bCs/>
          <w:color w:val="FF0000"/>
          <w:sz w:val="28"/>
          <w:szCs w:val="28"/>
        </w:rPr>
        <w:t>委托人:</w:t>
      </w:r>
      <w:r>
        <w:rPr>
          <w:rFonts w:hint="eastAsia" w:ascii="仿宋_GB2312" w:hAnsi="宋体" w:eastAsia="仿宋_GB2312"/>
          <w:color w:val="FF0000"/>
          <w:sz w:val="28"/>
          <w:szCs w:val="28"/>
        </w:rPr>
        <w:t xml:space="preserve">  </w:t>
      </w:r>
      <w:r>
        <w:rPr>
          <w:rFonts w:hint="eastAsia" w:ascii="仿宋" w:hAnsi="仿宋" w:eastAsia="仿宋"/>
          <w:bCs/>
          <w:color w:val="FF0000"/>
          <w:sz w:val="28"/>
          <w:szCs w:val="28"/>
        </w:rPr>
        <w:t xml:space="preserve"> </w:t>
      </w:r>
      <w:r>
        <w:rPr>
          <w:rFonts w:hint="eastAsia" w:ascii="仿宋" w:hAnsi="仿宋" w:eastAsia="仿宋"/>
          <w:bCs/>
          <w:color w:val="000000"/>
          <w:sz w:val="28"/>
          <w:szCs w:val="28"/>
        </w:rPr>
        <w:t xml:space="preserve">                                                                                    </w:t>
      </w:r>
    </w:p>
    <w:p>
      <w:pPr>
        <w:rPr>
          <w:rFonts w:ascii="仿宋_GB2312" w:hAnsi="宋体" w:eastAsia="仿宋_GB2312"/>
          <w:sz w:val="28"/>
          <w:szCs w:val="28"/>
        </w:rPr>
      </w:pPr>
      <w:r>
        <w:rPr>
          <w:rFonts w:hint="eastAsia" w:ascii="仿宋_GB2312" w:hAnsi="宋体" w:eastAsia="仿宋_GB2312"/>
          <w:sz w:val="28"/>
          <w:szCs w:val="28"/>
        </w:rPr>
        <w:t>受托人代表：                       委托人代表：</w:t>
      </w:r>
    </w:p>
    <w:p>
      <w:pPr>
        <w:rPr>
          <w:rFonts w:ascii="仿宋_GB2312" w:hAnsi="宋体" w:eastAsia="仿宋_GB2312"/>
          <w:color w:val="FF0000"/>
          <w:sz w:val="28"/>
          <w:szCs w:val="28"/>
        </w:rPr>
      </w:pPr>
      <w:r>
        <w:rPr>
          <w:rFonts w:hint="eastAsia" w:ascii="仿宋_GB2312" w:hAnsi="宋体" w:eastAsia="仿宋_GB2312"/>
          <w:sz w:val="28"/>
          <w:szCs w:val="28"/>
        </w:rPr>
        <w:t xml:space="preserve">地址：                             </w:t>
      </w:r>
      <w:r>
        <w:rPr>
          <w:rFonts w:hint="eastAsia" w:ascii="仿宋_GB2312" w:hAnsi="宋体" w:eastAsia="仿宋_GB2312"/>
          <w:color w:val="FF0000"/>
          <w:sz w:val="28"/>
          <w:szCs w:val="28"/>
        </w:rPr>
        <w:t>地址：</w:t>
      </w:r>
    </w:p>
    <w:p>
      <w:pPr>
        <w:rPr>
          <w:rFonts w:ascii="仿宋_GB2312" w:hAnsi="宋体" w:eastAsia="仿宋_GB2312"/>
          <w:color w:val="FF0000"/>
          <w:sz w:val="28"/>
          <w:szCs w:val="28"/>
        </w:rPr>
      </w:pPr>
      <w:r>
        <w:rPr>
          <w:rFonts w:hint="eastAsia" w:ascii="仿宋_GB2312" w:hAnsi="宋体" w:eastAsia="仿宋_GB2312"/>
          <w:sz w:val="28"/>
          <w:szCs w:val="28"/>
        </w:rPr>
        <w:t xml:space="preserve">邮编：                            </w:t>
      </w:r>
      <w:r>
        <w:rPr>
          <w:rFonts w:hint="eastAsia" w:ascii="仿宋_GB2312" w:hAnsi="宋体" w:eastAsia="仿宋_GB2312"/>
          <w:color w:val="FF0000"/>
          <w:sz w:val="28"/>
          <w:szCs w:val="28"/>
        </w:rPr>
        <w:t xml:space="preserve"> 邮编：</w:t>
      </w:r>
    </w:p>
    <w:p>
      <w:pPr>
        <w:ind w:left="6580" w:hanging="6580" w:hangingChars="2350"/>
        <w:rPr>
          <w:rFonts w:ascii="仿宋_GB2312" w:hAnsi="宋体" w:eastAsia="仿宋_GB2312"/>
          <w:color w:val="FF0000"/>
          <w:sz w:val="28"/>
          <w:szCs w:val="28"/>
        </w:rPr>
      </w:pPr>
      <w:r>
        <w:rPr>
          <w:rFonts w:hint="eastAsia" w:ascii="仿宋_GB2312" w:hAnsi="宋体" w:eastAsia="仿宋_GB2312"/>
          <w:sz w:val="28"/>
          <w:szCs w:val="28"/>
        </w:rPr>
        <w:t>开户行：                           开户行：</w:t>
      </w:r>
      <w:r>
        <w:rPr>
          <w:rFonts w:hint="eastAsia" w:ascii="仿宋_GB2312" w:hAnsi="宋体" w:eastAsia="仿宋_GB2312"/>
          <w:color w:val="FF0000"/>
          <w:sz w:val="28"/>
          <w:szCs w:val="28"/>
        </w:rPr>
        <w:t xml:space="preserve"> </w:t>
      </w:r>
    </w:p>
    <w:p>
      <w:pPr>
        <w:rPr>
          <w:rFonts w:ascii="仿宋_GB2312" w:hAnsi="宋体" w:eastAsia="仿宋_GB2312"/>
          <w:sz w:val="28"/>
          <w:szCs w:val="28"/>
        </w:rPr>
      </w:pPr>
      <w:r>
        <w:rPr>
          <w:rFonts w:hint="eastAsia" w:ascii="仿宋_GB2312" w:hAnsi="宋体" w:eastAsia="仿宋_GB2312"/>
          <w:sz w:val="28"/>
          <w:szCs w:val="28"/>
        </w:rPr>
        <w:t>账号：                             账号：</w:t>
      </w:r>
    </w:p>
    <w:p>
      <w:pPr>
        <w:rPr>
          <w:rFonts w:ascii="仿宋_GB2312" w:hAnsi="宋体" w:eastAsia="仿宋_GB2312"/>
          <w:color w:val="FF0000"/>
          <w:sz w:val="28"/>
          <w:szCs w:val="28"/>
        </w:rPr>
      </w:pPr>
      <w:r>
        <w:rPr>
          <w:rFonts w:hint="eastAsia" w:ascii="仿宋_GB2312" w:hAnsi="宋体" w:eastAsia="仿宋_GB2312"/>
          <w:sz w:val="28"/>
          <w:szCs w:val="28"/>
        </w:rPr>
        <w:t>税号：                             税号：</w:t>
      </w:r>
    </w:p>
    <w:p>
      <w:pPr>
        <w:rPr>
          <w:rFonts w:ascii="仿宋_GB2312" w:hAnsi="宋体" w:eastAsia="仿宋_GB2312"/>
          <w:color w:val="FF0000"/>
          <w:sz w:val="28"/>
          <w:szCs w:val="28"/>
        </w:rPr>
      </w:pPr>
      <w:r>
        <w:rPr>
          <w:rFonts w:hint="eastAsia" w:ascii="仿宋_GB2312" w:hAnsi="宋体" w:eastAsia="仿宋_GB2312"/>
          <w:sz w:val="28"/>
          <w:szCs w:val="28"/>
        </w:rPr>
        <w:t>电话：                             电话：</w:t>
      </w:r>
    </w:p>
    <w:p>
      <w:pPr>
        <w:rPr>
          <w:rFonts w:ascii="仿宋_GB2312" w:hAnsi="宋体" w:eastAsia="仿宋_GB2312"/>
          <w:color w:val="FF0000"/>
          <w:sz w:val="28"/>
          <w:szCs w:val="28"/>
        </w:rPr>
      </w:pPr>
      <w:r>
        <w:rPr>
          <w:rFonts w:hint="eastAsia" w:ascii="仿宋_GB2312" w:hAnsi="宋体" w:eastAsia="仿宋_GB2312"/>
          <w:sz w:val="28"/>
          <w:szCs w:val="28"/>
        </w:rPr>
        <w:t>业务传真：                         业务电话：</w:t>
      </w:r>
    </w:p>
    <w:p>
      <w:pPr>
        <w:spacing w:before="156" w:beforeLines="50" w:after="156" w:afterLines="50" w:line="600" w:lineRule="exact"/>
        <w:ind w:left="5580" w:leftChars="267" w:hanging="5019" w:hangingChars="2390"/>
      </w:pPr>
    </w:p>
    <w:p>
      <w:pPr>
        <w:widowControl w:val="0"/>
        <w:ind w:firstLine="1776" w:firstLineChars="846"/>
      </w:pPr>
    </w:p>
    <w:p>
      <w:pPr>
        <w:widowControl w:val="0"/>
        <w:ind w:firstLine="1776" w:firstLineChars="846"/>
      </w:pPr>
    </w:p>
    <w:p>
      <w:pPr>
        <w:widowControl w:val="0"/>
        <w:ind w:firstLine="1776" w:firstLineChars="846"/>
      </w:pPr>
    </w:p>
    <w:p>
      <w:pPr>
        <w:widowControl w:val="0"/>
        <w:ind w:firstLine="1776" w:firstLineChars="846"/>
      </w:pPr>
    </w:p>
    <w:p>
      <w:pPr>
        <w:widowControl w:val="0"/>
        <w:ind w:firstLine="1776" w:firstLineChars="846"/>
      </w:pPr>
    </w:p>
    <w:p>
      <w:pPr>
        <w:widowControl w:val="0"/>
        <w:ind w:firstLine="1767" w:firstLineChars="400"/>
        <w:rPr>
          <w:rFonts w:eastAsia="黑体"/>
          <w:b/>
          <w:sz w:val="44"/>
        </w:rPr>
      </w:pPr>
      <w:r>
        <w:rPr>
          <w:rFonts w:hint="eastAsia" w:eastAsia="黑体"/>
          <w:b/>
          <w:sz w:val="44"/>
        </w:rPr>
        <w:t>第六章  投标文件格式</w:t>
      </w:r>
    </w:p>
    <w:p>
      <w:pPr>
        <w:jc w:val="center"/>
        <w:rPr>
          <w:rFonts w:ascii="仿宋_GB2312" w:eastAsia="仿宋_GB2312"/>
          <w:sz w:val="36"/>
          <w:szCs w:val="36"/>
        </w:rPr>
      </w:pPr>
    </w:p>
    <w:p>
      <w:pPr>
        <w:pStyle w:val="6"/>
        <w:tabs>
          <w:tab w:val="left" w:pos="1260"/>
        </w:tabs>
        <w:jc w:val="center"/>
        <w:rPr>
          <w:rFonts w:ascii="仿宋_GB2312" w:hAnsi="Times New Roman" w:eastAsia="仿宋_GB2312"/>
          <w:b/>
          <w:kern w:val="0"/>
          <w:sz w:val="44"/>
          <w:szCs w:val="44"/>
        </w:rPr>
      </w:pPr>
      <w:r>
        <w:rPr>
          <w:rFonts w:hint="eastAsia" w:ascii="Times New Roman" w:hAnsi="Times New Roman"/>
          <w:b/>
          <w:spacing w:val="100"/>
          <w:w w:val="110"/>
          <w:kern w:val="0"/>
          <w:sz w:val="44"/>
          <w:szCs w:val="44"/>
          <w:u w:val="single"/>
        </w:rPr>
        <w:t xml:space="preserve">       </w:t>
      </w:r>
      <w:r>
        <w:rPr>
          <w:rFonts w:hint="eastAsia" w:ascii="仿宋_GB2312" w:hAnsi="Times New Roman" w:eastAsia="仿宋_GB2312"/>
          <w:b/>
          <w:kern w:val="0"/>
          <w:sz w:val="44"/>
          <w:szCs w:val="44"/>
        </w:rPr>
        <w:t>采 购</w:t>
      </w:r>
    </w:p>
    <w:p>
      <w:pPr>
        <w:pStyle w:val="6"/>
        <w:jc w:val="center"/>
        <w:rPr>
          <w:rFonts w:ascii="Times New Roman" w:hAnsi="Times New Roman"/>
          <w:b/>
          <w:sz w:val="44"/>
          <w:szCs w:val="44"/>
        </w:rPr>
      </w:pPr>
    </w:p>
    <w:p>
      <w:pPr>
        <w:pStyle w:val="6"/>
        <w:jc w:val="center"/>
        <w:rPr>
          <w:rFonts w:ascii="Times New Roman" w:hAnsi="Times New Roman"/>
          <w:b/>
          <w:sz w:val="44"/>
          <w:szCs w:val="44"/>
        </w:rPr>
      </w:pPr>
    </w:p>
    <w:p>
      <w:pPr>
        <w:pStyle w:val="6"/>
        <w:jc w:val="center"/>
        <w:rPr>
          <w:rFonts w:ascii="Times New Roman" w:hAnsi="Times New Roman"/>
          <w:b/>
          <w:sz w:val="44"/>
          <w:szCs w:val="44"/>
        </w:rPr>
      </w:pPr>
    </w:p>
    <w:p>
      <w:pPr>
        <w:pStyle w:val="6"/>
        <w:tabs>
          <w:tab w:val="left" w:pos="1260"/>
        </w:tabs>
        <w:jc w:val="center"/>
        <w:rPr>
          <w:rFonts w:ascii="仿宋_GB2312" w:hAnsi="Times New Roman" w:eastAsia="仿宋_GB2312"/>
          <w:b/>
          <w:kern w:val="0"/>
          <w:sz w:val="44"/>
          <w:szCs w:val="44"/>
        </w:rPr>
      </w:pPr>
      <w:r>
        <w:rPr>
          <w:rFonts w:hint="eastAsia" w:ascii="仿宋_GB2312" w:hAnsi="Times New Roman" w:eastAsia="仿宋_GB2312"/>
          <w:b/>
          <w:kern w:val="0"/>
          <w:sz w:val="44"/>
          <w:szCs w:val="44"/>
        </w:rPr>
        <w:t>投 标 文 件</w:t>
      </w:r>
    </w:p>
    <w:p>
      <w:pPr>
        <w:pStyle w:val="6"/>
        <w:jc w:val="center"/>
        <w:rPr>
          <w:rFonts w:ascii="Times New Roman" w:hAnsi="Times New Roman"/>
          <w:b/>
          <w:sz w:val="44"/>
          <w:szCs w:val="44"/>
        </w:rPr>
      </w:pPr>
    </w:p>
    <w:p>
      <w:pPr>
        <w:pStyle w:val="6"/>
        <w:rPr>
          <w:rFonts w:ascii="Times New Roman" w:hAnsi="Times New Roman"/>
          <w:b/>
          <w:sz w:val="44"/>
          <w:szCs w:val="44"/>
        </w:rPr>
      </w:pPr>
    </w:p>
    <w:p>
      <w:pPr>
        <w:pStyle w:val="6"/>
        <w:jc w:val="center"/>
        <w:rPr>
          <w:rFonts w:ascii="Times New Roman" w:hAnsi="Times New Roman"/>
          <w:b/>
          <w:sz w:val="44"/>
          <w:szCs w:val="44"/>
        </w:rPr>
      </w:pPr>
    </w:p>
    <w:p>
      <w:pPr>
        <w:pStyle w:val="6"/>
        <w:spacing w:line="360" w:lineRule="auto"/>
        <w:ind w:firstLine="1349" w:firstLineChars="448"/>
        <w:rPr>
          <w:rFonts w:ascii="Times New Roman" w:hAnsi="Times New Roman"/>
          <w:b/>
          <w:sz w:val="30"/>
          <w:szCs w:val="30"/>
          <w:u w:val="single"/>
        </w:rPr>
      </w:pPr>
      <w:r>
        <w:rPr>
          <w:rFonts w:hint="eastAsia" w:ascii="仿宋_GB2312" w:hAnsi="Times New Roman" w:eastAsia="仿宋_GB2312"/>
          <w:b/>
          <w:kern w:val="0"/>
          <w:sz w:val="30"/>
          <w:szCs w:val="30"/>
        </w:rPr>
        <w:t xml:space="preserve">投标项目名称： </w:t>
      </w:r>
      <w:r>
        <w:rPr>
          <w:rFonts w:hint="eastAsia" w:ascii="Times New Roman" w:hAnsi="Times New Roman"/>
          <w:b/>
          <w:sz w:val="30"/>
          <w:szCs w:val="30"/>
          <w:u w:val="thick"/>
        </w:rPr>
        <w:t xml:space="preserve">                      </w:t>
      </w:r>
    </w:p>
    <w:p>
      <w:pPr>
        <w:pStyle w:val="6"/>
        <w:rPr>
          <w:rFonts w:ascii="Times New Roman" w:hAnsi="Times New Roman"/>
          <w:b/>
          <w:sz w:val="44"/>
          <w:szCs w:val="44"/>
        </w:rPr>
      </w:pPr>
    </w:p>
    <w:p>
      <w:pPr>
        <w:pStyle w:val="6"/>
        <w:spacing w:line="360" w:lineRule="auto"/>
        <w:ind w:firstLine="1542" w:firstLineChars="512"/>
        <w:rPr>
          <w:rFonts w:ascii="仿宋_GB2312" w:hAnsi="Times New Roman" w:eastAsia="仿宋_GB2312"/>
          <w:b/>
          <w:kern w:val="0"/>
          <w:sz w:val="30"/>
          <w:szCs w:val="30"/>
        </w:rPr>
      </w:pPr>
      <w:r>
        <w:rPr>
          <w:rFonts w:hint="eastAsia" w:ascii="仿宋_GB2312" w:hAnsi="Times New Roman" w:eastAsia="仿宋_GB2312"/>
          <w:b/>
          <w:kern w:val="0"/>
          <w:sz w:val="30"/>
          <w:szCs w:val="30"/>
        </w:rPr>
        <w:t xml:space="preserve">投标人名称：                          </w:t>
      </w:r>
    </w:p>
    <w:p>
      <w:pPr>
        <w:autoSpaceDE w:val="0"/>
        <w:autoSpaceDN w:val="0"/>
        <w:spacing w:line="240" w:lineRule="atLeast"/>
        <w:ind w:firstLine="1542" w:firstLineChars="512"/>
        <w:rPr>
          <w:rFonts w:ascii="仿宋_GB2312" w:eastAsia="仿宋_GB2312"/>
          <w:b/>
          <w:sz w:val="30"/>
          <w:szCs w:val="30"/>
        </w:rPr>
      </w:pPr>
      <w:r>
        <w:rPr>
          <w:rFonts w:hint="eastAsia" w:ascii="仿宋_GB2312" w:eastAsia="仿宋_GB2312"/>
          <w:b/>
          <w:sz w:val="30"/>
          <w:szCs w:val="30"/>
        </w:rPr>
        <w:t>日      期：          年     月     日</w:t>
      </w:r>
    </w:p>
    <w:p>
      <w:pPr>
        <w:autoSpaceDE w:val="0"/>
        <w:autoSpaceDN w:val="0"/>
        <w:spacing w:line="240" w:lineRule="atLeast"/>
        <w:ind w:firstLine="1439" w:firstLineChars="512"/>
        <w:rPr>
          <w:b/>
          <w:sz w:val="28"/>
          <w:szCs w:val="28"/>
        </w:rPr>
      </w:pPr>
    </w:p>
    <w:p>
      <w:pPr>
        <w:autoSpaceDE w:val="0"/>
        <w:autoSpaceDN w:val="0"/>
        <w:spacing w:line="240" w:lineRule="atLeast"/>
        <w:rPr>
          <w:rFonts w:ascii="仿宋_GB2312" w:eastAsia="仿宋_GB2312"/>
          <w:b/>
          <w:sz w:val="44"/>
          <w:szCs w:val="44"/>
        </w:rPr>
      </w:pPr>
      <w:r>
        <w:rPr>
          <w:rFonts w:hint="eastAsia" w:ascii="仿宋_GB2312" w:eastAsia="仿宋_GB2312"/>
          <w:b/>
          <w:sz w:val="44"/>
          <w:szCs w:val="44"/>
        </w:rPr>
        <w:t>备注：</w:t>
      </w:r>
    </w:p>
    <w:p>
      <w:pPr>
        <w:autoSpaceDE w:val="0"/>
        <w:autoSpaceDN w:val="0"/>
        <w:spacing w:line="240" w:lineRule="atLeast"/>
        <w:rPr>
          <w:rFonts w:ascii="仿宋_GB2312" w:eastAsia="仿宋_GB2312"/>
          <w:b/>
          <w:color w:val="FF0000"/>
          <w:sz w:val="30"/>
          <w:szCs w:val="30"/>
        </w:rPr>
      </w:pPr>
      <w:r>
        <w:rPr>
          <w:rFonts w:hint="eastAsia" w:ascii="仿宋_GB2312" w:eastAsia="仿宋_GB2312"/>
          <w:b/>
          <w:sz w:val="30"/>
          <w:szCs w:val="30"/>
        </w:rPr>
        <w:t>投标报价时，将投标文件以附件形式上传“中原云商”采购平台</w:t>
      </w:r>
      <w:r>
        <w:rPr>
          <w:rFonts w:ascii="仿宋_GB2312" w:eastAsia="仿宋_GB2312"/>
          <w:color w:val="000000"/>
          <w:sz w:val="30"/>
          <w:szCs w:val="30"/>
        </w:rPr>
        <w:br w:type="page"/>
      </w:r>
    </w:p>
    <w:p>
      <w:pPr>
        <w:jc w:val="center"/>
        <w:rPr>
          <w:rFonts w:ascii="仿宋_GB2312" w:eastAsia="仿宋_GB2312"/>
          <w:b/>
          <w:sz w:val="32"/>
          <w:szCs w:val="32"/>
        </w:rPr>
      </w:pPr>
      <w:r>
        <w:rPr>
          <w:rFonts w:hint="eastAsia" w:ascii="仿宋_GB2312" w:eastAsia="仿宋_GB2312"/>
          <w:b/>
          <w:sz w:val="32"/>
          <w:szCs w:val="32"/>
        </w:rPr>
        <w:t>一、投标人概况</w:t>
      </w:r>
    </w:p>
    <w:p>
      <w:pPr>
        <w:tabs>
          <w:tab w:val="left" w:pos="540"/>
        </w:tabs>
        <w:rPr>
          <w:rFonts w:ascii="仿宋_GB2312" w:eastAsia="仿宋_GB2312"/>
          <w:b/>
          <w:sz w:val="30"/>
          <w:szCs w:val="30"/>
        </w:rPr>
      </w:pPr>
      <w:r>
        <w:rPr>
          <w:rFonts w:hint="eastAsia" w:ascii="仿宋_GB2312" w:eastAsia="仿宋_GB2312"/>
          <w:b/>
          <w:sz w:val="30"/>
          <w:szCs w:val="30"/>
        </w:rPr>
        <w:t>1、投标人情况介绍表</w:t>
      </w:r>
    </w:p>
    <w:tbl>
      <w:tblPr>
        <w:tblStyle w:val="10"/>
        <w:tblW w:w="9214" w:type="dxa"/>
        <w:tblInd w:w="-459" w:type="dxa"/>
        <w:tblLayout w:type="fixed"/>
        <w:tblCellMar>
          <w:top w:w="0" w:type="dxa"/>
          <w:left w:w="108" w:type="dxa"/>
          <w:bottom w:w="0" w:type="dxa"/>
          <w:right w:w="108" w:type="dxa"/>
        </w:tblCellMar>
      </w:tblPr>
      <w:tblGrid>
        <w:gridCol w:w="1985"/>
        <w:gridCol w:w="1276"/>
        <w:gridCol w:w="1266"/>
        <w:gridCol w:w="227"/>
        <w:gridCol w:w="1393"/>
        <w:gridCol w:w="256"/>
        <w:gridCol w:w="1004"/>
        <w:gridCol w:w="788"/>
        <w:gridCol w:w="292"/>
        <w:gridCol w:w="727"/>
      </w:tblGrid>
      <w:tr>
        <w:tblPrEx>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仿宋_GB2312" w:eastAsia="仿宋_GB2312"/>
                <w:szCs w:val="21"/>
              </w:rPr>
            </w:pPr>
            <w:r>
              <w:rPr>
                <w:rFonts w:hint="eastAsia" w:ascii="仿宋_GB2312" w:eastAsia="仿宋_GB2312"/>
                <w:szCs w:val="21"/>
              </w:rPr>
              <w:t>单位名称</w:t>
            </w:r>
          </w:p>
        </w:tc>
        <w:tc>
          <w:tcPr>
            <w:tcW w:w="7229" w:type="dxa"/>
            <w:gridSpan w:val="9"/>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szCs w:val="21"/>
              </w:rPr>
            </w:pPr>
          </w:p>
        </w:tc>
      </w:tr>
      <w:tr>
        <w:tblPrEx>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仿宋_GB2312" w:eastAsia="仿宋_GB2312"/>
                <w:szCs w:val="21"/>
              </w:rPr>
            </w:pPr>
            <w:r>
              <w:rPr>
                <w:rFonts w:hint="eastAsia" w:ascii="仿宋_GB2312" w:eastAsia="仿宋_GB2312"/>
                <w:szCs w:val="21"/>
              </w:rPr>
              <w:t>地址</w:t>
            </w:r>
          </w:p>
        </w:tc>
        <w:tc>
          <w:tcPr>
            <w:tcW w:w="7229" w:type="dxa"/>
            <w:gridSpan w:val="9"/>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szCs w:val="21"/>
              </w:rPr>
            </w:pPr>
          </w:p>
        </w:tc>
      </w:tr>
      <w:tr>
        <w:tblPrEx>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仿宋_GB2312" w:eastAsia="仿宋_GB2312"/>
                <w:szCs w:val="21"/>
              </w:rPr>
            </w:pPr>
            <w:r>
              <w:rPr>
                <w:rFonts w:hint="eastAsia" w:ascii="仿宋_GB2312" w:eastAsia="仿宋_GB2312"/>
                <w:szCs w:val="21"/>
              </w:rPr>
              <w:t>主管部门</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szCs w:val="21"/>
              </w:rPr>
            </w:pPr>
          </w:p>
        </w:tc>
        <w:tc>
          <w:tcPr>
            <w:tcW w:w="1493"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仿宋_GB2312" w:eastAsia="仿宋_GB2312"/>
                <w:szCs w:val="21"/>
              </w:rPr>
            </w:pPr>
            <w:r>
              <w:rPr>
                <w:rFonts w:hint="eastAsia" w:ascii="仿宋_GB2312" w:eastAsia="仿宋_GB2312"/>
                <w:szCs w:val="21"/>
              </w:rPr>
              <w:t>法人代表</w:t>
            </w:r>
          </w:p>
        </w:tc>
        <w:tc>
          <w:tcPr>
            <w:tcW w:w="1649"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szCs w:val="21"/>
              </w:rPr>
            </w:pPr>
          </w:p>
        </w:tc>
        <w:tc>
          <w:tcPr>
            <w:tcW w:w="1792"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仿宋_GB2312" w:eastAsia="仿宋_GB2312"/>
                <w:szCs w:val="21"/>
              </w:rPr>
            </w:pPr>
            <w:r>
              <w:rPr>
                <w:rFonts w:hint="eastAsia" w:ascii="仿宋_GB2312" w:eastAsia="仿宋_GB2312"/>
                <w:szCs w:val="21"/>
              </w:rPr>
              <w:t>职务</w:t>
            </w:r>
          </w:p>
        </w:tc>
        <w:tc>
          <w:tcPr>
            <w:tcW w:w="1019" w:type="dxa"/>
            <w:gridSpan w:val="2"/>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szCs w:val="21"/>
              </w:rPr>
            </w:pPr>
          </w:p>
        </w:tc>
      </w:tr>
      <w:tr>
        <w:tblPrEx>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仿宋_GB2312" w:eastAsia="仿宋_GB2312"/>
                <w:szCs w:val="21"/>
              </w:rPr>
            </w:pPr>
            <w:r>
              <w:rPr>
                <w:rFonts w:hint="eastAsia" w:ascii="仿宋_GB2312" w:eastAsia="仿宋_GB2312"/>
                <w:szCs w:val="21"/>
              </w:rPr>
              <w:t>经济类型</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szCs w:val="21"/>
              </w:rPr>
            </w:pPr>
          </w:p>
        </w:tc>
        <w:tc>
          <w:tcPr>
            <w:tcW w:w="1493"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仿宋_GB2312" w:eastAsia="仿宋_GB2312"/>
                <w:szCs w:val="21"/>
              </w:rPr>
            </w:pPr>
            <w:r>
              <w:rPr>
                <w:rFonts w:hint="eastAsia" w:ascii="仿宋_GB2312" w:eastAsia="仿宋_GB2312"/>
                <w:szCs w:val="21"/>
              </w:rPr>
              <w:t>授权代表</w:t>
            </w:r>
          </w:p>
        </w:tc>
        <w:tc>
          <w:tcPr>
            <w:tcW w:w="1649"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szCs w:val="21"/>
              </w:rPr>
            </w:pPr>
          </w:p>
        </w:tc>
        <w:tc>
          <w:tcPr>
            <w:tcW w:w="1792"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仿宋_GB2312" w:eastAsia="仿宋_GB2312"/>
                <w:szCs w:val="21"/>
              </w:rPr>
            </w:pPr>
            <w:r>
              <w:rPr>
                <w:rFonts w:hint="eastAsia" w:ascii="仿宋_GB2312" w:eastAsia="仿宋_GB2312"/>
                <w:szCs w:val="21"/>
              </w:rPr>
              <w:t>职务</w:t>
            </w:r>
          </w:p>
        </w:tc>
        <w:tc>
          <w:tcPr>
            <w:tcW w:w="1019" w:type="dxa"/>
            <w:gridSpan w:val="2"/>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szCs w:val="21"/>
              </w:rPr>
            </w:pPr>
          </w:p>
        </w:tc>
      </w:tr>
      <w:tr>
        <w:tblPrEx>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仿宋_GB2312" w:eastAsia="仿宋_GB2312"/>
                <w:szCs w:val="21"/>
              </w:rPr>
            </w:pPr>
            <w:r>
              <w:rPr>
                <w:rFonts w:hint="eastAsia" w:ascii="仿宋_GB2312" w:eastAsia="仿宋_GB2312"/>
                <w:szCs w:val="21"/>
              </w:rPr>
              <w:t>邮编</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szCs w:val="21"/>
              </w:rPr>
            </w:pPr>
          </w:p>
        </w:tc>
        <w:tc>
          <w:tcPr>
            <w:tcW w:w="1493"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仿宋_GB2312" w:eastAsia="仿宋_GB2312"/>
                <w:szCs w:val="21"/>
              </w:rPr>
            </w:pPr>
            <w:r>
              <w:rPr>
                <w:rFonts w:hint="eastAsia" w:ascii="仿宋_GB2312" w:eastAsia="仿宋_GB2312"/>
                <w:szCs w:val="21"/>
              </w:rPr>
              <w:t>电话</w:t>
            </w:r>
          </w:p>
        </w:tc>
        <w:tc>
          <w:tcPr>
            <w:tcW w:w="1649"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szCs w:val="21"/>
              </w:rPr>
            </w:pPr>
          </w:p>
        </w:tc>
        <w:tc>
          <w:tcPr>
            <w:tcW w:w="1792"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仿宋_GB2312" w:eastAsia="仿宋_GB2312"/>
                <w:szCs w:val="21"/>
              </w:rPr>
            </w:pPr>
            <w:r>
              <w:rPr>
                <w:rFonts w:hint="eastAsia" w:ascii="仿宋_GB2312" w:eastAsia="仿宋_GB2312"/>
                <w:szCs w:val="21"/>
              </w:rPr>
              <w:t>传真</w:t>
            </w:r>
          </w:p>
        </w:tc>
        <w:tc>
          <w:tcPr>
            <w:tcW w:w="1019" w:type="dxa"/>
            <w:gridSpan w:val="2"/>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szCs w:val="21"/>
              </w:rPr>
            </w:pPr>
          </w:p>
        </w:tc>
      </w:tr>
      <w:tr>
        <w:tblPrEx>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仿宋_GB2312" w:eastAsia="仿宋_GB2312"/>
                <w:szCs w:val="21"/>
              </w:rPr>
            </w:pPr>
            <w:r>
              <w:rPr>
                <w:rFonts w:hint="eastAsia" w:ascii="仿宋_GB2312" w:eastAsia="仿宋_GB2312"/>
                <w:szCs w:val="21"/>
              </w:rPr>
              <w:t>单位简介及机构设置</w:t>
            </w:r>
          </w:p>
        </w:tc>
        <w:tc>
          <w:tcPr>
            <w:tcW w:w="7229" w:type="dxa"/>
            <w:gridSpan w:val="9"/>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szCs w:val="21"/>
              </w:rPr>
            </w:pPr>
          </w:p>
        </w:tc>
      </w:tr>
      <w:tr>
        <w:tblPrEx>
          <w:tblLayout w:type="fixed"/>
          <w:tblCellMar>
            <w:top w:w="0" w:type="dxa"/>
            <w:left w:w="108" w:type="dxa"/>
            <w:bottom w:w="0" w:type="dxa"/>
            <w:right w:w="108" w:type="dxa"/>
          </w:tblCellMar>
        </w:tblPrEx>
        <w:trPr>
          <w:trHeight w:val="596" w:hRule="atLeast"/>
        </w:trPr>
        <w:tc>
          <w:tcPr>
            <w:tcW w:w="1985"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仿宋_GB2312" w:eastAsia="仿宋_GB2312"/>
                <w:szCs w:val="21"/>
              </w:rPr>
            </w:pPr>
            <w:r>
              <w:rPr>
                <w:rFonts w:hint="eastAsia" w:ascii="仿宋_GB2312" w:eastAsia="仿宋_GB2312"/>
                <w:szCs w:val="21"/>
              </w:rPr>
              <w:t>单位优势及特长</w:t>
            </w:r>
          </w:p>
        </w:tc>
        <w:tc>
          <w:tcPr>
            <w:tcW w:w="7229" w:type="dxa"/>
            <w:gridSpan w:val="9"/>
            <w:tcBorders>
              <w:top w:val="single" w:color="auto" w:sz="4" w:space="0"/>
              <w:left w:val="single" w:color="auto" w:sz="4" w:space="0"/>
              <w:right w:val="single" w:color="auto" w:sz="4" w:space="0"/>
            </w:tcBorders>
          </w:tcPr>
          <w:p>
            <w:pPr>
              <w:tabs>
                <w:tab w:val="left" w:pos="540"/>
              </w:tabs>
              <w:ind w:left="-132" w:leftChars="-64" w:right="-105" w:rightChars="-50" w:hanging="2"/>
              <w:jc w:val="center"/>
              <w:rPr>
                <w:szCs w:val="21"/>
              </w:rPr>
            </w:pPr>
          </w:p>
        </w:tc>
      </w:tr>
      <w:tr>
        <w:tblPrEx>
          <w:tblLayout w:type="fixed"/>
          <w:tblCellMar>
            <w:top w:w="0" w:type="dxa"/>
            <w:left w:w="108" w:type="dxa"/>
            <w:bottom w:w="0" w:type="dxa"/>
            <w:right w:w="108" w:type="dxa"/>
          </w:tblCellMar>
        </w:tblPrEx>
        <w:tc>
          <w:tcPr>
            <w:tcW w:w="1985" w:type="dxa"/>
            <w:vMerge w:val="restart"/>
            <w:tcBorders>
              <w:top w:val="single" w:color="auto" w:sz="4" w:space="0"/>
              <w:left w:val="single" w:color="auto" w:sz="4" w:space="0"/>
              <w:right w:val="single" w:color="auto" w:sz="4" w:space="0"/>
            </w:tcBorders>
            <w:vAlign w:val="center"/>
          </w:tcPr>
          <w:p>
            <w:pPr>
              <w:tabs>
                <w:tab w:val="left" w:pos="540"/>
              </w:tabs>
              <w:ind w:left="-132" w:leftChars="-64" w:right="-105" w:rightChars="-50" w:hanging="2"/>
              <w:jc w:val="center"/>
              <w:rPr>
                <w:rFonts w:ascii="仿宋_GB2312" w:eastAsia="仿宋_GB2312"/>
                <w:szCs w:val="21"/>
              </w:rPr>
            </w:pPr>
            <w:r>
              <w:rPr>
                <w:rFonts w:hint="eastAsia" w:ascii="仿宋_GB2312" w:eastAsia="仿宋_GB2312"/>
                <w:szCs w:val="21"/>
              </w:rPr>
              <w:t>单位概况</w:t>
            </w:r>
          </w:p>
        </w:tc>
        <w:tc>
          <w:tcPr>
            <w:tcW w:w="1276" w:type="dxa"/>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rFonts w:ascii="仿宋_GB2312" w:eastAsia="仿宋_GB2312"/>
                <w:szCs w:val="21"/>
              </w:rPr>
            </w:pPr>
            <w:r>
              <w:rPr>
                <w:rFonts w:hint="eastAsia" w:ascii="仿宋_GB2312" w:eastAsia="仿宋_GB2312"/>
                <w:szCs w:val="21"/>
              </w:rPr>
              <w:t>注册资本</w:t>
            </w:r>
          </w:p>
        </w:tc>
        <w:tc>
          <w:tcPr>
            <w:tcW w:w="1266" w:type="dxa"/>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right"/>
              <w:rPr>
                <w:rFonts w:ascii="仿宋_GB2312" w:eastAsia="仿宋_GB2312"/>
                <w:szCs w:val="21"/>
              </w:rPr>
            </w:pPr>
            <w:r>
              <w:rPr>
                <w:rFonts w:hint="eastAsia" w:ascii="仿宋_GB2312" w:eastAsia="仿宋_GB2312"/>
                <w:szCs w:val="21"/>
              </w:rPr>
              <w:t>万元</w:t>
            </w: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rFonts w:ascii="仿宋_GB2312" w:eastAsia="仿宋_GB2312"/>
                <w:szCs w:val="21"/>
              </w:rPr>
            </w:pPr>
            <w:r>
              <w:rPr>
                <w:rFonts w:hint="eastAsia" w:ascii="仿宋_GB2312" w:eastAsia="仿宋_GB2312"/>
                <w:szCs w:val="21"/>
              </w:rPr>
              <w:t>占地面积</w:t>
            </w:r>
          </w:p>
        </w:tc>
        <w:tc>
          <w:tcPr>
            <w:tcW w:w="3067" w:type="dxa"/>
            <w:gridSpan w:val="5"/>
            <w:tcBorders>
              <w:top w:val="single" w:color="auto" w:sz="4" w:space="0"/>
              <w:left w:val="single" w:color="auto" w:sz="4" w:space="0"/>
              <w:bottom w:val="single" w:color="auto" w:sz="4" w:space="0"/>
              <w:right w:val="single" w:color="auto" w:sz="4" w:space="0"/>
            </w:tcBorders>
          </w:tcPr>
          <w:p>
            <w:pPr>
              <w:tabs>
                <w:tab w:val="left" w:pos="540"/>
              </w:tabs>
              <w:ind w:right="-105" w:rightChars="-50"/>
              <w:rPr>
                <w:rFonts w:ascii="仿宋_GB2312" w:eastAsia="仿宋_GB2312"/>
                <w:szCs w:val="21"/>
              </w:rPr>
            </w:pPr>
            <w:r>
              <w:rPr>
                <w:rFonts w:hint="eastAsia" w:ascii="仿宋_GB2312" w:eastAsia="仿宋_GB2312"/>
                <w:szCs w:val="21"/>
              </w:rPr>
              <w:t>M2</w:t>
            </w:r>
          </w:p>
        </w:tc>
      </w:tr>
      <w:tr>
        <w:tblPrEx>
          <w:tblLayout w:type="fixed"/>
          <w:tblCellMar>
            <w:top w:w="0" w:type="dxa"/>
            <w:left w:w="108" w:type="dxa"/>
            <w:bottom w:w="0" w:type="dxa"/>
            <w:right w:w="108" w:type="dxa"/>
          </w:tblCellMar>
        </w:tblPrEx>
        <w:tc>
          <w:tcPr>
            <w:tcW w:w="1985" w:type="dxa"/>
            <w:vMerge w:val="continue"/>
            <w:tcBorders>
              <w:left w:val="single" w:color="auto" w:sz="4" w:space="0"/>
              <w:right w:val="single" w:color="auto" w:sz="4" w:space="0"/>
            </w:tcBorders>
          </w:tcPr>
          <w:p>
            <w:pPr>
              <w:tabs>
                <w:tab w:val="left" w:pos="540"/>
              </w:tabs>
              <w:ind w:left="-132" w:leftChars="-64" w:right="-105" w:rightChars="-50" w:hanging="2"/>
              <w:jc w:val="center"/>
              <w:rPr>
                <w:rFonts w:ascii="仿宋_GB2312" w:eastAsia="仿宋_GB2312"/>
                <w:szCs w:val="21"/>
              </w:rPr>
            </w:pPr>
          </w:p>
        </w:tc>
        <w:tc>
          <w:tcPr>
            <w:tcW w:w="1276" w:type="dxa"/>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rFonts w:ascii="仿宋_GB2312" w:eastAsia="仿宋_GB2312"/>
                <w:szCs w:val="21"/>
              </w:rPr>
            </w:pPr>
            <w:r>
              <w:rPr>
                <w:rFonts w:hint="eastAsia" w:ascii="仿宋_GB2312" w:eastAsia="仿宋_GB2312"/>
                <w:szCs w:val="21"/>
              </w:rPr>
              <w:t>职工总数</w:t>
            </w:r>
          </w:p>
        </w:tc>
        <w:tc>
          <w:tcPr>
            <w:tcW w:w="1266" w:type="dxa"/>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right"/>
              <w:rPr>
                <w:rFonts w:ascii="仿宋_GB2312" w:eastAsia="仿宋_GB2312"/>
                <w:szCs w:val="21"/>
              </w:rPr>
            </w:pPr>
            <w:r>
              <w:rPr>
                <w:rFonts w:hint="eastAsia" w:ascii="仿宋_GB2312" w:eastAsia="仿宋_GB2312"/>
                <w:szCs w:val="21"/>
              </w:rPr>
              <w:t>人</w:t>
            </w: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rFonts w:ascii="仿宋_GB2312" w:eastAsia="仿宋_GB2312"/>
                <w:szCs w:val="21"/>
              </w:rPr>
            </w:pPr>
            <w:r>
              <w:rPr>
                <w:rFonts w:hint="eastAsia" w:ascii="仿宋_GB2312" w:eastAsia="仿宋_GB2312"/>
                <w:szCs w:val="21"/>
              </w:rPr>
              <w:t>建筑面积</w:t>
            </w:r>
          </w:p>
        </w:tc>
        <w:tc>
          <w:tcPr>
            <w:tcW w:w="3067" w:type="dxa"/>
            <w:gridSpan w:val="5"/>
            <w:tcBorders>
              <w:top w:val="single" w:color="auto" w:sz="4" w:space="0"/>
              <w:left w:val="single" w:color="auto" w:sz="4" w:space="0"/>
              <w:bottom w:val="single" w:color="auto" w:sz="4" w:space="0"/>
              <w:right w:val="single" w:color="auto" w:sz="4" w:space="0"/>
            </w:tcBorders>
          </w:tcPr>
          <w:p>
            <w:pPr>
              <w:tabs>
                <w:tab w:val="left" w:pos="540"/>
              </w:tabs>
              <w:ind w:right="-105" w:rightChars="-50"/>
              <w:rPr>
                <w:rFonts w:ascii="仿宋_GB2312" w:eastAsia="仿宋_GB2312"/>
                <w:szCs w:val="21"/>
              </w:rPr>
            </w:pPr>
            <w:r>
              <w:rPr>
                <w:rFonts w:hint="eastAsia" w:ascii="仿宋_GB2312" w:eastAsia="仿宋_GB2312"/>
                <w:szCs w:val="21"/>
              </w:rPr>
              <w:t>M2</w:t>
            </w:r>
          </w:p>
        </w:tc>
      </w:tr>
      <w:tr>
        <w:tblPrEx>
          <w:tblLayout w:type="fixed"/>
          <w:tblCellMar>
            <w:top w:w="0" w:type="dxa"/>
            <w:left w:w="108" w:type="dxa"/>
            <w:bottom w:w="0" w:type="dxa"/>
            <w:right w:w="108" w:type="dxa"/>
          </w:tblCellMar>
        </w:tblPrEx>
        <w:tc>
          <w:tcPr>
            <w:tcW w:w="1985" w:type="dxa"/>
            <w:vMerge w:val="continue"/>
            <w:tcBorders>
              <w:left w:val="single" w:color="auto" w:sz="4" w:space="0"/>
              <w:right w:val="single" w:color="auto" w:sz="4" w:space="0"/>
            </w:tcBorders>
          </w:tcPr>
          <w:p>
            <w:pPr>
              <w:tabs>
                <w:tab w:val="left" w:pos="540"/>
              </w:tabs>
              <w:ind w:left="-132" w:leftChars="-64" w:right="-105" w:rightChars="-50" w:hanging="2"/>
              <w:jc w:val="center"/>
              <w:rPr>
                <w:rFonts w:ascii="仿宋_GB2312" w:eastAsia="仿宋_GB2312"/>
                <w:szCs w:val="21"/>
              </w:rPr>
            </w:pPr>
          </w:p>
        </w:tc>
        <w:tc>
          <w:tcPr>
            <w:tcW w:w="1276" w:type="dxa"/>
            <w:vMerge w:val="restart"/>
            <w:tcBorders>
              <w:left w:val="single" w:color="auto" w:sz="4" w:space="0"/>
              <w:right w:val="single" w:color="auto" w:sz="4" w:space="0"/>
            </w:tcBorders>
            <w:vAlign w:val="center"/>
          </w:tcPr>
          <w:p>
            <w:pPr>
              <w:tabs>
                <w:tab w:val="left" w:pos="540"/>
              </w:tabs>
              <w:ind w:left="-132" w:leftChars="-64" w:right="-105" w:rightChars="-50" w:hanging="2"/>
              <w:jc w:val="center"/>
              <w:rPr>
                <w:rFonts w:ascii="仿宋_GB2312" w:eastAsia="仿宋_GB2312"/>
                <w:szCs w:val="21"/>
              </w:rPr>
            </w:pPr>
            <w:r>
              <w:rPr>
                <w:rFonts w:hint="eastAsia" w:ascii="仿宋_GB2312" w:eastAsia="仿宋_GB2312"/>
                <w:szCs w:val="21"/>
              </w:rPr>
              <w:t>资产情况</w:t>
            </w:r>
          </w:p>
        </w:tc>
        <w:tc>
          <w:tcPr>
            <w:tcW w:w="1266" w:type="dxa"/>
            <w:tcBorders>
              <w:left w:val="single" w:color="auto" w:sz="4" w:space="0"/>
              <w:bottom w:val="single" w:color="auto" w:sz="4" w:space="0"/>
              <w:right w:val="single" w:color="auto" w:sz="4" w:space="0"/>
            </w:tcBorders>
          </w:tcPr>
          <w:p>
            <w:pPr>
              <w:tabs>
                <w:tab w:val="left" w:pos="540"/>
              </w:tabs>
              <w:ind w:left="-132" w:leftChars="-64" w:right="-105" w:rightChars="-50" w:hanging="2"/>
              <w:jc w:val="center"/>
              <w:rPr>
                <w:rFonts w:ascii="仿宋_GB2312" w:eastAsia="仿宋_GB2312"/>
                <w:szCs w:val="21"/>
              </w:rPr>
            </w:pPr>
            <w:r>
              <w:rPr>
                <w:rFonts w:hint="eastAsia" w:ascii="仿宋_GB2312" w:eastAsia="仿宋_GB2312"/>
                <w:szCs w:val="21"/>
              </w:rPr>
              <w:t>净资产</w:t>
            </w:r>
          </w:p>
        </w:tc>
        <w:tc>
          <w:tcPr>
            <w:tcW w:w="1620" w:type="dxa"/>
            <w:gridSpan w:val="2"/>
            <w:tcBorders>
              <w:left w:val="single" w:color="auto" w:sz="4" w:space="0"/>
              <w:bottom w:val="single" w:color="auto" w:sz="4" w:space="0"/>
              <w:right w:val="single" w:color="auto" w:sz="4" w:space="0"/>
            </w:tcBorders>
            <w:vAlign w:val="center"/>
          </w:tcPr>
          <w:p>
            <w:pPr>
              <w:tabs>
                <w:tab w:val="left" w:pos="540"/>
              </w:tabs>
              <w:ind w:left="-132" w:leftChars="-64" w:right="-105" w:rightChars="-50" w:hanging="2"/>
              <w:jc w:val="right"/>
              <w:rPr>
                <w:rFonts w:ascii="仿宋_GB2312" w:eastAsia="仿宋_GB2312"/>
                <w:szCs w:val="21"/>
              </w:rPr>
            </w:pPr>
            <w:r>
              <w:rPr>
                <w:rFonts w:hint="eastAsia" w:ascii="仿宋_GB2312" w:eastAsia="仿宋_GB2312"/>
                <w:szCs w:val="21"/>
              </w:rPr>
              <w:t>万元</w:t>
            </w:r>
          </w:p>
        </w:tc>
        <w:tc>
          <w:tcPr>
            <w:tcW w:w="3067" w:type="dxa"/>
            <w:gridSpan w:val="5"/>
            <w:tcBorders>
              <w:left w:val="single" w:color="auto" w:sz="4" w:space="0"/>
              <w:bottom w:val="single" w:color="auto" w:sz="4" w:space="0"/>
              <w:right w:val="single" w:color="auto" w:sz="4" w:space="0"/>
            </w:tcBorders>
          </w:tcPr>
          <w:p>
            <w:pPr>
              <w:tabs>
                <w:tab w:val="left" w:pos="540"/>
              </w:tabs>
              <w:ind w:right="-105" w:rightChars="-50"/>
              <w:rPr>
                <w:rFonts w:ascii="仿宋_GB2312" w:eastAsia="仿宋_GB2312"/>
                <w:szCs w:val="21"/>
              </w:rPr>
            </w:pPr>
            <w:r>
              <w:rPr>
                <w:rFonts w:hint="eastAsia" w:ascii="仿宋_GB2312" w:eastAsia="仿宋_GB2312"/>
                <w:szCs w:val="21"/>
              </w:rPr>
              <w:t>固定资产原值     万元</w:t>
            </w:r>
          </w:p>
        </w:tc>
      </w:tr>
      <w:tr>
        <w:tblPrEx>
          <w:tblLayout w:type="fixed"/>
          <w:tblCellMar>
            <w:top w:w="0" w:type="dxa"/>
            <w:left w:w="108" w:type="dxa"/>
            <w:bottom w:w="0" w:type="dxa"/>
            <w:right w:w="108" w:type="dxa"/>
          </w:tblCellMar>
        </w:tblPrEx>
        <w:tc>
          <w:tcPr>
            <w:tcW w:w="1985" w:type="dxa"/>
            <w:vMerge w:val="continue"/>
            <w:tcBorders>
              <w:left w:val="single" w:color="auto" w:sz="4" w:space="0"/>
              <w:bottom w:val="single" w:color="auto" w:sz="4" w:space="0"/>
              <w:right w:val="single" w:color="auto" w:sz="4" w:space="0"/>
            </w:tcBorders>
          </w:tcPr>
          <w:p>
            <w:pPr>
              <w:tabs>
                <w:tab w:val="left" w:pos="540"/>
              </w:tabs>
              <w:ind w:left="-132" w:leftChars="-64" w:right="-105" w:rightChars="-50" w:hanging="2"/>
              <w:jc w:val="center"/>
              <w:rPr>
                <w:rFonts w:ascii="仿宋_GB2312" w:eastAsia="仿宋_GB2312"/>
                <w:szCs w:val="21"/>
              </w:rPr>
            </w:pPr>
          </w:p>
        </w:tc>
        <w:tc>
          <w:tcPr>
            <w:tcW w:w="1276" w:type="dxa"/>
            <w:vMerge w:val="continue"/>
            <w:tcBorders>
              <w:left w:val="single" w:color="auto" w:sz="4" w:space="0"/>
              <w:bottom w:val="single" w:color="auto" w:sz="4" w:space="0"/>
              <w:right w:val="single" w:color="auto" w:sz="4" w:space="0"/>
            </w:tcBorders>
          </w:tcPr>
          <w:p>
            <w:pPr>
              <w:tabs>
                <w:tab w:val="left" w:pos="540"/>
              </w:tabs>
              <w:ind w:left="-132" w:leftChars="-64" w:right="-105" w:rightChars="-50" w:hanging="2"/>
              <w:jc w:val="center"/>
              <w:rPr>
                <w:rFonts w:ascii="仿宋_GB2312" w:eastAsia="仿宋_GB2312"/>
                <w:szCs w:val="21"/>
              </w:rPr>
            </w:pPr>
          </w:p>
        </w:tc>
        <w:tc>
          <w:tcPr>
            <w:tcW w:w="1266" w:type="dxa"/>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rFonts w:ascii="仿宋_GB2312" w:eastAsia="仿宋_GB2312"/>
                <w:szCs w:val="21"/>
              </w:rPr>
            </w:pPr>
            <w:r>
              <w:rPr>
                <w:rFonts w:hint="eastAsia" w:ascii="仿宋_GB2312" w:eastAsia="仿宋_GB2312"/>
                <w:szCs w:val="21"/>
              </w:rPr>
              <w:t>负债</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right"/>
              <w:rPr>
                <w:rFonts w:ascii="仿宋_GB2312" w:eastAsia="仿宋_GB2312"/>
                <w:szCs w:val="21"/>
              </w:rPr>
            </w:pPr>
            <w:r>
              <w:rPr>
                <w:rFonts w:hint="eastAsia" w:ascii="仿宋_GB2312" w:eastAsia="仿宋_GB2312"/>
                <w:szCs w:val="21"/>
              </w:rPr>
              <w:t>万元</w:t>
            </w:r>
          </w:p>
        </w:tc>
        <w:tc>
          <w:tcPr>
            <w:tcW w:w="3067" w:type="dxa"/>
            <w:gridSpan w:val="5"/>
            <w:tcBorders>
              <w:top w:val="single" w:color="auto" w:sz="4" w:space="0"/>
              <w:left w:val="single" w:color="auto" w:sz="4" w:space="0"/>
              <w:right w:val="single" w:color="auto" w:sz="4" w:space="0"/>
            </w:tcBorders>
          </w:tcPr>
          <w:p>
            <w:pPr>
              <w:tabs>
                <w:tab w:val="left" w:pos="540"/>
              </w:tabs>
              <w:ind w:left="-134" w:leftChars="-64" w:right="-105" w:rightChars="-50" w:firstLine="105" w:firstLineChars="50"/>
              <w:rPr>
                <w:rFonts w:ascii="仿宋_GB2312" w:eastAsia="仿宋_GB2312"/>
                <w:szCs w:val="21"/>
              </w:rPr>
            </w:pPr>
            <w:r>
              <w:rPr>
                <w:rFonts w:hint="eastAsia" w:ascii="仿宋_GB2312" w:eastAsia="仿宋_GB2312"/>
                <w:szCs w:val="21"/>
              </w:rPr>
              <w:t>固定资产净值      万元</w:t>
            </w:r>
          </w:p>
        </w:tc>
      </w:tr>
      <w:tr>
        <w:tblPrEx>
          <w:tblLayout w:type="fixed"/>
          <w:tblCellMar>
            <w:top w:w="0" w:type="dxa"/>
            <w:left w:w="108" w:type="dxa"/>
            <w:bottom w:w="0" w:type="dxa"/>
            <w:right w:w="108" w:type="dxa"/>
          </w:tblCellMar>
        </w:tblPrEx>
        <w:tc>
          <w:tcPr>
            <w:tcW w:w="1985" w:type="dxa"/>
            <w:vMerge w:val="restart"/>
            <w:tcBorders>
              <w:top w:val="single" w:color="auto" w:sz="4" w:space="0"/>
              <w:left w:val="single" w:color="auto" w:sz="4" w:space="0"/>
              <w:right w:val="single" w:color="auto" w:sz="4" w:space="0"/>
            </w:tcBorders>
            <w:vAlign w:val="center"/>
          </w:tcPr>
          <w:p>
            <w:pPr>
              <w:tabs>
                <w:tab w:val="left" w:pos="540"/>
              </w:tabs>
              <w:ind w:left="-132" w:leftChars="-64" w:right="-105" w:rightChars="-50" w:hanging="2"/>
              <w:jc w:val="center"/>
              <w:rPr>
                <w:rFonts w:ascii="仿宋_GB2312" w:eastAsia="仿宋_GB2312"/>
                <w:szCs w:val="21"/>
              </w:rPr>
            </w:pPr>
            <w:r>
              <w:rPr>
                <w:rFonts w:hint="eastAsia" w:ascii="仿宋_GB2312" w:eastAsia="仿宋_GB2312"/>
                <w:szCs w:val="21"/>
              </w:rPr>
              <w:t>财务状况</w:t>
            </w:r>
          </w:p>
        </w:tc>
        <w:tc>
          <w:tcPr>
            <w:tcW w:w="1276" w:type="dxa"/>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rFonts w:ascii="仿宋_GB2312" w:eastAsia="仿宋_GB2312"/>
                <w:szCs w:val="21"/>
              </w:rPr>
            </w:pPr>
            <w:r>
              <w:rPr>
                <w:rFonts w:hint="eastAsia" w:ascii="仿宋_GB2312" w:eastAsia="仿宋_GB2312"/>
                <w:szCs w:val="21"/>
              </w:rPr>
              <w:t>年度</w:t>
            </w:r>
          </w:p>
        </w:tc>
        <w:tc>
          <w:tcPr>
            <w:tcW w:w="1266" w:type="dxa"/>
            <w:tcBorders>
              <w:top w:val="single" w:color="auto" w:sz="4" w:space="0"/>
              <w:left w:val="single" w:color="auto" w:sz="4" w:space="0"/>
              <w:bottom w:val="single" w:color="auto" w:sz="4" w:space="0"/>
              <w:right w:val="single" w:color="auto" w:sz="4" w:space="0"/>
            </w:tcBorders>
            <w:vAlign w:val="center"/>
          </w:tcPr>
          <w:p>
            <w:pPr>
              <w:tabs>
                <w:tab w:val="left" w:pos="540"/>
              </w:tabs>
              <w:spacing w:line="240" w:lineRule="exact"/>
              <w:ind w:left="-134" w:leftChars="-64" w:right="-105" w:rightChars="-50"/>
              <w:jc w:val="center"/>
              <w:rPr>
                <w:rFonts w:ascii="仿宋_GB2312" w:eastAsia="仿宋_GB2312"/>
                <w:szCs w:val="21"/>
              </w:rPr>
            </w:pPr>
            <w:r>
              <w:rPr>
                <w:rFonts w:hint="eastAsia" w:ascii="仿宋_GB2312" w:eastAsia="仿宋_GB2312"/>
                <w:szCs w:val="21"/>
              </w:rPr>
              <w:t>主营收入</w:t>
            </w:r>
          </w:p>
          <w:p>
            <w:pPr>
              <w:tabs>
                <w:tab w:val="left" w:pos="540"/>
              </w:tabs>
              <w:spacing w:line="240" w:lineRule="exact"/>
              <w:ind w:left="-134" w:leftChars="-64" w:right="-105" w:rightChars="-50"/>
              <w:jc w:val="center"/>
              <w:rPr>
                <w:rFonts w:ascii="仿宋_GB2312" w:eastAsia="仿宋_GB2312"/>
                <w:szCs w:val="21"/>
              </w:rPr>
            </w:pPr>
            <w:r>
              <w:rPr>
                <w:rFonts w:hint="eastAsia" w:ascii="仿宋_GB2312" w:eastAsia="仿宋_GB2312"/>
                <w:szCs w:val="21"/>
              </w:rPr>
              <w:t>（万元）</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spacing w:line="240" w:lineRule="exact"/>
              <w:ind w:left="-134" w:leftChars="-64" w:right="-105" w:rightChars="-50"/>
              <w:jc w:val="center"/>
              <w:rPr>
                <w:rFonts w:ascii="仿宋_GB2312" w:eastAsia="仿宋_GB2312"/>
                <w:szCs w:val="21"/>
              </w:rPr>
            </w:pPr>
            <w:r>
              <w:rPr>
                <w:rFonts w:hint="eastAsia" w:ascii="仿宋_GB2312" w:eastAsia="仿宋_GB2312"/>
                <w:szCs w:val="21"/>
              </w:rPr>
              <w:t>收入总额</w:t>
            </w:r>
          </w:p>
          <w:p>
            <w:pPr>
              <w:tabs>
                <w:tab w:val="left" w:pos="540"/>
              </w:tabs>
              <w:spacing w:line="240" w:lineRule="exact"/>
              <w:ind w:left="-134" w:leftChars="-64" w:right="-105" w:rightChars="-50"/>
              <w:jc w:val="center"/>
              <w:rPr>
                <w:rFonts w:ascii="仿宋_GB2312" w:eastAsia="仿宋_GB2312"/>
                <w:szCs w:val="21"/>
              </w:rPr>
            </w:pPr>
            <w:r>
              <w:rPr>
                <w:rFonts w:hint="eastAsia" w:ascii="仿宋_GB2312" w:eastAsia="仿宋_GB2312"/>
                <w:szCs w:val="21"/>
              </w:rPr>
              <w:t>（万元）</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spacing w:line="240" w:lineRule="exact"/>
              <w:ind w:left="-134" w:leftChars="-64" w:right="-105" w:rightChars="-50"/>
              <w:jc w:val="center"/>
              <w:rPr>
                <w:rFonts w:ascii="仿宋_GB2312" w:eastAsia="仿宋_GB2312"/>
                <w:szCs w:val="21"/>
              </w:rPr>
            </w:pPr>
            <w:r>
              <w:rPr>
                <w:rFonts w:hint="eastAsia" w:ascii="仿宋_GB2312" w:eastAsia="仿宋_GB2312"/>
                <w:szCs w:val="21"/>
              </w:rPr>
              <w:t>利润总额</w:t>
            </w:r>
          </w:p>
          <w:p>
            <w:pPr>
              <w:tabs>
                <w:tab w:val="left" w:pos="540"/>
              </w:tabs>
              <w:spacing w:line="240" w:lineRule="exact"/>
              <w:ind w:left="-134" w:leftChars="-64" w:right="-105" w:rightChars="-50"/>
              <w:jc w:val="center"/>
              <w:rPr>
                <w:rFonts w:ascii="仿宋_GB2312" w:eastAsia="仿宋_GB2312"/>
                <w:szCs w:val="21"/>
              </w:rPr>
            </w:pPr>
            <w:r>
              <w:rPr>
                <w:rFonts w:hint="eastAsia" w:ascii="仿宋_GB2312" w:eastAsia="仿宋_GB2312"/>
                <w:szCs w:val="21"/>
              </w:rPr>
              <w:t>（万元）</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spacing w:line="240" w:lineRule="exact"/>
              <w:ind w:left="-134" w:leftChars="-64" w:right="-105" w:rightChars="-50"/>
              <w:jc w:val="center"/>
              <w:rPr>
                <w:rFonts w:ascii="仿宋_GB2312" w:eastAsia="仿宋_GB2312"/>
                <w:szCs w:val="21"/>
              </w:rPr>
            </w:pPr>
            <w:r>
              <w:rPr>
                <w:rFonts w:hint="eastAsia" w:ascii="仿宋_GB2312" w:eastAsia="仿宋_GB2312"/>
                <w:szCs w:val="21"/>
              </w:rPr>
              <w:t>净利润</w:t>
            </w:r>
          </w:p>
          <w:p>
            <w:pPr>
              <w:tabs>
                <w:tab w:val="left" w:pos="540"/>
              </w:tabs>
              <w:spacing w:line="240" w:lineRule="exact"/>
              <w:ind w:left="-134" w:leftChars="-64" w:right="-105" w:rightChars="-50"/>
              <w:jc w:val="center"/>
              <w:rPr>
                <w:rFonts w:ascii="仿宋_GB2312" w:eastAsia="仿宋_GB2312"/>
                <w:szCs w:val="21"/>
              </w:rPr>
            </w:pPr>
            <w:r>
              <w:rPr>
                <w:rFonts w:hint="eastAsia" w:ascii="仿宋_GB2312" w:eastAsia="仿宋_GB2312"/>
                <w:szCs w:val="21"/>
              </w:rPr>
              <w:t>（万元）</w:t>
            </w:r>
          </w:p>
        </w:tc>
        <w:tc>
          <w:tcPr>
            <w:tcW w:w="727" w:type="dxa"/>
            <w:tcBorders>
              <w:top w:val="single" w:color="auto" w:sz="4" w:space="0"/>
              <w:left w:val="single" w:color="auto" w:sz="4" w:space="0"/>
              <w:bottom w:val="single" w:color="auto" w:sz="4" w:space="0"/>
              <w:right w:val="single" w:color="auto" w:sz="4" w:space="0"/>
            </w:tcBorders>
            <w:vAlign w:val="center"/>
          </w:tcPr>
          <w:p>
            <w:pPr>
              <w:tabs>
                <w:tab w:val="left" w:pos="540"/>
              </w:tabs>
              <w:spacing w:line="240" w:lineRule="exact"/>
              <w:ind w:left="-134" w:leftChars="-64" w:right="-105" w:rightChars="-50"/>
              <w:jc w:val="center"/>
              <w:rPr>
                <w:rFonts w:ascii="仿宋_GB2312" w:eastAsia="仿宋_GB2312"/>
                <w:szCs w:val="21"/>
              </w:rPr>
            </w:pPr>
            <w:r>
              <w:rPr>
                <w:rFonts w:hint="eastAsia" w:ascii="仿宋_GB2312" w:eastAsia="仿宋_GB2312"/>
                <w:szCs w:val="21"/>
              </w:rPr>
              <w:t>资产负债率</w:t>
            </w:r>
          </w:p>
        </w:tc>
      </w:tr>
      <w:tr>
        <w:tblPrEx>
          <w:tblLayout w:type="fixed"/>
          <w:tblCellMar>
            <w:top w:w="0" w:type="dxa"/>
            <w:left w:w="108" w:type="dxa"/>
            <w:bottom w:w="0" w:type="dxa"/>
            <w:right w:w="108" w:type="dxa"/>
          </w:tblCellMar>
        </w:tblPrEx>
        <w:tc>
          <w:tcPr>
            <w:tcW w:w="1985" w:type="dxa"/>
            <w:vMerge w:val="continue"/>
            <w:tcBorders>
              <w:left w:val="single" w:color="auto" w:sz="4" w:space="0"/>
              <w:right w:val="single" w:color="auto" w:sz="4" w:space="0"/>
            </w:tcBorders>
          </w:tcPr>
          <w:p>
            <w:pPr>
              <w:tabs>
                <w:tab w:val="left" w:pos="540"/>
              </w:tabs>
              <w:ind w:left="-132" w:leftChars="-64" w:right="-105" w:rightChars="-50" w:hanging="2"/>
              <w:jc w:val="center"/>
              <w:rPr>
                <w:szCs w:val="21"/>
              </w:rPr>
            </w:pPr>
          </w:p>
        </w:tc>
        <w:tc>
          <w:tcPr>
            <w:tcW w:w="1276" w:type="dxa"/>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szCs w:val="21"/>
              </w:rPr>
            </w:pPr>
          </w:p>
        </w:tc>
        <w:tc>
          <w:tcPr>
            <w:tcW w:w="1266" w:type="dxa"/>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szCs w:val="21"/>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szCs w:val="21"/>
              </w:rPr>
            </w:pPr>
          </w:p>
        </w:tc>
        <w:tc>
          <w:tcPr>
            <w:tcW w:w="1260" w:type="dxa"/>
            <w:gridSpan w:val="2"/>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szCs w:val="21"/>
              </w:rPr>
            </w:pPr>
          </w:p>
        </w:tc>
        <w:tc>
          <w:tcPr>
            <w:tcW w:w="727" w:type="dxa"/>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szCs w:val="21"/>
              </w:rPr>
            </w:pPr>
          </w:p>
        </w:tc>
      </w:tr>
      <w:tr>
        <w:tblPrEx>
          <w:tblLayout w:type="fixed"/>
          <w:tblCellMar>
            <w:top w:w="0" w:type="dxa"/>
            <w:left w:w="108" w:type="dxa"/>
            <w:bottom w:w="0" w:type="dxa"/>
            <w:right w:w="108" w:type="dxa"/>
          </w:tblCellMar>
        </w:tblPrEx>
        <w:tc>
          <w:tcPr>
            <w:tcW w:w="1985" w:type="dxa"/>
            <w:vMerge w:val="continue"/>
            <w:tcBorders>
              <w:left w:val="single" w:color="auto" w:sz="4" w:space="0"/>
              <w:bottom w:val="single" w:color="auto" w:sz="4" w:space="0"/>
              <w:right w:val="single" w:color="auto" w:sz="4" w:space="0"/>
            </w:tcBorders>
          </w:tcPr>
          <w:p>
            <w:pPr>
              <w:tabs>
                <w:tab w:val="left" w:pos="540"/>
              </w:tabs>
              <w:ind w:left="-132" w:leftChars="-64" w:right="-105" w:rightChars="-50" w:hanging="2"/>
              <w:jc w:val="center"/>
              <w:rPr>
                <w:szCs w:val="21"/>
              </w:rPr>
            </w:pPr>
          </w:p>
        </w:tc>
        <w:tc>
          <w:tcPr>
            <w:tcW w:w="1276" w:type="dxa"/>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szCs w:val="21"/>
              </w:rPr>
            </w:pPr>
          </w:p>
        </w:tc>
        <w:tc>
          <w:tcPr>
            <w:tcW w:w="1266" w:type="dxa"/>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szCs w:val="21"/>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szCs w:val="21"/>
              </w:rPr>
            </w:pPr>
          </w:p>
        </w:tc>
        <w:tc>
          <w:tcPr>
            <w:tcW w:w="1260" w:type="dxa"/>
            <w:gridSpan w:val="2"/>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szCs w:val="21"/>
              </w:rPr>
            </w:pPr>
          </w:p>
        </w:tc>
        <w:tc>
          <w:tcPr>
            <w:tcW w:w="727" w:type="dxa"/>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szCs w:val="21"/>
              </w:rPr>
            </w:pPr>
          </w:p>
        </w:tc>
      </w:tr>
    </w:tbl>
    <w:p>
      <w:pPr>
        <w:pStyle w:val="25"/>
        <w:spacing w:line="320" w:lineRule="exact"/>
        <w:ind w:left="1120" w:hanging="1120" w:hangingChars="400"/>
        <w:rPr>
          <w:rFonts w:ascii="仿宋_GB2312" w:hAnsi="Times New Roman" w:eastAsia="仿宋_GB2312"/>
          <w:spacing w:val="0"/>
          <w:sz w:val="28"/>
          <w:szCs w:val="28"/>
        </w:rPr>
      </w:pPr>
      <w:r>
        <w:rPr>
          <w:rFonts w:ascii="仿宋_GB2312" w:hAnsi="Times New Roman" w:eastAsia="仿宋_GB2312"/>
          <w:spacing w:val="0"/>
          <w:sz w:val="28"/>
          <w:szCs w:val="28"/>
        </w:rPr>
        <w:t>注：1）文字描述：单位性质、发展历程、经营规模及理念、主营产品、技术力量等。</w:t>
      </w:r>
    </w:p>
    <w:p>
      <w:pPr>
        <w:pStyle w:val="25"/>
        <w:spacing w:line="320" w:lineRule="exact"/>
        <w:ind w:left="980" w:leftChars="200" w:hanging="560" w:hangingChars="200"/>
        <w:rPr>
          <w:rFonts w:ascii="仿宋_GB2312" w:hAnsi="Times New Roman" w:eastAsia="仿宋_GB2312"/>
          <w:spacing w:val="0"/>
          <w:sz w:val="28"/>
          <w:szCs w:val="28"/>
        </w:rPr>
      </w:pPr>
      <w:r>
        <w:rPr>
          <w:rFonts w:ascii="仿宋_GB2312" w:hAnsi="Times New Roman" w:eastAsia="仿宋_GB2312"/>
          <w:spacing w:val="0"/>
          <w:sz w:val="28"/>
          <w:szCs w:val="28"/>
        </w:rPr>
        <w:t>2) 图片描述：经营场所、主要或关键产品介绍、生产场所及工艺流程等。</w:t>
      </w:r>
    </w:p>
    <w:p>
      <w:pPr>
        <w:tabs>
          <w:tab w:val="left" w:pos="540"/>
        </w:tabs>
        <w:spacing w:line="320" w:lineRule="exact"/>
        <w:ind w:firstLine="560" w:firstLineChars="200"/>
        <w:rPr>
          <w:rFonts w:ascii="仿宋_GB2312" w:eastAsia="仿宋_GB2312"/>
          <w:sz w:val="28"/>
          <w:szCs w:val="28"/>
        </w:rPr>
      </w:pPr>
      <w:r>
        <w:rPr>
          <w:rFonts w:ascii="仿宋_GB2312" w:eastAsia="仿宋_GB2312"/>
          <w:sz w:val="28"/>
          <w:szCs w:val="28"/>
        </w:rPr>
        <w:t>3) 如报价人此表数据有虚假，一经查实，自行承担相关责任。</w:t>
      </w:r>
      <w:r>
        <w:rPr>
          <w:rFonts w:hint="eastAsia" w:ascii="仿宋_GB2312" w:eastAsia="仿宋_GB2312"/>
          <w:sz w:val="28"/>
          <w:szCs w:val="28"/>
        </w:rPr>
        <w:t xml:space="preserve">  </w:t>
      </w:r>
    </w:p>
    <w:p>
      <w:pPr>
        <w:tabs>
          <w:tab w:val="left" w:pos="540"/>
        </w:tabs>
        <w:spacing w:line="320" w:lineRule="exact"/>
        <w:ind w:firstLine="420" w:firstLineChars="200"/>
        <w:rPr>
          <w:rFonts w:ascii="仿宋_GB2312" w:eastAsia="仿宋_GB2312"/>
          <w:szCs w:val="21"/>
        </w:rPr>
      </w:pPr>
      <w:r>
        <w:rPr>
          <w:rFonts w:hint="eastAsia" w:ascii="仿宋_GB2312" w:eastAsia="仿宋_GB2312"/>
          <w:szCs w:val="21"/>
        </w:rPr>
        <w:t xml:space="preserve">  </w:t>
      </w:r>
    </w:p>
    <w:p>
      <w:pPr>
        <w:pStyle w:val="25"/>
        <w:spacing w:line="320" w:lineRule="exact"/>
        <w:rPr>
          <w:rFonts w:ascii="仿宋_GB2312" w:hAnsi="Times New Roman" w:eastAsia="仿宋_GB2312"/>
          <w:b/>
          <w:spacing w:val="0"/>
          <w:sz w:val="30"/>
          <w:szCs w:val="30"/>
        </w:rPr>
      </w:pPr>
      <w:r>
        <w:rPr>
          <w:rFonts w:hint="eastAsia" w:ascii="仿宋_GB2312" w:hAnsi="Times New Roman" w:eastAsia="仿宋_GB2312"/>
          <w:b/>
          <w:spacing w:val="0"/>
          <w:sz w:val="30"/>
          <w:szCs w:val="30"/>
        </w:rPr>
        <w:t>2、合作机构与供货渠道情况</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4450"/>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952" w:type="dxa"/>
            <w:shd w:val="clear" w:color="auto" w:fill="auto"/>
            <w:vAlign w:val="center"/>
          </w:tcPr>
          <w:p>
            <w:pPr>
              <w:tabs>
                <w:tab w:val="left" w:pos="540"/>
              </w:tabs>
              <w:ind w:left="-132" w:leftChars="-64" w:right="-105" w:rightChars="-50" w:hanging="2"/>
              <w:jc w:val="center"/>
              <w:rPr>
                <w:rFonts w:ascii="仿宋_GB2312" w:eastAsia="仿宋_GB2312"/>
                <w:szCs w:val="21"/>
              </w:rPr>
            </w:pPr>
            <w:r>
              <w:rPr>
                <w:rFonts w:hint="eastAsia" w:ascii="仿宋_GB2312" w:eastAsia="仿宋_GB2312"/>
                <w:szCs w:val="21"/>
              </w:rPr>
              <w:t>分项</w:t>
            </w:r>
          </w:p>
        </w:tc>
        <w:tc>
          <w:tcPr>
            <w:tcW w:w="4450" w:type="dxa"/>
            <w:shd w:val="clear" w:color="auto" w:fill="auto"/>
            <w:vAlign w:val="center"/>
          </w:tcPr>
          <w:p>
            <w:pPr>
              <w:tabs>
                <w:tab w:val="left" w:pos="540"/>
              </w:tabs>
              <w:ind w:left="-132" w:leftChars="-64" w:right="-105" w:rightChars="-50" w:hanging="2"/>
              <w:jc w:val="center"/>
              <w:rPr>
                <w:rFonts w:ascii="仿宋_GB2312" w:eastAsia="仿宋_GB2312"/>
                <w:szCs w:val="21"/>
              </w:rPr>
            </w:pPr>
            <w:r>
              <w:rPr>
                <w:rFonts w:hint="eastAsia" w:ascii="仿宋_GB2312" w:eastAsia="仿宋_GB2312"/>
                <w:szCs w:val="21"/>
              </w:rPr>
              <w:t>基 本 情 况</w:t>
            </w:r>
          </w:p>
        </w:tc>
        <w:tc>
          <w:tcPr>
            <w:tcW w:w="2120" w:type="dxa"/>
            <w:shd w:val="clear" w:color="auto" w:fill="auto"/>
            <w:vAlign w:val="center"/>
          </w:tcPr>
          <w:p>
            <w:pPr>
              <w:tabs>
                <w:tab w:val="left" w:pos="540"/>
              </w:tabs>
              <w:ind w:left="-132" w:leftChars="-64" w:right="-105" w:rightChars="-50" w:hanging="2"/>
              <w:rPr>
                <w:rFonts w:ascii="仿宋_GB2312" w:eastAsia="仿宋_GB2312"/>
                <w:szCs w:val="21"/>
              </w:rPr>
            </w:pPr>
            <w:r>
              <w:rPr>
                <w:rFonts w:hint="eastAsia" w:ascii="仿宋_GB2312" w:eastAsia="仿宋_GB2312"/>
                <w:szCs w:val="21"/>
              </w:rPr>
              <w:t>联系人/联系电话/传真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jc w:val="center"/>
        </w:trPr>
        <w:tc>
          <w:tcPr>
            <w:tcW w:w="1952" w:type="dxa"/>
            <w:vAlign w:val="center"/>
          </w:tcPr>
          <w:p>
            <w:pPr>
              <w:tabs>
                <w:tab w:val="left" w:pos="540"/>
              </w:tabs>
              <w:ind w:left="-132" w:leftChars="-64" w:right="-105" w:rightChars="-50" w:hanging="2"/>
              <w:jc w:val="center"/>
              <w:rPr>
                <w:rFonts w:ascii="仿宋_GB2312" w:eastAsia="仿宋_GB2312"/>
                <w:b/>
                <w:color w:val="FF0000"/>
                <w:szCs w:val="21"/>
              </w:rPr>
            </w:pPr>
            <w:r>
              <w:rPr>
                <w:rFonts w:hint="eastAsia" w:ascii="仿宋_GB2312" w:eastAsia="仿宋_GB2312"/>
                <w:b/>
                <w:color w:val="FF0000"/>
                <w:szCs w:val="21"/>
              </w:rPr>
              <w:t>生产厂家  □</w:t>
            </w:r>
          </w:p>
          <w:p>
            <w:pPr>
              <w:tabs>
                <w:tab w:val="left" w:pos="540"/>
              </w:tabs>
              <w:ind w:left="-132" w:leftChars="-64" w:right="-105" w:rightChars="-50" w:hanging="2"/>
              <w:jc w:val="center"/>
              <w:rPr>
                <w:rFonts w:ascii="仿宋_GB2312" w:eastAsia="仿宋_GB2312"/>
                <w:szCs w:val="21"/>
              </w:rPr>
            </w:pPr>
            <w:r>
              <w:rPr>
                <w:rFonts w:hint="eastAsia" w:ascii="仿宋_GB2312" w:eastAsia="仿宋_GB2312"/>
                <w:szCs w:val="21"/>
              </w:rPr>
              <w:t>代理商    □</w:t>
            </w:r>
          </w:p>
        </w:tc>
        <w:tc>
          <w:tcPr>
            <w:tcW w:w="4450" w:type="dxa"/>
            <w:vAlign w:val="center"/>
          </w:tcPr>
          <w:p>
            <w:pPr>
              <w:tabs>
                <w:tab w:val="left" w:pos="540"/>
              </w:tabs>
              <w:spacing w:line="480" w:lineRule="exact"/>
              <w:ind w:left="-134" w:leftChars="-64" w:right="-105" w:rightChars="-50"/>
              <w:rPr>
                <w:rFonts w:ascii="仿宋_GB2312" w:eastAsia="仿宋_GB2312"/>
                <w:szCs w:val="21"/>
              </w:rPr>
            </w:pPr>
            <w:r>
              <w:rPr>
                <w:rFonts w:hint="eastAsia" w:ascii="仿宋_GB2312" w:eastAsia="仿宋_GB2312"/>
                <w:szCs w:val="21"/>
              </w:rPr>
              <w:t>单位名称：</w:t>
            </w:r>
          </w:p>
          <w:p>
            <w:pPr>
              <w:tabs>
                <w:tab w:val="left" w:pos="540"/>
              </w:tabs>
              <w:spacing w:line="480" w:lineRule="exact"/>
              <w:ind w:left="-134" w:leftChars="-64" w:right="-105" w:rightChars="-50"/>
              <w:rPr>
                <w:rFonts w:ascii="仿宋_GB2312" w:eastAsia="仿宋_GB2312"/>
                <w:szCs w:val="21"/>
              </w:rPr>
            </w:pPr>
            <w:r>
              <w:rPr>
                <w:rFonts w:hint="eastAsia" w:ascii="仿宋_GB2312" w:eastAsia="仿宋_GB2312"/>
                <w:szCs w:val="21"/>
              </w:rPr>
              <w:t>地址：</w:t>
            </w:r>
          </w:p>
          <w:p>
            <w:pPr>
              <w:tabs>
                <w:tab w:val="left" w:pos="540"/>
              </w:tabs>
              <w:spacing w:line="480" w:lineRule="exact"/>
              <w:ind w:left="-134" w:leftChars="-64" w:right="-105" w:rightChars="-50"/>
              <w:rPr>
                <w:rFonts w:ascii="仿宋_GB2312" w:eastAsia="仿宋_GB2312"/>
                <w:szCs w:val="21"/>
              </w:rPr>
            </w:pPr>
            <w:r>
              <w:rPr>
                <w:rFonts w:hint="eastAsia" w:ascii="仿宋_GB2312" w:eastAsia="仿宋_GB2312"/>
                <w:szCs w:val="21"/>
              </w:rPr>
              <w:t>销售负责人：</w:t>
            </w:r>
          </w:p>
        </w:tc>
        <w:tc>
          <w:tcPr>
            <w:tcW w:w="2120" w:type="dxa"/>
            <w:vAlign w:val="center"/>
          </w:tcPr>
          <w:p>
            <w:pPr>
              <w:pStyle w:val="24"/>
              <w:tabs>
                <w:tab w:val="left" w:pos="540"/>
              </w:tabs>
              <w:spacing w:line="480" w:lineRule="exact"/>
              <w:ind w:left="-134" w:leftChars="-64" w:right="-105" w:rightChars="-50"/>
              <w:jc w:val="both"/>
              <w:rPr>
                <w:rFonts w:ascii="仿宋_GB2312" w:eastAsia="仿宋_GB2312"/>
                <w:b w:val="0"/>
                <w:color w:val="auto"/>
                <w:kern w:val="0"/>
                <w:sz w:val="21"/>
              </w:rPr>
            </w:pPr>
            <w:r>
              <w:rPr>
                <w:rFonts w:hint="eastAsia" w:ascii="仿宋_GB2312" w:eastAsia="仿宋_GB2312"/>
                <w:b w:val="0"/>
                <w:color w:val="auto"/>
                <w:kern w:val="0"/>
                <w:sz w:val="21"/>
              </w:rPr>
              <w:t>Name:</w:t>
            </w:r>
          </w:p>
          <w:p>
            <w:pPr>
              <w:pStyle w:val="24"/>
              <w:tabs>
                <w:tab w:val="left" w:pos="540"/>
              </w:tabs>
              <w:spacing w:line="480" w:lineRule="exact"/>
              <w:ind w:left="-134" w:leftChars="-64" w:right="-105" w:rightChars="-50"/>
              <w:jc w:val="both"/>
              <w:rPr>
                <w:rFonts w:ascii="仿宋_GB2312" w:eastAsia="仿宋_GB2312"/>
                <w:b w:val="0"/>
                <w:color w:val="auto"/>
                <w:kern w:val="0"/>
                <w:sz w:val="21"/>
              </w:rPr>
            </w:pPr>
            <w:r>
              <w:rPr>
                <w:rFonts w:hint="eastAsia" w:ascii="仿宋_GB2312" w:eastAsia="仿宋_GB2312"/>
                <w:b w:val="0"/>
                <w:color w:val="auto"/>
                <w:kern w:val="0"/>
                <w:sz w:val="21"/>
              </w:rPr>
              <w:t>Tel:</w:t>
            </w:r>
          </w:p>
          <w:p>
            <w:pPr>
              <w:pStyle w:val="24"/>
              <w:tabs>
                <w:tab w:val="left" w:pos="540"/>
              </w:tabs>
              <w:spacing w:line="480" w:lineRule="exact"/>
              <w:ind w:left="-134" w:leftChars="-64" w:right="-105" w:rightChars="-50"/>
              <w:jc w:val="both"/>
              <w:rPr>
                <w:rFonts w:ascii="仿宋_GB2312" w:eastAsia="仿宋_GB2312"/>
                <w:b w:val="0"/>
                <w:color w:val="auto"/>
                <w:kern w:val="0"/>
                <w:sz w:val="21"/>
              </w:rPr>
            </w:pPr>
            <w:r>
              <w:rPr>
                <w:rFonts w:hint="eastAsia" w:ascii="仿宋_GB2312" w:eastAsia="仿宋_GB2312"/>
                <w:b w:val="0"/>
                <w:color w:val="auto"/>
                <w:kern w:val="0"/>
                <w:sz w:val="21"/>
              </w:rPr>
              <w:t>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5" w:hRule="atLeast"/>
          <w:jc w:val="center"/>
        </w:trPr>
        <w:tc>
          <w:tcPr>
            <w:tcW w:w="1952" w:type="dxa"/>
            <w:vAlign w:val="center"/>
          </w:tcPr>
          <w:p>
            <w:pPr>
              <w:spacing w:line="480" w:lineRule="exact"/>
              <w:jc w:val="center"/>
              <w:rPr>
                <w:szCs w:val="21"/>
              </w:rPr>
            </w:pPr>
            <w:r>
              <w:rPr>
                <w:rFonts w:hint="eastAsia" w:ascii="仿宋_GB2312" w:eastAsia="仿宋_GB2312"/>
                <w:szCs w:val="21"/>
              </w:rPr>
              <w:t>关键设备合法来源渠道</w:t>
            </w:r>
          </w:p>
        </w:tc>
        <w:tc>
          <w:tcPr>
            <w:tcW w:w="4450" w:type="dxa"/>
            <w:vAlign w:val="center"/>
          </w:tcPr>
          <w:p>
            <w:pPr>
              <w:pStyle w:val="25"/>
              <w:spacing w:line="400" w:lineRule="exact"/>
              <w:ind w:left="840" w:hanging="840" w:hangingChars="400"/>
              <w:rPr>
                <w:rFonts w:ascii="仿宋_GB2312" w:hAnsi="Times New Roman" w:eastAsia="仿宋_GB2312"/>
                <w:spacing w:val="0"/>
                <w:sz w:val="21"/>
                <w:szCs w:val="21"/>
              </w:rPr>
            </w:pPr>
            <w:r>
              <w:rPr>
                <w:rFonts w:hint="eastAsia" w:ascii="仿宋_GB2312" w:hAnsi="Times New Roman" w:eastAsia="仿宋_GB2312"/>
                <w:spacing w:val="0"/>
                <w:sz w:val="21"/>
                <w:szCs w:val="21"/>
              </w:rPr>
              <w:t>产品名称：</w:t>
            </w:r>
          </w:p>
          <w:p>
            <w:pPr>
              <w:pStyle w:val="25"/>
              <w:spacing w:line="400" w:lineRule="exact"/>
              <w:ind w:left="840" w:hanging="840" w:hangingChars="400"/>
              <w:rPr>
                <w:rFonts w:ascii="仿宋_GB2312" w:hAnsi="Times New Roman" w:eastAsia="仿宋_GB2312"/>
                <w:spacing w:val="0"/>
                <w:sz w:val="21"/>
                <w:szCs w:val="21"/>
              </w:rPr>
            </w:pPr>
            <w:r>
              <w:rPr>
                <w:rFonts w:hint="eastAsia" w:ascii="仿宋_GB2312" w:hAnsi="Times New Roman" w:eastAsia="仿宋_GB2312"/>
                <w:spacing w:val="0"/>
                <w:sz w:val="21"/>
                <w:szCs w:val="21"/>
              </w:rPr>
              <w:t>制造/供应商：</w:t>
            </w:r>
          </w:p>
          <w:p>
            <w:pPr>
              <w:pStyle w:val="25"/>
              <w:spacing w:line="400" w:lineRule="exact"/>
              <w:ind w:left="840" w:hanging="840" w:hangingChars="400"/>
              <w:rPr>
                <w:rFonts w:ascii="仿宋_GB2312" w:hAnsi="Times New Roman" w:eastAsia="仿宋_GB2312"/>
                <w:spacing w:val="0"/>
                <w:sz w:val="21"/>
                <w:szCs w:val="21"/>
              </w:rPr>
            </w:pPr>
            <w:r>
              <w:rPr>
                <w:rFonts w:hint="eastAsia" w:ascii="仿宋_GB2312" w:hAnsi="Times New Roman" w:eastAsia="仿宋_GB2312"/>
                <w:spacing w:val="0"/>
                <w:sz w:val="21"/>
                <w:szCs w:val="21"/>
              </w:rPr>
              <w:t>生产地：</w:t>
            </w:r>
          </w:p>
          <w:p>
            <w:pPr>
              <w:pStyle w:val="25"/>
              <w:spacing w:line="400" w:lineRule="exact"/>
              <w:ind w:left="840" w:hanging="840" w:hangingChars="400"/>
              <w:rPr>
                <w:rFonts w:ascii="仿宋_GB2312" w:hAnsi="Times New Roman" w:eastAsia="仿宋_GB2312"/>
                <w:spacing w:val="0"/>
                <w:sz w:val="21"/>
                <w:szCs w:val="21"/>
              </w:rPr>
            </w:pPr>
            <w:r>
              <w:rPr>
                <w:rFonts w:hint="eastAsia" w:ascii="仿宋_GB2312" w:hAnsi="Times New Roman" w:eastAsia="仿宋_GB2312"/>
                <w:spacing w:val="0"/>
                <w:sz w:val="21"/>
                <w:szCs w:val="21"/>
              </w:rPr>
              <w:t>经销总代理：</w:t>
            </w:r>
          </w:p>
          <w:p>
            <w:pPr>
              <w:pStyle w:val="25"/>
              <w:spacing w:line="400" w:lineRule="exact"/>
              <w:ind w:left="840" w:hanging="840" w:hangingChars="400"/>
              <w:rPr>
                <w:rFonts w:ascii="仿宋_GB2312" w:hAnsi="Times New Roman" w:eastAsia="仿宋_GB2312"/>
                <w:spacing w:val="0"/>
                <w:sz w:val="21"/>
                <w:szCs w:val="21"/>
              </w:rPr>
            </w:pPr>
            <w:r>
              <w:rPr>
                <w:rFonts w:hint="eastAsia" w:ascii="仿宋_GB2312" w:hAnsi="Times New Roman" w:eastAsia="仿宋_GB2312"/>
                <w:spacing w:val="0"/>
                <w:sz w:val="21"/>
                <w:szCs w:val="21"/>
              </w:rPr>
              <w:t>来源验证查询专线：</w:t>
            </w:r>
          </w:p>
          <w:p>
            <w:pPr>
              <w:pStyle w:val="25"/>
              <w:spacing w:line="400" w:lineRule="exact"/>
              <w:ind w:left="840" w:hanging="840" w:hangingChars="400"/>
              <w:rPr>
                <w:rFonts w:ascii="仿宋_GB2312" w:hAnsi="Times New Roman" w:eastAsia="仿宋_GB2312"/>
                <w:spacing w:val="0"/>
                <w:sz w:val="21"/>
                <w:szCs w:val="21"/>
              </w:rPr>
            </w:pPr>
            <w:r>
              <w:rPr>
                <w:rFonts w:hint="eastAsia" w:ascii="仿宋_GB2312" w:hAnsi="Times New Roman" w:eastAsia="仿宋_GB2312"/>
                <w:spacing w:val="0"/>
                <w:sz w:val="21"/>
                <w:szCs w:val="21"/>
              </w:rPr>
              <w:t>介绍和报价权威网址：</w:t>
            </w:r>
          </w:p>
          <w:p>
            <w:pPr>
              <w:pStyle w:val="25"/>
              <w:spacing w:line="400" w:lineRule="exact"/>
              <w:ind w:left="840" w:hanging="840" w:hangingChars="400"/>
              <w:rPr>
                <w:rFonts w:ascii="仿宋_GB2312" w:hAnsi="Times New Roman" w:eastAsia="仿宋_GB2312"/>
                <w:spacing w:val="0"/>
                <w:sz w:val="21"/>
                <w:szCs w:val="21"/>
              </w:rPr>
            </w:pPr>
            <w:r>
              <w:rPr>
                <w:rFonts w:hint="eastAsia" w:ascii="仿宋_GB2312" w:hAnsi="Times New Roman" w:eastAsia="仿宋_GB2312"/>
                <w:spacing w:val="0"/>
                <w:sz w:val="21"/>
                <w:szCs w:val="21"/>
              </w:rPr>
              <w:t>售后服务验证查询专线：</w:t>
            </w:r>
          </w:p>
        </w:tc>
        <w:tc>
          <w:tcPr>
            <w:tcW w:w="2120" w:type="dxa"/>
            <w:vAlign w:val="center"/>
          </w:tcPr>
          <w:p>
            <w:pPr>
              <w:pStyle w:val="24"/>
              <w:spacing w:line="400" w:lineRule="exact"/>
              <w:jc w:val="both"/>
              <w:rPr>
                <w:b w:val="0"/>
                <w:color w:val="auto"/>
                <w:sz w:val="21"/>
              </w:rPr>
            </w:pPr>
            <w:r>
              <w:rPr>
                <w:rFonts w:hint="eastAsia"/>
                <w:b w:val="0"/>
                <w:color w:val="auto"/>
                <w:sz w:val="21"/>
              </w:rPr>
              <w:t>Tel:</w:t>
            </w:r>
          </w:p>
          <w:p>
            <w:pPr>
              <w:pStyle w:val="24"/>
              <w:spacing w:line="400" w:lineRule="exact"/>
              <w:jc w:val="both"/>
              <w:rPr>
                <w:b w:val="0"/>
                <w:color w:val="auto"/>
                <w:sz w:val="21"/>
              </w:rPr>
            </w:pPr>
            <w:r>
              <w:rPr>
                <w:rFonts w:hint="eastAsia"/>
                <w:sz w:val="21"/>
              </w:rPr>
              <w:t>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jc w:val="center"/>
        </w:trPr>
        <w:tc>
          <w:tcPr>
            <w:tcW w:w="1952" w:type="dxa"/>
            <w:vAlign w:val="center"/>
          </w:tcPr>
          <w:p>
            <w:pPr>
              <w:spacing w:line="480" w:lineRule="exact"/>
              <w:rPr>
                <w:szCs w:val="21"/>
              </w:rPr>
            </w:pPr>
            <w:r>
              <w:rPr>
                <w:rFonts w:hint="eastAsia" w:ascii="仿宋_GB2312" w:eastAsia="仿宋_GB2312"/>
                <w:szCs w:val="21"/>
              </w:rPr>
              <w:t>设在新疆境内的售后服务机构情况</w:t>
            </w:r>
          </w:p>
        </w:tc>
        <w:tc>
          <w:tcPr>
            <w:tcW w:w="4450" w:type="dxa"/>
            <w:vAlign w:val="center"/>
          </w:tcPr>
          <w:p>
            <w:pPr>
              <w:pStyle w:val="25"/>
              <w:spacing w:line="480" w:lineRule="exact"/>
              <w:ind w:left="840" w:hanging="840" w:hangingChars="400"/>
              <w:rPr>
                <w:rFonts w:ascii="仿宋_GB2312" w:hAnsi="Times New Roman" w:eastAsia="仿宋_GB2312"/>
                <w:spacing w:val="0"/>
                <w:sz w:val="21"/>
                <w:szCs w:val="21"/>
              </w:rPr>
            </w:pPr>
            <w:r>
              <w:rPr>
                <w:rFonts w:hint="eastAsia" w:ascii="仿宋_GB2312" w:hAnsi="Times New Roman" w:eastAsia="仿宋_GB2312"/>
                <w:spacing w:val="0"/>
                <w:sz w:val="21"/>
                <w:szCs w:val="21"/>
              </w:rPr>
              <w:t>机构名称：</w:t>
            </w:r>
          </w:p>
          <w:p>
            <w:pPr>
              <w:pStyle w:val="25"/>
              <w:spacing w:line="480" w:lineRule="exact"/>
              <w:ind w:left="840" w:hanging="840" w:hangingChars="400"/>
              <w:rPr>
                <w:rFonts w:ascii="仿宋_GB2312" w:hAnsi="Times New Roman" w:eastAsia="仿宋_GB2312"/>
                <w:spacing w:val="0"/>
                <w:sz w:val="21"/>
                <w:szCs w:val="21"/>
              </w:rPr>
            </w:pPr>
            <w:r>
              <w:rPr>
                <w:rFonts w:hint="eastAsia" w:ascii="仿宋_GB2312" w:hAnsi="Times New Roman" w:eastAsia="仿宋_GB2312"/>
                <w:spacing w:val="0"/>
                <w:sz w:val="21"/>
                <w:szCs w:val="21"/>
              </w:rPr>
              <w:t>地    址：</w:t>
            </w:r>
          </w:p>
          <w:p>
            <w:pPr>
              <w:pStyle w:val="25"/>
              <w:spacing w:line="480" w:lineRule="exact"/>
              <w:ind w:left="840" w:hanging="840" w:hangingChars="400"/>
              <w:rPr>
                <w:rFonts w:ascii="仿宋_GB2312" w:hAnsi="Times New Roman" w:eastAsia="仿宋_GB2312"/>
                <w:spacing w:val="0"/>
                <w:sz w:val="21"/>
                <w:szCs w:val="21"/>
              </w:rPr>
            </w:pPr>
            <w:r>
              <w:rPr>
                <w:rFonts w:hint="eastAsia" w:ascii="仿宋_GB2312" w:hAnsi="Times New Roman" w:eastAsia="仿宋_GB2312"/>
                <w:spacing w:val="0"/>
                <w:sz w:val="21"/>
                <w:szCs w:val="21"/>
              </w:rPr>
              <w:t>负 责 人：</w:t>
            </w:r>
          </w:p>
          <w:p>
            <w:pPr>
              <w:pStyle w:val="25"/>
              <w:spacing w:line="480" w:lineRule="exact"/>
              <w:ind w:left="840" w:hanging="840" w:hangingChars="400"/>
              <w:rPr>
                <w:rFonts w:ascii="仿宋_GB2312" w:hAnsi="Times New Roman" w:eastAsia="仿宋_GB2312"/>
                <w:spacing w:val="0"/>
                <w:sz w:val="21"/>
                <w:szCs w:val="21"/>
              </w:rPr>
            </w:pPr>
            <w:r>
              <w:rPr>
                <w:rFonts w:hint="eastAsia" w:ascii="仿宋_GB2312" w:hAnsi="Times New Roman" w:eastAsia="仿宋_GB2312"/>
                <w:spacing w:val="0"/>
                <w:sz w:val="21"/>
                <w:szCs w:val="21"/>
              </w:rPr>
              <w:t>服务机构性质：企业自有 /委托代理</w:t>
            </w:r>
          </w:p>
        </w:tc>
        <w:tc>
          <w:tcPr>
            <w:tcW w:w="2120" w:type="dxa"/>
            <w:vAlign w:val="center"/>
          </w:tcPr>
          <w:p>
            <w:pPr>
              <w:pStyle w:val="24"/>
              <w:spacing w:line="480" w:lineRule="exact"/>
              <w:jc w:val="both"/>
              <w:rPr>
                <w:b w:val="0"/>
                <w:color w:val="auto"/>
                <w:sz w:val="21"/>
              </w:rPr>
            </w:pPr>
            <w:r>
              <w:rPr>
                <w:rFonts w:hint="eastAsia"/>
                <w:b w:val="0"/>
                <w:color w:val="auto"/>
                <w:sz w:val="21"/>
              </w:rPr>
              <w:t>Name:</w:t>
            </w:r>
          </w:p>
          <w:p>
            <w:pPr>
              <w:pStyle w:val="24"/>
              <w:spacing w:line="480" w:lineRule="exact"/>
              <w:jc w:val="both"/>
              <w:rPr>
                <w:b w:val="0"/>
                <w:color w:val="auto"/>
                <w:sz w:val="21"/>
              </w:rPr>
            </w:pPr>
            <w:r>
              <w:rPr>
                <w:rFonts w:hint="eastAsia"/>
                <w:b w:val="0"/>
                <w:color w:val="auto"/>
                <w:sz w:val="21"/>
              </w:rPr>
              <w:t>Tel:</w:t>
            </w:r>
          </w:p>
          <w:p>
            <w:pPr>
              <w:spacing w:line="480" w:lineRule="exact"/>
              <w:rPr>
                <w:szCs w:val="21"/>
              </w:rPr>
            </w:pPr>
            <w:r>
              <w:rPr>
                <w:rFonts w:hint="eastAsia"/>
                <w:szCs w:val="21"/>
              </w:rPr>
              <w:t>Fax:</w:t>
            </w:r>
          </w:p>
        </w:tc>
      </w:tr>
    </w:tbl>
    <w:p>
      <w:pPr>
        <w:tabs>
          <w:tab w:val="left" w:pos="540"/>
        </w:tabs>
        <w:spacing w:line="360" w:lineRule="auto"/>
        <w:rPr>
          <w:rFonts w:ascii="仿宋_GB2312" w:eastAsia="仿宋_GB2312"/>
          <w:b/>
          <w:color w:val="FF00FF"/>
          <w:sz w:val="28"/>
          <w:szCs w:val="28"/>
        </w:rPr>
      </w:pPr>
      <w:r>
        <w:rPr>
          <w:rFonts w:hint="eastAsia" w:ascii="仿宋_GB2312" w:eastAsia="仿宋_GB2312"/>
          <w:b/>
          <w:color w:val="FF00FF"/>
          <w:sz w:val="28"/>
          <w:szCs w:val="28"/>
        </w:rPr>
        <w:t>备注：若是生产厂家投标请在□内打√；若是代理商投标请在□内打√；</w:t>
      </w:r>
    </w:p>
    <w:p>
      <w:pPr>
        <w:tabs>
          <w:tab w:val="left" w:pos="540"/>
        </w:tabs>
        <w:spacing w:line="360" w:lineRule="auto"/>
        <w:rPr>
          <w:rFonts w:ascii="仿宋_GB2312" w:eastAsia="仿宋_GB2312"/>
          <w:b/>
          <w:sz w:val="30"/>
          <w:szCs w:val="30"/>
        </w:rPr>
      </w:pPr>
      <w:r>
        <w:rPr>
          <w:rFonts w:hint="eastAsia" w:ascii="仿宋_GB2312" w:eastAsia="仿宋_GB2312"/>
          <w:b/>
          <w:sz w:val="30"/>
          <w:szCs w:val="30"/>
        </w:rPr>
        <w:t>3、投标人产品的应用业绩介绍（20   年至今）</w:t>
      </w:r>
    </w:p>
    <w:tbl>
      <w:tblPr>
        <w:tblStyle w:val="10"/>
        <w:tblW w:w="8164" w:type="dxa"/>
        <w:jc w:val="center"/>
        <w:tblInd w:w="-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2145"/>
        <w:gridCol w:w="2410"/>
        <w:gridCol w:w="1056"/>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000" w:type="dxa"/>
            <w:shd w:val="clear" w:color="auto" w:fill="auto"/>
            <w:vAlign w:val="center"/>
          </w:tcPr>
          <w:p>
            <w:pPr>
              <w:jc w:val="center"/>
              <w:rPr>
                <w:rFonts w:ascii="仿宋_GB2312" w:eastAsia="仿宋_GB2312"/>
                <w:szCs w:val="21"/>
              </w:rPr>
            </w:pPr>
            <w:r>
              <w:rPr>
                <w:rFonts w:hint="eastAsia" w:ascii="仿宋_GB2312" w:eastAsia="仿宋_GB2312"/>
                <w:szCs w:val="21"/>
              </w:rPr>
              <w:t>序号</w:t>
            </w:r>
          </w:p>
        </w:tc>
        <w:tc>
          <w:tcPr>
            <w:tcW w:w="2145" w:type="dxa"/>
            <w:shd w:val="clear" w:color="auto" w:fill="auto"/>
            <w:vAlign w:val="center"/>
          </w:tcPr>
          <w:p>
            <w:pPr>
              <w:jc w:val="center"/>
              <w:rPr>
                <w:rFonts w:ascii="仿宋_GB2312" w:eastAsia="仿宋_GB2312"/>
                <w:szCs w:val="21"/>
              </w:rPr>
            </w:pPr>
            <w:r>
              <w:rPr>
                <w:rFonts w:hint="eastAsia" w:ascii="仿宋_GB2312" w:eastAsia="仿宋_GB2312"/>
                <w:szCs w:val="21"/>
              </w:rPr>
              <w:t>客户名称</w:t>
            </w:r>
          </w:p>
        </w:tc>
        <w:tc>
          <w:tcPr>
            <w:tcW w:w="2410" w:type="dxa"/>
            <w:shd w:val="clear" w:color="auto" w:fill="auto"/>
            <w:vAlign w:val="center"/>
          </w:tcPr>
          <w:p>
            <w:pPr>
              <w:spacing w:line="320" w:lineRule="exact"/>
              <w:jc w:val="center"/>
              <w:rPr>
                <w:rFonts w:ascii="仿宋_GB2312" w:eastAsia="仿宋_GB2312"/>
                <w:szCs w:val="21"/>
              </w:rPr>
            </w:pPr>
            <w:r>
              <w:rPr>
                <w:rFonts w:hint="eastAsia" w:ascii="仿宋_GB2312" w:eastAsia="仿宋_GB2312"/>
                <w:szCs w:val="21"/>
              </w:rPr>
              <w:t>项目名称及合同金额</w:t>
            </w:r>
          </w:p>
          <w:p>
            <w:pPr>
              <w:spacing w:line="320" w:lineRule="exact"/>
              <w:jc w:val="center"/>
              <w:rPr>
                <w:rFonts w:ascii="仿宋_GB2312" w:eastAsia="仿宋_GB2312"/>
                <w:szCs w:val="21"/>
              </w:rPr>
            </w:pPr>
            <w:r>
              <w:rPr>
                <w:rFonts w:hint="eastAsia" w:ascii="仿宋_GB2312" w:eastAsia="仿宋_GB2312"/>
                <w:szCs w:val="21"/>
              </w:rPr>
              <w:t>（万元）</w:t>
            </w:r>
          </w:p>
        </w:tc>
        <w:tc>
          <w:tcPr>
            <w:tcW w:w="1056" w:type="dxa"/>
            <w:shd w:val="clear" w:color="auto" w:fill="auto"/>
            <w:vAlign w:val="center"/>
          </w:tcPr>
          <w:p>
            <w:pPr>
              <w:rPr>
                <w:rFonts w:ascii="仿宋_GB2312" w:eastAsia="仿宋_GB2312"/>
                <w:szCs w:val="21"/>
              </w:rPr>
            </w:pPr>
            <w:r>
              <w:rPr>
                <w:rFonts w:hint="eastAsia" w:ascii="仿宋_GB2312" w:eastAsia="仿宋_GB2312"/>
                <w:szCs w:val="21"/>
              </w:rPr>
              <w:t>竣工时间</w:t>
            </w:r>
          </w:p>
        </w:tc>
        <w:tc>
          <w:tcPr>
            <w:tcW w:w="1553" w:type="dxa"/>
            <w:shd w:val="clear" w:color="auto" w:fill="auto"/>
            <w:vAlign w:val="center"/>
          </w:tcPr>
          <w:p>
            <w:pPr>
              <w:jc w:val="center"/>
              <w:rPr>
                <w:rFonts w:ascii="仿宋_GB2312" w:eastAsia="仿宋_GB2312"/>
                <w:szCs w:val="21"/>
              </w:rPr>
            </w:pPr>
            <w:r>
              <w:rPr>
                <w:rFonts w:hint="eastAsia" w:ascii="仿宋_GB2312" w:eastAsia="仿宋_GB2312"/>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000" w:type="dxa"/>
            <w:vAlign w:val="center"/>
          </w:tcPr>
          <w:p>
            <w:pPr>
              <w:jc w:val="center"/>
              <w:rPr>
                <w:rFonts w:ascii="仿宋_GB2312" w:eastAsia="仿宋_GB2312"/>
                <w:szCs w:val="21"/>
              </w:rPr>
            </w:pPr>
            <w:r>
              <w:rPr>
                <w:rFonts w:hint="eastAsia" w:ascii="仿宋_GB2312" w:eastAsia="仿宋_GB2312"/>
                <w:szCs w:val="21"/>
              </w:rPr>
              <w:t>1</w:t>
            </w:r>
          </w:p>
        </w:tc>
        <w:tc>
          <w:tcPr>
            <w:tcW w:w="2145" w:type="dxa"/>
            <w:vAlign w:val="center"/>
          </w:tcPr>
          <w:p>
            <w:pPr>
              <w:jc w:val="center"/>
              <w:rPr>
                <w:rFonts w:ascii="仿宋_GB2312" w:eastAsia="仿宋_GB2312"/>
                <w:szCs w:val="21"/>
              </w:rPr>
            </w:pPr>
          </w:p>
        </w:tc>
        <w:tc>
          <w:tcPr>
            <w:tcW w:w="2410" w:type="dxa"/>
            <w:vAlign w:val="center"/>
          </w:tcPr>
          <w:p>
            <w:pPr>
              <w:jc w:val="center"/>
              <w:rPr>
                <w:rFonts w:ascii="仿宋_GB2312" w:eastAsia="仿宋_GB2312"/>
                <w:szCs w:val="21"/>
              </w:rPr>
            </w:pPr>
          </w:p>
        </w:tc>
        <w:tc>
          <w:tcPr>
            <w:tcW w:w="1056" w:type="dxa"/>
            <w:vAlign w:val="center"/>
          </w:tcPr>
          <w:p>
            <w:pPr>
              <w:jc w:val="center"/>
              <w:rPr>
                <w:rFonts w:ascii="仿宋_GB2312" w:eastAsia="仿宋_GB2312"/>
                <w:szCs w:val="21"/>
              </w:rPr>
            </w:pPr>
          </w:p>
        </w:tc>
        <w:tc>
          <w:tcPr>
            <w:tcW w:w="1553"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000" w:type="dxa"/>
            <w:vAlign w:val="center"/>
          </w:tcPr>
          <w:p>
            <w:pPr>
              <w:jc w:val="center"/>
              <w:rPr>
                <w:rFonts w:ascii="仿宋_GB2312" w:eastAsia="仿宋_GB2312"/>
                <w:szCs w:val="21"/>
              </w:rPr>
            </w:pPr>
            <w:r>
              <w:rPr>
                <w:rFonts w:hint="eastAsia" w:ascii="仿宋_GB2312" w:eastAsia="仿宋_GB2312"/>
                <w:szCs w:val="21"/>
              </w:rPr>
              <w:t>2</w:t>
            </w:r>
          </w:p>
        </w:tc>
        <w:tc>
          <w:tcPr>
            <w:tcW w:w="2145" w:type="dxa"/>
            <w:vAlign w:val="center"/>
          </w:tcPr>
          <w:p>
            <w:pPr>
              <w:jc w:val="center"/>
              <w:rPr>
                <w:rFonts w:ascii="仿宋_GB2312" w:eastAsia="仿宋_GB2312"/>
                <w:szCs w:val="21"/>
              </w:rPr>
            </w:pPr>
          </w:p>
        </w:tc>
        <w:tc>
          <w:tcPr>
            <w:tcW w:w="2410" w:type="dxa"/>
            <w:vAlign w:val="center"/>
          </w:tcPr>
          <w:p>
            <w:pPr>
              <w:jc w:val="center"/>
              <w:rPr>
                <w:rFonts w:ascii="仿宋_GB2312" w:eastAsia="仿宋_GB2312"/>
                <w:szCs w:val="21"/>
              </w:rPr>
            </w:pPr>
          </w:p>
        </w:tc>
        <w:tc>
          <w:tcPr>
            <w:tcW w:w="1056" w:type="dxa"/>
            <w:vAlign w:val="center"/>
          </w:tcPr>
          <w:p>
            <w:pPr>
              <w:pStyle w:val="26"/>
              <w:ind w:right="-105"/>
              <w:rPr>
                <w:rFonts w:ascii="仿宋_GB2312" w:eastAsia="仿宋_GB2312"/>
                <w:b w:val="0"/>
                <w:color w:val="auto"/>
                <w:kern w:val="0"/>
                <w:szCs w:val="21"/>
                <w:lang w:val="en-US"/>
              </w:rPr>
            </w:pPr>
          </w:p>
        </w:tc>
        <w:tc>
          <w:tcPr>
            <w:tcW w:w="1553"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000" w:type="dxa"/>
            <w:vAlign w:val="center"/>
          </w:tcPr>
          <w:p>
            <w:pPr>
              <w:jc w:val="center"/>
              <w:rPr>
                <w:rFonts w:ascii="仿宋_GB2312" w:eastAsia="仿宋_GB2312"/>
                <w:szCs w:val="21"/>
              </w:rPr>
            </w:pPr>
            <w:r>
              <w:rPr>
                <w:rFonts w:hint="eastAsia" w:ascii="仿宋_GB2312" w:eastAsia="仿宋_GB2312"/>
                <w:szCs w:val="21"/>
              </w:rPr>
              <w:t>3</w:t>
            </w:r>
          </w:p>
        </w:tc>
        <w:tc>
          <w:tcPr>
            <w:tcW w:w="2145" w:type="dxa"/>
            <w:vAlign w:val="center"/>
          </w:tcPr>
          <w:p>
            <w:pPr>
              <w:jc w:val="center"/>
              <w:rPr>
                <w:rFonts w:ascii="仿宋_GB2312" w:eastAsia="仿宋_GB2312"/>
                <w:szCs w:val="21"/>
              </w:rPr>
            </w:pPr>
          </w:p>
        </w:tc>
        <w:tc>
          <w:tcPr>
            <w:tcW w:w="2410" w:type="dxa"/>
            <w:vAlign w:val="center"/>
          </w:tcPr>
          <w:p>
            <w:pPr>
              <w:jc w:val="center"/>
              <w:rPr>
                <w:rFonts w:ascii="仿宋_GB2312" w:eastAsia="仿宋_GB2312"/>
                <w:szCs w:val="21"/>
              </w:rPr>
            </w:pPr>
          </w:p>
        </w:tc>
        <w:tc>
          <w:tcPr>
            <w:tcW w:w="1056" w:type="dxa"/>
            <w:vAlign w:val="center"/>
          </w:tcPr>
          <w:p>
            <w:pPr>
              <w:jc w:val="center"/>
              <w:rPr>
                <w:rFonts w:ascii="仿宋_GB2312" w:eastAsia="仿宋_GB2312"/>
                <w:szCs w:val="21"/>
              </w:rPr>
            </w:pPr>
          </w:p>
        </w:tc>
        <w:tc>
          <w:tcPr>
            <w:tcW w:w="1553"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000" w:type="dxa"/>
            <w:vAlign w:val="center"/>
          </w:tcPr>
          <w:p>
            <w:pPr>
              <w:jc w:val="center"/>
              <w:rPr>
                <w:rFonts w:ascii="仿宋_GB2312" w:eastAsia="仿宋_GB2312"/>
                <w:szCs w:val="21"/>
              </w:rPr>
            </w:pPr>
            <w:r>
              <w:rPr>
                <w:rFonts w:hint="eastAsia" w:ascii="仿宋_GB2312" w:eastAsia="仿宋_GB2312"/>
                <w:szCs w:val="21"/>
              </w:rPr>
              <w:t>…</w:t>
            </w:r>
          </w:p>
        </w:tc>
        <w:tc>
          <w:tcPr>
            <w:tcW w:w="2145" w:type="dxa"/>
            <w:vAlign w:val="center"/>
          </w:tcPr>
          <w:p>
            <w:pPr>
              <w:jc w:val="center"/>
              <w:rPr>
                <w:rFonts w:ascii="仿宋_GB2312" w:eastAsia="仿宋_GB2312"/>
                <w:szCs w:val="21"/>
              </w:rPr>
            </w:pPr>
          </w:p>
        </w:tc>
        <w:tc>
          <w:tcPr>
            <w:tcW w:w="2410" w:type="dxa"/>
            <w:vAlign w:val="center"/>
          </w:tcPr>
          <w:p>
            <w:pPr>
              <w:jc w:val="center"/>
              <w:rPr>
                <w:rFonts w:ascii="仿宋_GB2312" w:eastAsia="仿宋_GB2312"/>
                <w:szCs w:val="21"/>
              </w:rPr>
            </w:pPr>
          </w:p>
        </w:tc>
        <w:tc>
          <w:tcPr>
            <w:tcW w:w="1056" w:type="dxa"/>
            <w:vAlign w:val="center"/>
          </w:tcPr>
          <w:p>
            <w:pPr>
              <w:jc w:val="center"/>
              <w:rPr>
                <w:rFonts w:ascii="仿宋_GB2312" w:eastAsia="仿宋_GB2312"/>
                <w:szCs w:val="21"/>
              </w:rPr>
            </w:pPr>
          </w:p>
        </w:tc>
        <w:tc>
          <w:tcPr>
            <w:tcW w:w="1553" w:type="dxa"/>
            <w:vAlign w:val="center"/>
          </w:tcPr>
          <w:p>
            <w:pPr>
              <w:jc w:val="center"/>
              <w:rPr>
                <w:rFonts w:ascii="仿宋_GB2312" w:eastAsia="仿宋_GB2312"/>
                <w:szCs w:val="21"/>
              </w:rPr>
            </w:pPr>
          </w:p>
        </w:tc>
      </w:tr>
    </w:tbl>
    <w:p>
      <w:pPr>
        <w:spacing w:line="360" w:lineRule="auto"/>
        <w:rPr>
          <w:rFonts w:ascii="仿宋_GB2312" w:eastAsia="仿宋_GB2312"/>
          <w:b/>
          <w:color w:val="FF00FF"/>
          <w:sz w:val="28"/>
          <w:szCs w:val="28"/>
        </w:rPr>
      </w:pPr>
      <w:r>
        <w:rPr>
          <w:rFonts w:hint="eastAsia" w:ascii="仿宋_GB2312" w:eastAsia="仿宋_GB2312"/>
          <w:b/>
          <w:color w:val="FF00FF"/>
          <w:sz w:val="28"/>
          <w:szCs w:val="28"/>
        </w:rPr>
        <w:t>注：投标人必须提应用业绩合同复印件（含技术协议），投标文件中合同复印件须含合同章页，遮挡价格者无效。</w:t>
      </w:r>
    </w:p>
    <w:p>
      <w:pPr>
        <w:jc w:val="center"/>
        <w:rPr>
          <w:rFonts w:ascii="仿宋_GB2312" w:eastAsia="仿宋_GB2312"/>
          <w:sz w:val="36"/>
          <w:szCs w:val="36"/>
        </w:rPr>
      </w:pPr>
    </w:p>
    <w:p>
      <w:pPr>
        <w:jc w:val="center"/>
        <w:rPr>
          <w:rFonts w:ascii="仿宋_GB2312" w:eastAsia="仿宋_GB2312"/>
          <w:sz w:val="36"/>
          <w:szCs w:val="36"/>
        </w:rPr>
      </w:pPr>
    </w:p>
    <w:p>
      <w:pPr>
        <w:jc w:val="center"/>
        <w:rPr>
          <w:rFonts w:ascii="仿宋_GB2312" w:eastAsia="仿宋_GB2312"/>
          <w:sz w:val="36"/>
          <w:szCs w:val="36"/>
        </w:rPr>
      </w:pPr>
    </w:p>
    <w:p>
      <w:pPr>
        <w:jc w:val="center"/>
        <w:rPr>
          <w:rFonts w:ascii="仿宋_GB2312" w:eastAsia="仿宋_GB2312"/>
          <w:sz w:val="36"/>
          <w:szCs w:val="36"/>
        </w:rPr>
      </w:pPr>
    </w:p>
    <w:p>
      <w:pPr>
        <w:jc w:val="center"/>
        <w:rPr>
          <w:rFonts w:ascii="仿宋_GB2312" w:eastAsia="仿宋_GB2312"/>
          <w:sz w:val="36"/>
          <w:szCs w:val="36"/>
        </w:rPr>
      </w:pPr>
    </w:p>
    <w:p>
      <w:pPr>
        <w:jc w:val="center"/>
        <w:rPr>
          <w:rFonts w:ascii="仿宋_GB2312" w:eastAsia="仿宋_GB2312"/>
          <w:sz w:val="36"/>
          <w:szCs w:val="36"/>
        </w:rPr>
      </w:pPr>
    </w:p>
    <w:p>
      <w:pPr>
        <w:jc w:val="center"/>
        <w:rPr>
          <w:rFonts w:ascii="仿宋_GB2312" w:eastAsia="仿宋_GB2312"/>
          <w:sz w:val="36"/>
          <w:szCs w:val="36"/>
        </w:rPr>
      </w:pPr>
    </w:p>
    <w:p>
      <w:pPr>
        <w:jc w:val="center"/>
        <w:rPr>
          <w:rFonts w:ascii="仿宋_GB2312" w:eastAsia="仿宋_GB2312"/>
          <w:sz w:val="36"/>
          <w:szCs w:val="36"/>
        </w:rPr>
      </w:pPr>
    </w:p>
    <w:p>
      <w:pPr>
        <w:jc w:val="center"/>
        <w:rPr>
          <w:rFonts w:ascii="仿宋_GB2312" w:eastAsia="仿宋_GB2312"/>
          <w:sz w:val="36"/>
          <w:szCs w:val="36"/>
        </w:rPr>
      </w:pPr>
    </w:p>
    <w:p>
      <w:pPr>
        <w:spacing w:line="400" w:lineRule="exact"/>
        <w:rPr>
          <w:rFonts w:ascii="仿宋_GB2312" w:hAnsi="宋体" w:eastAsia="仿宋_GB2312"/>
          <w:b/>
          <w:bCs/>
          <w:color w:val="000000"/>
          <w:sz w:val="36"/>
          <w:szCs w:val="36"/>
        </w:rPr>
      </w:pPr>
    </w:p>
    <w:p>
      <w:pPr>
        <w:spacing w:line="400" w:lineRule="exact"/>
        <w:jc w:val="center"/>
        <w:rPr>
          <w:rFonts w:ascii="仿宋_GB2312" w:eastAsia="仿宋_GB2312"/>
          <w:sz w:val="32"/>
          <w:szCs w:val="32"/>
        </w:rPr>
      </w:pPr>
      <w:r>
        <w:rPr>
          <w:rFonts w:hint="eastAsia" w:ascii="仿宋_GB2312" w:eastAsia="仿宋_GB2312"/>
          <w:sz w:val="32"/>
          <w:szCs w:val="32"/>
        </w:rPr>
        <w:t>二、廉政承诺书</w:t>
      </w:r>
    </w:p>
    <w:p>
      <w:pPr>
        <w:spacing w:line="560" w:lineRule="exact"/>
        <w:ind w:firstLine="542"/>
        <w:rPr>
          <w:rFonts w:ascii="仿宋_GB2312" w:hAnsi="宋体" w:eastAsia="仿宋_GB2312"/>
          <w:bCs/>
          <w:color w:val="000000"/>
          <w:sz w:val="28"/>
          <w:szCs w:val="28"/>
          <w:u w:val="single"/>
        </w:rPr>
      </w:pPr>
      <w:r>
        <w:rPr>
          <w:rFonts w:hint="eastAsia" w:ascii="仿宋_GB2312" w:hAnsi="宋体" w:eastAsia="仿宋_GB2312"/>
          <w:bCs/>
          <w:color w:val="000000"/>
          <w:sz w:val="28"/>
          <w:szCs w:val="28"/>
        </w:rPr>
        <w:t>我单位完全响应招标单位新疆国龙贸易有限公司</w:t>
      </w:r>
      <w:r>
        <w:rPr>
          <w:rFonts w:hint="eastAsia" w:ascii="仿宋_GB2312" w:hAnsi="宋体" w:eastAsia="仿宋_GB2312"/>
          <w:bCs/>
          <w:color w:val="FF0000"/>
          <w:sz w:val="28"/>
          <w:szCs w:val="28"/>
          <w:lang w:eastAsia="zh-CN"/>
        </w:rPr>
        <w:t>低压铠装电缆</w:t>
      </w:r>
      <w:r>
        <w:rPr>
          <w:rFonts w:hint="eastAsia" w:ascii="仿宋_GB2312" w:hAnsi="宋体" w:eastAsia="仿宋_GB2312"/>
          <w:bCs/>
          <w:color w:val="000000"/>
          <w:sz w:val="28"/>
          <w:szCs w:val="28"/>
        </w:rPr>
        <w:t xml:space="preserve">询比价代储代销项目采购要求，保证遵守国家招标投标有关规定，并郑重作以下廉政承诺： </w:t>
      </w:r>
    </w:p>
    <w:p>
      <w:pPr>
        <w:spacing w:line="560" w:lineRule="exact"/>
        <w:ind w:firstLine="542"/>
        <w:rPr>
          <w:rFonts w:ascii="仿宋_GB2312" w:hAnsi="宋体" w:eastAsia="仿宋_GB2312"/>
          <w:bCs/>
          <w:color w:val="000000"/>
          <w:sz w:val="28"/>
          <w:szCs w:val="28"/>
        </w:rPr>
      </w:pPr>
      <w:r>
        <w:rPr>
          <w:rFonts w:hint="eastAsia" w:ascii="仿宋_GB2312" w:hAnsi="宋体" w:eastAsia="仿宋_GB2312"/>
          <w:bCs/>
          <w:color w:val="000000"/>
          <w:sz w:val="28"/>
          <w:szCs w:val="28"/>
        </w:rPr>
        <w:t>1、不向评委和招标单位有关人员赠送礼品、礼金、有价证券、支付凭证或提供其它不正当利益；</w:t>
      </w:r>
    </w:p>
    <w:p>
      <w:pPr>
        <w:spacing w:line="560" w:lineRule="exact"/>
        <w:ind w:firstLine="560" w:firstLineChars="200"/>
        <w:rPr>
          <w:rFonts w:ascii="仿宋_GB2312" w:hAnsi="宋体" w:eastAsia="仿宋_GB2312"/>
          <w:bCs/>
          <w:color w:val="000000"/>
          <w:sz w:val="28"/>
          <w:szCs w:val="28"/>
        </w:rPr>
      </w:pPr>
      <w:r>
        <w:rPr>
          <w:rFonts w:hint="eastAsia" w:ascii="仿宋_GB2312" w:hAnsi="宋体" w:eastAsia="仿宋_GB2312"/>
          <w:bCs/>
          <w:color w:val="000000"/>
          <w:sz w:val="28"/>
          <w:szCs w:val="28"/>
        </w:rPr>
        <w:t>2、不接受评委和招标单位有关人员介绍的与招标项目有关的设备采购、工程分包、劳务等经济活动及要求购买的招标范围以外的材料、设备；</w:t>
      </w:r>
    </w:p>
    <w:p>
      <w:pPr>
        <w:spacing w:line="560" w:lineRule="exact"/>
        <w:ind w:firstLine="560" w:firstLineChars="200"/>
        <w:rPr>
          <w:rFonts w:ascii="仿宋_GB2312" w:hAnsi="宋体" w:eastAsia="仿宋_GB2312"/>
          <w:bCs/>
          <w:color w:val="000000"/>
          <w:sz w:val="28"/>
          <w:szCs w:val="28"/>
        </w:rPr>
      </w:pPr>
      <w:r>
        <w:rPr>
          <w:rFonts w:hint="eastAsia" w:ascii="仿宋_GB2312" w:hAnsi="宋体" w:eastAsia="仿宋_GB2312"/>
          <w:bCs/>
          <w:color w:val="000000"/>
          <w:sz w:val="28"/>
          <w:szCs w:val="28"/>
        </w:rPr>
        <w:t>3、不以不正当方式谋求评委和招标单位有关人员的不正当照顾；</w:t>
      </w:r>
    </w:p>
    <w:p>
      <w:pPr>
        <w:spacing w:line="560" w:lineRule="exact"/>
        <w:ind w:firstLine="560" w:firstLineChars="200"/>
        <w:rPr>
          <w:rFonts w:ascii="仿宋_GB2312" w:hAnsi="宋体" w:eastAsia="仿宋_GB2312"/>
          <w:bCs/>
          <w:color w:val="000000"/>
          <w:sz w:val="28"/>
          <w:szCs w:val="28"/>
        </w:rPr>
      </w:pPr>
      <w:r>
        <w:rPr>
          <w:rFonts w:hint="eastAsia" w:ascii="仿宋_GB2312" w:hAnsi="宋体" w:eastAsia="仿宋_GB2312"/>
          <w:bCs/>
          <w:color w:val="000000"/>
          <w:sz w:val="28"/>
          <w:szCs w:val="28"/>
        </w:rPr>
        <w:t>4、不与其他投标单位串通投标或以其它不正当方式恶意竞标；</w:t>
      </w:r>
    </w:p>
    <w:p>
      <w:pPr>
        <w:spacing w:line="560" w:lineRule="exact"/>
        <w:ind w:firstLine="560" w:firstLineChars="200"/>
        <w:rPr>
          <w:rFonts w:ascii="仿宋_GB2312" w:hAnsi="宋体" w:eastAsia="仿宋_GB2312"/>
          <w:bCs/>
          <w:color w:val="000000"/>
          <w:sz w:val="28"/>
          <w:szCs w:val="28"/>
        </w:rPr>
      </w:pPr>
      <w:r>
        <w:rPr>
          <w:rFonts w:hint="eastAsia" w:ascii="仿宋_GB2312" w:hAnsi="宋体" w:eastAsia="仿宋_GB2312"/>
          <w:bCs/>
          <w:color w:val="000000"/>
          <w:sz w:val="28"/>
          <w:szCs w:val="28"/>
        </w:rPr>
        <w:t>5、不以他人名义投标或以提供虚假材料等不正当方式骗取中标；</w:t>
      </w:r>
    </w:p>
    <w:p>
      <w:pPr>
        <w:spacing w:line="560" w:lineRule="exact"/>
        <w:ind w:firstLine="560" w:firstLineChars="200"/>
        <w:rPr>
          <w:rFonts w:ascii="仿宋_GB2312" w:hAnsi="宋体" w:eastAsia="仿宋_GB2312"/>
          <w:bCs/>
          <w:color w:val="000000"/>
          <w:sz w:val="28"/>
          <w:szCs w:val="28"/>
        </w:rPr>
      </w:pPr>
      <w:r>
        <w:rPr>
          <w:rFonts w:hint="eastAsia" w:ascii="仿宋_GB2312" w:hAnsi="宋体" w:eastAsia="仿宋_GB2312"/>
          <w:bCs/>
          <w:color w:val="000000"/>
          <w:sz w:val="28"/>
          <w:szCs w:val="28"/>
        </w:rPr>
        <w:t>6、不利用非正常关系或手段干预招标工作的正常进行；</w:t>
      </w:r>
    </w:p>
    <w:p>
      <w:pPr>
        <w:spacing w:line="560" w:lineRule="exact"/>
        <w:ind w:firstLine="560" w:firstLineChars="200"/>
        <w:rPr>
          <w:rFonts w:ascii="仿宋_GB2312" w:hAnsi="宋体" w:eastAsia="仿宋_GB2312"/>
          <w:bCs/>
          <w:color w:val="000000"/>
          <w:sz w:val="28"/>
          <w:szCs w:val="28"/>
        </w:rPr>
      </w:pPr>
      <w:r>
        <w:rPr>
          <w:rFonts w:hint="eastAsia" w:ascii="仿宋_GB2312" w:hAnsi="宋体" w:eastAsia="仿宋_GB2312"/>
          <w:bCs/>
          <w:color w:val="000000"/>
          <w:sz w:val="28"/>
          <w:szCs w:val="28"/>
        </w:rPr>
        <w:t>7、在中标通知之前，不向评委和招标单位有关人员打听评标情况或打招呼谋求照顾；</w:t>
      </w:r>
    </w:p>
    <w:p>
      <w:pPr>
        <w:spacing w:line="560" w:lineRule="exact"/>
        <w:ind w:firstLine="560" w:firstLineChars="200"/>
        <w:rPr>
          <w:rFonts w:ascii="仿宋_GB2312" w:hAnsi="宋体" w:eastAsia="仿宋_GB2312"/>
          <w:bCs/>
          <w:color w:val="000000"/>
          <w:sz w:val="28"/>
          <w:szCs w:val="28"/>
        </w:rPr>
      </w:pPr>
      <w:r>
        <w:rPr>
          <w:rFonts w:hint="eastAsia" w:ascii="仿宋_GB2312" w:hAnsi="宋体" w:eastAsia="仿宋_GB2312"/>
          <w:bCs/>
          <w:color w:val="000000"/>
          <w:sz w:val="28"/>
          <w:szCs w:val="28"/>
        </w:rPr>
        <w:t>8、中标后，不将中标项目转包他人或肢解后分别转包他人。</w:t>
      </w:r>
    </w:p>
    <w:p>
      <w:pPr>
        <w:spacing w:line="560" w:lineRule="exact"/>
        <w:ind w:firstLine="560" w:firstLineChars="200"/>
        <w:rPr>
          <w:rFonts w:ascii="仿宋_GB2312" w:hAnsi="宋体" w:eastAsia="仿宋_GB2312"/>
          <w:bCs/>
          <w:color w:val="000000"/>
          <w:sz w:val="28"/>
          <w:szCs w:val="28"/>
        </w:rPr>
      </w:pPr>
      <w:r>
        <w:rPr>
          <w:rFonts w:hint="eastAsia" w:ascii="仿宋_GB2312" w:hAnsi="宋体" w:eastAsia="仿宋_GB2312"/>
          <w:bCs/>
          <w:color w:val="000000"/>
          <w:sz w:val="28"/>
          <w:szCs w:val="28"/>
        </w:rPr>
        <w:t xml:space="preserve"> 如违反以上承诺，招标单位有权取消我单位投标、中标资格，由此引起的一切损失由我单位自行承担。同时，我单位保证积极履行廉政共建义务，做好监督，发现评委和招标单位有关人员有不廉洁行为，及时如实向招标单位反映、举报。</w:t>
      </w:r>
    </w:p>
    <w:p>
      <w:pPr>
        <w:spacing w:line="560" w:lineRule="exact"/>
        <w:ind w:firstLine="560" w:firstLineChars="200"/>
        <w:rPr>
          <w:rFonts w:ascii="仿宋_GB2312" w:hAnsi="宋体" w:eastAsia="仿宋_GB2312"/>
          <w:bCs/>
          <w:color w:val="000000"/>
          <w:sz w:val="28"/>
          <w:szCs w:val="28"/>
        </w:rPr>
      </w:pPr>
    </w:p>
    <w:p>
      <w:pPr>
        <w:spacing w:line="560" w:lineRule="exact"/>
        <w:ind w:firstLine="560" w:firstLineChars="200"/>
        <w:rPr>
          <w:rFonts w:ascii="仿宋_GB2312" w:hAnsi="宋体" w:eastAsia="仿宋_GB2312"/>
          <w:bCs/>
          <w:color w:val="000000"/>
          <w:sz w:val="28"/>
          <w:szCs w:val="28"/>
        </w:rPr>
      </w:pPr>
      <w:r>
        <w:rPr>
          <w:rFonts w:hint="eastAsia" w:ascii="仿宋_GB2312" w:hAnsi="宋体" w:eastAsia="仿宋_GB2312"/>
          <w:bCs/>
          <w:color w:val="000000"/>
          <w:sz w:val="28"/>
          <w:szCs w:val="28"/>
        </w:rPr>
        <w:t xml:space="preserve">投标单位： </w:t>
      </w:r>
      <w:r>
        <w:rPr>
          <w:rFonts w:hint="eastAsia" w:ascii="仿宋_GB2312" w:hAnsi="宋体" w:eastAsia="仿宋_GB2312"/>
          <w:bCs/>
          <w:color w:val="000000"/>
          <w:sz w:val="28"/>
          <w:szCs w:val="28"/>
          <w:u w:val="single"/>
        </w:rPr>
        <w:t xml:space="preserve">                            </w:t>
      </w:r>
      <w:r>
        <w:rPr>
          <w:rFonts w:hint="eastAsia" w:ascii="仿宋_GB2312" w:hAnsi="宋体" w:eastAsia="仿宋_GB2312"/>
          <w:bCs/>
          <w:color w:val="000000"/>
          <w:sz w:val="28"/>
          <w:szCs w:val="28"/>
        </w:rPr>
        <w:t>（盖章）</w:t>
      </w:r>
    </w:p>
    <w:p>
      <w:pPr>
        <w:spacing w:line="560" w:lineRule="exact"/>
        <w:ind w:firstLine="560" w:firstLineChars="200"/>
        <w:jc w:val="both"/>
        <w:rPr>
          <w:rFonts w:ascii="仿宋_GB2312" w:hAnsi="宋体" w:eastAsia="仿宋_GB2312"/>
          <w:bCs/>
          <w:color w:val="000000"/>
          <w:sz w:val="28"/>
          <w:szCs w:val="28"/>
        </w:rPr>
      </w:pPr>
      <w:r>
        <w:rPr>
          <w:rFonts w:hint="eastAsia" w:ascii="仿宋_GB2312" w:hAnsi="宋体" w:eastAsia="仿宋_GB2312"/>
          <w:bCs/>
          <w:color w:val="000000"/>
          <w:sz w:val="28"/>
          <w:szCs w:val="28"/>
        </w:rPr>
        <w:t xml:space="preserve">                                   年   月    日</w:t>
      </w:r>
    </w:p>
    <w:p>
      <w:pPr>
        <w:adjustRightInd w:val="0"/>
        <w:snapToGrid w:val="0"/>
        <w:ind w:firstLine="542"/>
        <w:jc w:val="center"/>
        <w:rPr>
          <w:rFonts w:ascii="仿宋_GB2312" w:hAnsi="黑体" w:eastAsia="仿宋_GB2312"/>
          <w:b/>
          <w:sz w:val="30"/>
          <w:szCs w:val="30"/>
        </w:rPr>
      </w:pPr>
    </w:p>
    <w:p>
      <w:pPr>
        <w:adjustRightInd w:val="0"/>
        <w:snapToGrid w:val="0"/>
        <w:ind w:firstLine="542"/>
        <w:jc w:val="center"/>
        <w:rPr>
          <w:rFonts w:ascii="仿宋_GB2312" w:hAnsi="黑体" w:eastAsia="仿宋_GB2312"/>
          <w:b/>
          <w:sz w:val="30"/>
          <w:szCs w:val="30"/>
        </w:rPr>
      </w:pPr>
    </w:p>
    <w:p>
      <w:pPr>
        <w:adjustRightInd w:val="0"/>
        <w:snapToGrid w:val="0"/>
        <w:ind w:firstLine="542"/>
        <w:jc w:val="center"/>
        <w:rPr>
          <w:rFonts w:ascii="仿宋_GB2312" w:hAnsi="黑体" w:eastAsia="仿宋_GB2312"/>
          <w:b/>
          <w:sz w:val="30"/>
          <w:szCs w:val="30"/>
        </w:rPr>
      </w:pPr>
    </w:p>
    <w:p>
      <w:pPr>
        <w:adjustRightInd w:val="0"/>
        <w:snapToGrid w:val="0"/>
        <w:ind w:firstLine="542"/>
        <w:jc w:val="center"/>
        <w:rPr>
          <w:rFonts w:ascii="仿宋_GB2312" w:hAnsi="黑体" w:eastAsia="仿宋_GB2312"/>
          <w:b/>
          <w:sz w:val="32"/>
          <w:szCs w:val="32"/>
        </w:rPr>
      </w:pPr>
      <w:r>
        <w:rPr>
          <w:rFonts w:hint="eastAsia" w:ascii="仿宋_GB2312" w:hAnsi="黑体" w:eastAsia="仿宋_GB2312"/>
          <w:b/>
          <w:sz w:val="32"/>
          <w:szCs w:val="32"/>
        </w:rPr>
        <w:t>三、投标函（格式）</w:t>
      </w:r>
    </w:p>
    <w:p>
      <w:pPr>
        <w:adjustRightInd w:val="0"/>
        <w:snapToGrid w:val="0"/>
        <w:ind w:firstLine="542"/>
        <w:jc w:val="center"/>
        <w:rPr>
          <w:rFonts w:ascii="仿宋_GB2312" w:eastAsia="仿宋_GB2312"/>
          <w:sz w:val="32"/>
          <w:szCs w:val="32"/>
        </w:rPr>
      </w:pPr>
    </w:p>
    <w:p>
      <w:pPr>
        <w:adjustRightInd w:val="0"/>
        <w:snapToGrid w:val="0"/>
        <w:ind w:firstLine="542"/>
        <w:rPr>
          <w:rFonts w:ascii="仿宋_GB2312" w:eastAsia="仿宋_GB2312"/>
          <w:bCs/>
          <w:sz w:val="32"/>
          <w:szCs w:val="32"/>
        </w:rPr>
      </w:pPr>
      <w:r>
        <w:rPr>
          <w:rFonts w:hint="eastAsia" w:ascii="仿宋_GB2312" w:eastAsia="仿宋_GB2312"/>
          <w:bCs/>
          <w:sz w:val="32"/>
          <w:szCs w:val="32"/>
        </w:rPr>
        <w:t>致：新疆国龙贸易有限公司</w:t>
      </w:r>
    </w:p>
    <w:p>
      <w:pPr>
        <w:adjustRightInd w:val="0"/>
        <w:snapToGrid w:val="0"/>
        <w:ind w:firstLine="542"/>
        <w:rPr>
          <w:rFonts w:ascii="仿宋_GB2312" w:eastAsia="仿宋_GB2312"/>
          <w:sz w:val="32"/>
          <w:szCs w:val="32"/>
          <w:u w:val="single"/>
        </w:rPr>
      </w:pPr>
      <w:r>
        <w:rPr>
          <w:rFonts w:hint="eastAsia" w:ascii="仿宋_GB2312" w:eastAsia="仿宋_GB2312"/>
          <w:sz w:val="32"/>
          <w:szCs w:val="32"/>
        </w:rPr>
        <w:t>1、我方已仔细研究了</w:t>
      </w:r>
      <w:r>
        <w:rPr>
          <w:rFonts w:hint="eastAsia" w:ascii="仿宋_GB2312" w:hAnsi="宋体" w:eastAsia="仿宋_GB2312"/>
          <w:bCs/>
          <w:color w:val="000000"/>
          <w:sz w:val="32"/>
          <w:szCs w:val="32"/>
        </w:rPr>
        <w:t>新疆国龙贸易有限公司</w:t>
      </w:r>
      <w:r>
        <w:rPr>
          <w:rFonts w:hint="eastAsia" w:ascii="仿宋_GB2312" w:hAnsi="宋体" w:eastAsia="仿宋_GB2312"/>
          <w:bCs/>
          <w:color w:val="FF0000"/>
          <w:sz w:val="32"/>
          <w:szCs w:val="32"/>
          <w:lang w:eastAsia="zh-CN"/>
        </w:rPr>
        <w:t>低压铠装电缆</w:t>
      </w:r>
      <w:r>
        <w:rPr>
          <w:rFonts w:hint="eastAsia" w:ascii="仿宋_GB2312" w:hAnsi="宋体" w:eastAsia="仿宋_GB2312"/>
          <w:bCs/>
          <w:color w:val="000000"/>
          <w:sz w:val="32"/>
          <w:szCs w:val="32"/>
        </w:rPr>
        <w:t>询比价代储代销项目采购文件的全部内容，</w:t>
      </w:r>
      <w:r>
        <w:rPr>
          <w:rFonts w:hint="eastAsia" w:ascii="仿宋_GB2312" w:eastAsia="仿宋_GB2312"/>
          <w:sz w:val="32"/>
          <w:szCs w:val="32"/>
        </w:rPr>
        <w:t>同意按合同约定提供相应产品及其服务，并承诺除了在商务偏差表中明示的偏差外，满足采购文件要求的交货期。</w:t>
      </w:r>
    </w:p>
    <w:p>
      <w:pPr>
        <w:adjustRightInd w:val="0"/>
        <w:snapToGrid w:val="0"/>
        <w:ind w:firstLine="542"/>
        <w:rPr>
          <w:rFonts w:ascii="仿宋_GB2312" w:eastAsia="仿宋_GB2312"/>
          <w:sz w:val="32"/>
          <w:szCs w:val="32"/>
        </w:rPr>
      </w:pPr>
      <w:r>
        <w:rPr>
          <w:rFonts w:hint="eastAsia" w:ascii="仿宋_GB2312" w:eastAsia="仿宋_GB2312"/>
          <w:sz w:val="32"/>
          <w:szCs w:val="32"/>
        </w:rPr>
        <w:t>2、如我方中标</w:t>
      </w:r>
    </w:p>
    <w:p>
      <w:pPr>
        <w:adjustRightInd w:val="0"/>
        <w:snapToGrid w:val="0"/>
        <w:ind w:firstLine="542"/>
        <w:rPr>
          <w:rFonts w:ascii="仿宋_GB2312" w:eastAsia="仿宋_GB2312"/>
          <w:sz w:val="32"/>
          <w:szCs w:val="32"/>
        </w:rPr>
      </w:pPr>
      <w:r>
        <w:rPr>
          <w:rFonts w:hint="eastAsia" w:ascii="仿宋_GB2312" w:eastAsia="仿宋_GB2312"/>
          <w:sz w:val="32"/>
          <w:szCs w:val="32"/>
        </w:rPr>
        <w:t>（1）我方承诺在收到中标通知书后，在中标通知书约定的期限内与采购文件规定的主体签订合同。</w:t>
      </w:r>
    </w:p>
    <w:p>
      <w:pPr>
        <w:adjustRightInd w:val="0"/>
        <w:snapToGrid w:val="0"/>
        <w:ind w:firstLine="542"/>
        <w:rPr>
          <w:rFonts w:ascii="仿宋_GB2312" w:eastAsia="仿宋_GB2312"/>
          <w:sz w:val="30"/>
          <w:szCs w:val="30"/>
        </w:rPr>
      </w:pPr>
      <w:r>
        <w:rPr>
          <w:rFonts w:hint="eastAsia" w:ascii="仿宋_GB2312" w:eastAsia="仿宋_GB2312"/>
          <w:sz w:val="32"/>
          <w:szCs w:val="32"/>
        </w:rPr>
        <w:t>（2）我方承诺在合同约定的交货期内提供投</w:t>
      </w:r>
      <w:r>
        <w:rPr>
          <w:rFonts w:hint="eastAsia" w:ascii="仿宋_GB2312" w:eastAsia="仿宋_GB2312"/>
          <w:sz w:val="30"/>
          <w:szCs w:val="30"/>
        </w:rPr>
        <w:t>标产品及其相应服务。</w:t>
      </w:r>
    </w:p>
    <w:p>
      <w:pPr>
        <w:adjustRightInd w:val="0"/>
        <w:snapToGrid w:val="0"/>
        <w:ind w:firstLine="542"/>
        <w:rPr>
          <w:rFonts w:ascii="仿宋_GB2312" w:eastAsia="仿宋_GB2312"/>
          <w:sz w:val="30"/>
          <w:szCs w:val="30"/>
        </w:rPr>
      </w:pPr>
      <w:r>
        <w:rPr>
          <w:rFonts w:hint="eastAsia" w:ascii="仿宋_GB2312" w:eastAsia="仿宋_GB2312"/>
          <w:sz w:val="30"/>
          <w:szCs w:val="30"/>
        </w:rPr>
        <w:t>3、我公司同意履行采购文件中的合同条款。</w:t>
      </w:r>
    </w:p>
    <w:p>
      <w:pPr>
        <w:adjustRightInd w:val="0"/>
        <w:snapToGrid w:val="0"/>
        <w:ind w:firstLine="542"/>
        <w:rPr>
          <w:rFonts w:ascii="仿宋_GB2312" w:eastAsia="仿宋_GB2312"/>
          <w:sz w:val="30"/>
          <w:szCs w:val="30"/>
        </w:rPr>
      </w:pPr>
      <w:r>
        <w:rPr>
          <w:rFonts w:hint="eastAsia" w:ascii="仿宋_GB2312" w:eastAsia="仿宋_GB2312"/>
          <w:sz w:val="30"/>
          <w:szCs w:val="30"/>
        </w:rPr>
        <w:t>4、与本投标有关的一切正式往来通讯请寄：</w:t>
      </w:r>
    </w:p>
    <w:p>
      <w:pPr>
        <w:adjustRightInd w:val="0"/>
        <w:snapToGrid w:val="0"/>
        <w:ind w:left="1260" w:leftChars="600" w:firstLine="542"/>
        <w:rPr>
          <w:rFonts w:ascii="仿宋_GB2312" w:eastAsia="仿宋_GB2312"/>
          <w:sz w:val="30"/>
          <w:szCs w:val="30"/>
        </w:rPr>
      </w:pPr>
      <w:r>
        <w:rPr>
          <w:rFonts w:hint="eastAsia" w:ascii="仿宋_GB2312" w:eastAsia="仿宋_GB2312"/>
          <w:sz w:val="30"/>
          <w:szCs w:val="30"/>
        </w:rPr>
        <w:t>投标人名称：＿＿＿＿＿＿＿＿＿＿＿＿＿＿</w:t>
      </w:r>
    </w:p>
    <w:p>
      <w:pPr>
        <w:adjustRightInd w:val="0"/>
        <w:snapToGrid w:val="0"/>
        <w:ind w:left="1260" w:leftChars="600" w:firstLine="542"/>
        <w:rPr>
          <w:rFonts w:ascii="仿宋_GB2312" w:eastAsia="仿宋_GB2312"/>
          <w:sz w:val="30"/>
          <w:szCs w:val="30"/>
        </w:rPr>
      </w:pPr>
      <w:r>
        <w:rPr>
          <w:rFonts w:hint="eastAsia" w:ascii="仿宋_GB2312" w:eastAsia="仿宋_GB2312"/>
          <w:sz w:val="30"/>
          <w:szCs w:val="30"/>
        </w:rPr>
        <w:t>地址：＿＿＿＿＿＿＿＿＿＿＿＿＿＿＿＿＿</w:t>
      </w:r>
    </w:p>
    <w:p>
      <w:pPr>
        <w:adjustRightInd w:val="0"/>
        <w:snapToGrid w:val="0"/>
        <w:ind w:left="1260" w:leftChars="600" w:firstLine="542"/>
        <w:rPr>
          <w:rFonts w:ascii="仿宋_GB2312" w:eastAsia="仿宋_GB2312"/>
          <w:sz w:val="30"/>
          <w:szCs w:val="30"/>
        </w:rPr>
      </w:pPr>
      <w:r>
        <w:rPr>
          <w:rFonts w:hint="eastAsia" w:ascii="仿宋_GB2312" w:eastAsia="仿宋_GB2312"/>
          <w:sz w:val="30"/>
          <w:szCs w:val="30"/>
        </w:rPr>
        <w:t>电话：＿＿＿＿＿＿＿＿＿＿＿＿＿＿＿＿＿</w:t>
      </w:r>
    </w:p>
    <w:p>
      <w:pPr>
        <w:adjustRightInd w:val="0"/>
        <w:snapToGrid w:val="0"/>
        <w:ind w:left="1260" w:leftChars="600" w:firstLine="542"/>
        <w:rPr>
          <w:rFonts w:ascii="仿宋_GB2312" w:eastAsia="仿宋_GB2312"/>
          <w:sz w:val="30"/>
          <w:szCs w:val="30"/>
        </w:rPr>
      </w:pPr>
      <w:r>
        <w:rPr>
          <w:rFonts w:hint="eastAsia" w:ascii="仿宋_GB2312" w:eastAsia="仿宋_GB2312"/>
          <w:sz w:val="30"/>
          <w:szCs w:val="30"/>
        </w:rPr>
        <w:t>委托代理人姓名、职务：＿＿＿＿＿＿＿＿＿</w:t>
      </w:r>
    </w:p>
    <w:p>
      <w:pPr>
        <w:adjustRightInd w:val="0"/>
        <w:snapToGrid w:val="0"/>
        <w:ind w:left="1260" w:leftChars="600" w:firstLine="542"/>
        <w:rPr>
          <w:rFonts w:ascii="仿宋_GB2312" w:eastAsia="仿宋_GB2312"/>
          <w:sz w:val="30"/>
          <w:szCs w:val="30"/>
        </w:rPr>
      </w:pPr>
      <w:r>
        <w:rPr>
          <w:rFonts w:hint="eastAsia" w:ascii="仿宋_GB2312" w:eastAsia="仿宋_GB2312"/>
          <w:sz w:val="30"/>
          <w:szCs w:val="30"/>
        </w:rPr>
        <w:t>传真：＿＿＿＿＿＿＿＿＿＿＿＿＿＿＿＿＿</w:t>
      </w:r>
    </w:p>
    <w:p>
      <w:pPr>
        <w:adjustRightInd w:val="0"/>
        <w:snapToGrid w:val="0"/>
        <w:ind w:left="1260" w:leftChars="600" w:firstLine="542"/>
        <w:rPr>
          <w:rFonts w:ascii="仿宋_GB2312" w:eastAsia="仿宋_GB2312"/>
          <w:sz w:val="30"/>
          <w:szCs w:val="30"/>
        </w:rPr>
      </w:pPr>
      <w:r>
        <w:rPr>
          <w:rFonts w:hint="eastAsia" w:ascii="仿宋_GB2312" w:eastAsia="仿宋_GB2312"/>
          <w:sz w:val="30"/>
          <w:szCs w:val="30"/>
        </w:rPr>
        <w:t>邮编：＿＿＿＿＿＿＿＿＿＿＿＿＿＿＿＿＿</w:t>
      </w:r>
    </w:p>
    <w:p>
      <w:pPr>
        <w:adjustRightInd w:val="0"/>
        <w:snapToGrid w:val="0"/>
        <w:ind w:firstLine="542"/>
        <w:rPr>
          <w:rFonts w:ascii="仿宋_GB2312" w:eastAsia="仿宋_GB2312"/>
          <w:sz w:val="30"/>
          <w:szCs w:val="30"/>
        </w:rPr>
      </w:pPr>
    </w:p>
    <w:p>
      <w:pPr>
        <w:adjustRightInd w:val="0"/>
        <w:snapToGrid w:val="0"/>
        <w:ind w:firstLine="542"/>
        <w:rPr>
          <w:rFonts w:ascii="仿宋_GB2312" w:eastAsia="仿宋_GB2312"/>
          <w:sz w:val="30"/>
          <w:szCs w:val="30"/>
        </w:rPr>
      </w:pPr>
    </w:p>
    <w:p>
      <w:pPr>
        <w:adjustRightInd w:val="0"/>
        <w:snapToGrid w:val="0"/>
        <w:ind w:firstLine="600" w:firstLineChars="200"/>
        <w:rPr>
          <w:rFonts w:ascii="仿宋_GB2312" w:eastAsia="仿宋_GB2312"/>
          <w:sz w:val="30"/>
          <w:szCs w:val="30"/>
        </w:rPr>
      </w:pPr>
      <w:r>
        <w:rPr>
          <w:rFonts w:hint="eastAsia" w:ascii="仿宋_GB2312" w:eastAsia="仿宋_GB2312"/>
          <w:sz w:val="30"/>
          <w:szCs w:val="30"/>
        </w:rPr>
        <w:t>投标人：（盖单位章）</w:t>
      </w:r>
    </w:p>
    <w:p>
      <w:pPr>
        <w:adjustRightInd w:val="0"/>
        <w:snapToGrid w:val="0"/>
        <w:ind w:firstLine="542"/>
        <w:rPr>
          <w:rFonts w:ascii="仿宋_GB2312" w:eastAsia="仿宋_GB2312"/>
          <w:sz w:val="30"/>
          <w:szCs w:val="30"/>
        </w:rPr>
      </w:pPr>
      <w:r>
        <w:rPr>
          <w:rFonts w:hint="eastAsia" w:ascii="仿宋_GB2312" w:eastAsia="仿宋_GB2312"/>
          <w:sz w:val="30"/>
          <w:szCs w:val="30"/>
        </w:rPr>
        <w:t>法定代表人或其委托代理人：（签字）</w:t>
      </w:r>
    </w:p>
    <w:p>
      <w:pPr>
        <w:jc w:val="both"/>
        <w:rPr>
          <w:szCs w:val="30"/>
        </w:rPr>
      </w:pPr>
      <w:r>
        <w:rPr>
          <w:rFonts w:hint="eastAsia" w:ascii="仿宋_GB2312" w:eastAsia="仿宋_GB2312"/>
          <w:sz w:val="30"/>
          <w:szCs w:val="30"/>
        </w:rPr>
        <w:t>日期：</w:t>
      </w:r>
      <w:r>
        <w:rPr>
          <w:rFonts w:hint="eastAsia" w:ascii="仿宋_GB2312" w:eastAsia="仿宋_GB2312"/>
          <w:sz w:val="30"/>
          <w:szCs w:val="30"/>
          <w:u w:val="single"/>
        </w:rPr>
        <w:tab/>
      </w:r>
      <w:r>
        <w:rPr>
          <w:rFonts w:hint="eastAsia" w:ascii="仿宋_GB2312" w:eastAsia="仿宋_GB2312"/>
          <w:sz w:val="30"/>
          <w:szCs w:val="30"/>
          <w:u w:val="single"/>
        </w:rPr>
        <w:tab/>
      </w:r>
      <w:r>
        <w:rPr>
          <w:rFonts w:hint="eastAsia" w:ascii="仿宋_GB2312" w:eastAsia="仿宋_GB2312"/>
          <w:sz w:val="30"/>
          <w:szCs w:val="30"/>
        </w:rPr>
        <w:t>年</w:t>
      </w:r>
      <w:r>
        <w:rPr>
          <w:rFonts w:hint="eastAsia" w:ascii="仿宋_GB2312" w:eastAsia="仿宋_GB2312"/>
          <w:sz w:val="30"/>
          <w:szCs w:val="30"/>
          <w:u w:val="single"/>
        </w:rPr>
        <w:tab/>
      </w:r>
      <w:r>
        <w:rPr>
          <w:rFonts w:hint="eastAsia" w:ascii="仿宋_GB2312" w:eastAsia="仿宋_GB2312"/>
          <w:sz w:val="30"/>
          <w:szCs w:val="30"/>
          <w:u w:val="single"/>
        </w:rPr>
        <w:tab/>
      </w:r>
      <w:r>
        <w:rPr>
          <w:rFonts w:hint="eastAsia" w:ascii="仿宋_GB2312" w:eastAsia="仿宋_GB2312"/>
          <w:sz w:val="30"/>
          <w:szCs w:val="30"/>
        </w:rPr>
        <w:t>月</w:t>
      </w:r>
      <w:r>
        <w:rPr>
          <w:rFonts w:hint="eastAsia" w:ascii="仿宋_GB2312" w:eastAsia="仿宋_GB2312"/>
          <w:sz w:val="30"/>
          <w:szCs w:val="30"/>
          <w:u w:val="single"/>
        </w:rPr>
        <w:tab/>
      </w:r>
      <w:r>
        <w:rPr>
          <w:rFonts w:hint="eastAsia" w:ascii="仿宋_GB2312" w:eastAsia="仿宋_GB2312"/>
          <w:sz w:val="30"/>
          <w:szCs w:val="30"/>
          <w:u w:val="single"/>
        </w:rPr>
        <w:tab/>
      </w:r>
      <w:r>
        <w:rPr>
          <w:rFonts w:hint="eastAsia" w:ascii="仿宋_GB2312" w:eastAsia="仿宋_GB2312"/>
          <w:sz w:val="30"/>
          <w:szCs w:val="30"/>
        </w:rPr>
        <w:t>日</w:t>
      </w:r>
      <w:r>
        <w:rPr>
          <w:rFonts w:ascii="仿宋_GB2312" w:eastAsia="仿宋_GB2312"/>
          <w:color w:val="000000"/>
          <w:sz w:val="30"/>
          <w:szCs w:val="30"/>
        </w:rPr>
        <w:br w:type="page"/>
      </w:r>
    </w:p>
    <w:p>
      <w:pPr>
        <w:jc w:val="center"/>
        <w:rPr>
          <w:rFonts w:ascii="仿宋_GB2312" w:eastAsia="仿宋_GB2312"/>
          <w:b/>
          <w:sz w:val="44"/>
          <w:szCs w:val="44"/>
        </w:rPr>
      </w:pPr>
      <w:r>
        <w:rPr>
          <w:rFonts w:hint="eastAsia" w:ascii="仿宋_GB2312" w:eastAsia="仿宋_GB2312"/>
          <w:b/>
          <w:sz w:val="44"/>
          <w:szCs w:val="44"/>
        </w:rPr>
        <w:t>四、投标产品承诺确认书</w:t>
      </w:r>
    </w:p>
    <w:p>
      <w:pPr>
        <w:ind w:firstLine="150" w:firstLineChars="50"/>
        <w:rPr>
          <w:rFonts w:ascii="仿宋_GB2312" w:eastAsia="仿宋_GB2312"/>
          <w:sz w:val="30"/>
          <w:szCs w:val="30"/>
        </w:rPr>
      </w:pPr>
      <w:r>
        <w:rPr>
          <w:rFonts w:hint="eastAsia" w:ascii="仿宋_GB2312" w:eastAsia="仿宋_GB2312"/>
          <w:sz w:val="30"/>
          <w:szCs w:val="30"/>
        </w:rPr>
        <w:t>致：新疆国龙贸易有限公司</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我公司已仔细阅读并研究了</w:t>
      </w:r>
      <w:r>
        <w:rPr>
          <w:rFonts w:hint="eastAsia" w:ascii="仿宋_GB2312" w:hAnsi="宋体" w:eastAsia="仿宋_GB2312"/>
          <w:bCs/>
          <w:color w:val="000000"/>
          <w:sz w:val="30"/>
          <w:szCs w:val="30"/>
        </w:rPr>
        <w:t>新疆国龙贸易有限公司</w:t>
      </w:r>
      <w:r>
        <w:rPr>
          <w:rFonts w:hint="eastAsia" w:ascii="仿宋_GB2312" w:hAnsi="宋体" w:eastAsia="仿宋_GB2312"/>
          <w:bCs/>
          <w:color w:val="FF0000"/>
          <w:sz w:val="30"/>
          <w:szCs w:val="30"/>
          <w:lang w:eastAsia="zh-CN"/>
        </w:rPr>
        <w:t>低压铠装电缆</w:t>
      </w:r>
      <w:r>
        <w:rPr>
          <w:rFonts w:hint="eastAsia" w:ascii="仿宋_GB2312" w:hAnsi="宋体" w:eastAsia="仿宋_GB2312"/>
          <w:bCs/>
          <w:color w:val="000000"/>
          <w:sz w:val="30"/>
          <w:szCs w:val="30"/>
        </w:rPr>
        <w:t>询比价代储代销项目采购公告、采购文件的全部内容，经与使用方技术人员沟通后，确认我公司投标的“</w:t>
      </w:r>
      <w:r>
        <w:rPr>
          <w:rFonts w:hint="eastAsia" w:ascii="仿宋_GB2312" w:hAnsi="宋体" w:eastAsia="仿宋_GB2312"/>
          <w:bCs/>
          <w:color w:val="FF0000"/>
          <w:sz w:val="30"/>
          <w:szCs w:val="30"/>
          <w:lang w:eastAsia="zh-CN"/>
        </w:rPr>
        <w:t>低压铠装电缆</w:t>
      </w:r>
      <w:r>
        <w:rPr>
          <w:rFonts w:hint="eastAsia" w:ascii="仿宋_GB2312" w:hAnsi="宋体" w:eastAsia="仿宋_GB2312"/>
          <w:bCs/>
          <w:color w:val="000000"/>
          <w:sz w:val="30"/>
          <w:szCs w:val="30"/>
        </w:rPr>
        <w:t>”技术</w:t>
      </w:r>
      <w:r>
        <w:rPr>
          <w:rFonts w:hint="eastAsia" w:ascii="仿宋_GB2312" w:eastAsia="仿宋_GB2312"/>
          <w:sz w:val="30"/>
          <w:szCs w:val="30"/>
        </w:rPr>
        <w:t>参数、产品配置及数量、产品应具备的特点及功能完全满足使用单位的技术规格书要求。</w:t>
      </w:r>
    </w:p>
    <w:p>
      <w:pPr>
        <w:ind w:firstLine="660"/>
        <w:rPr>
          <w:rFonts w:ascii="仿宋_GB2312" w:eastAsia="仿宋_GB2312"/>
          <w:sz w:val="30"/>
          <w:szCs w:val="30"/>
        </w:rPr>
      </w:pPr>
      <w:r>
        <w:rPr>
          <w:rFonts w:hint="eastAsia" w:ascii="仿宋_GB2312" w:eastAsia="仿宋_GB2312"/>
          <w:sz w:val="30"/>
          <w:szCs w:val="30"/>
        </w:rPr>
        <w:t>1、投标产品名称：</w:t>
      </w:r>
    </w:p>
    <w:p>
      <w:pPr>
        <w:ind w:firstLine="660"/>
        <w:rPr>
          <w:rFonts w:ascii="仿宋_GB2312" w:eastAsia="仿宋_GB2312"/>
          <w:sz w:val="30"/>
          <w:szCs w:val="30"/>
        </w:rPr>
      </w:pPr>
      <w:r>
        <w:rPr>
          <w:rFonts w:hint="eastAsia" w:ascii="仿宋_GB2312" w:eastAsia="仿宋_GB2312"/>
          <w:sz w:val="30"/>
          <w:szCs w:val="30"/>
        </w:rPr>
        <w:t>2、投标产品规格型号：</w:t>
      </w:r>
    </w:p>
    <w:p>
      <w:pPr>
        <w:ind w:firstLine="660"/>
        <w:rPr>
          <w:rFonts w:ascii="仿宋_GB2312" w:eastAsia="仿宋_GB2312"/>
          <w:sz w:val="30"/>
          <w:szCs w:val="30"/>
        </w:rPr>
      </w:pPr>
      <w:r>
        <w:rPr>
          <w:rFonts w:hint="eastAsia" w:ascii="仿宋_GB2312" w:eastAsia="仿宋_GB2312"/>
          <w:sz w:val="30"/>
          <w:szCs w:val="30"/>
        </w:rPr>
        <w:t>3、投标产品煤安证号：</w:t>
      </w:r>
    </w:p>
    <w:p>
      <w:pPr>
        <w:ind w:firstLine="660"/>
        <w:rPr>
          <w:rFonts w:ascii="仿宋_GB2312" w:eastAsia="仿宋_GB2312"/>
          <w:b/>
          <w:sz w:val="32"/>
          <w:szCs w:val="32"/>
        </w:rPr>
      </w:pPr>
      <w:r>
        <w:rPr>
          <w:rFonts w:hint="eastAsia" w:ascii="仿宋_GB2312" w:eastAsia="仿宋_GB2312"/>
          <w:sz w:val="30"/>
          <w:szCs w:val="30"/>
        </w:rPr>
        <w:t>4、</w:t>
      </w:r>
      <w:r>
        <w:rPr>
          <w:rFonts w:hint="eastAsia" w:ascii="仿宋_GB2312" w:eastAsia="仿宋_GB2312"/>
          <w:b/>
          <w:sz w:val="32"/>
          <w:szCs w:val="32"/>
        </w:rPr>
        <w:t>供货范围（详见</w:t>
      </w:r>
      <w:r>
        <w:rPr>
          <w:rFonts w:hint="eastAsia" w:ascii="仿宋_GB2312" w:eastAsia="仿宋_GB2312"/>
          <w:b/>
          <w:bCs/>
          <w:sz w:val="30"/>
          <w:szCs w:val="30"/>
        </w:rPr>
        <w:t>投标产品配置清单</w:t>
      </w:r>
      <w:r>
        <w:rPr>
          <w:rFonts w:hint="eastAsia" w:ascii="仿宋_GB2312" w:eastAsia="仿宋_GB2312"/>
          <w:b/>
          <w:sz w:val="32"/>
          <w:szCs w:val="32"/>
        </w:rPr>
        <w:t>）</w:t>
      </w:r>
    </w:p>
    <w:p>
      <w:pPr>
        <w:ind w:firstLine="660"/>
        <w:rPr>
          <w:rFonts w:ascii="仿宋_GB2312" w:eastAsia="仿宋_GB2312"/>
          <w:b/>
          <w:sz w:val="30"/>
          <w:szCs w:val="30"/>
        </w:rPr>
      </w:pPr>
      <w:r>
        <w:rPr>
          <w:rFonts w:hint="eastAsia" w:ascii="仿宋_GB2312" w:eastAsia="仿宋_GB2312"/>
          <w:b/>
          <w:bCs/>
          <w:sz w:val="30"/>
          <w:szCs w:val="30"/>
        </w:rPr>
        <w:t>5、投标产品技术参数及具备的</w:t>
      </w:r>
      <w:r>
        <w:rPr>
          <w:rFonts w:hint="eastAsia" w:ascii="仿宋_GB2312" w:eastAsia="仿宋_GB2312"/>
          <w:b/>
          <w:sz w:val="30"/>
          <w:szCs w:val="30"/>
        </w:rPr>
        <w:t>特点及功能</w:t>
      </w:r>
    </w:p>
    <w:p>
      <w:pPr>
        <w:ind w:firstLine="660"/>
        <w:rPr>
          <w:rFonts w:ascii="仿宋_GB2312" w:eastAsia="仿宋_GB2312"/>
          <w:sz w:val="30"/>
          <w:szCs w:val="30"/>
        </w:rPr>
      </w:pPr>
      <w:r>
        <w:rPr>
          <w:rFonts w:hint="eastAsia" w:ascii="仿宋_GB2312" w:eastAsia="仿宋_GB2312"/>
          <w:sz w:val="30"/>
          <w:szCs w:val="30"/>
        </w:rPr>
        <w:t>5.1</w:t>
      </w:r>
    </w:p>
    <w:p>
      <w:pPr>
        <w:ind w:firstLine="660"/>
        <w:rPr>
          <w:rFonts w:ascii="仿宋_GB2312" w:eastAsia="仿宋_GB2312"/>
          <w:sz w:val="30"/>
          <w:szCs w:val="30"/>
        </w:rPr>
      </w:pPr>
      <w:r>
        <w:rPr>
          <w:rFonts w:hint="eastAsia" w:ascii="仿宋_GB2312" w:eastAsia="仿宋_GB2312"/>
          <w:sz w:val="30"/>
          <w:szCs w:val="30"/>
        </w:rPr>
        <w:t>5.2</w:t>
      </w:r>
    </w:p>
    <w:p>
      <w:pPr>
        <w:ind w:firstLine="660"/>
        <w:rPr>
          <w:rFonts w:ascii="仿宋_GB2312" w:eastAsia="仿宋_GB2312"/>
          <w:sz w:val="30"/>
          <w:szCs w:val="30"/>
        </w:rPr>
      </w:pPr>
      <w:r>
        <w:rPr>
          <w:rFonts w:hint="eastAsia" w:ascii="仿宋_GB2312" w:eastAsia="仿宋_GB2312"/>
          <w:sz w:val="30"/>
          <w:szCs w:val="30"/>
        </w:rPr>
        <w:t>5.3</w:t>
      </w:r>
    </w:p>
    <w:p>
      <w:pPr>
        <w:ind w:firstLine="660"/>
        <w:rPr>
          <w:rFonts w:ascii="仿宋_GB2312" w:eastAsia="仿宋_GB2312"/>
          <w:sz w:val="30"/>
          <w:szCs w:val="30"/>
        </w:rPr>
      </w:pPr>
      <w:r>
        <w:rPr>
          <w:rFonts w:ascii="仿宋_GB2312" w:eastAsia="仿宋_GB2312"/>
          <w:sz w:val="30"/>
          <w:szCs w:val="30"/>
        </w:rPr>
        <w:t>…</w:t>
      </w:r>
      <w:r>
        <w:rPr>
          <w:rFonts w:hint="eastAsia" w:ascii="仿宋_GB2312" w:eastAsia="仿宋_GB2312"/>
          <w:sz w:val="30"/>
          <w:szCs w:val="30"/>
        </w:rPr>
        <w:t>.</w:t>
      </w:r>
    </w:p>
    <w:p>
      <w:pPr>
        <w:ind w:firstLine="660"/>
        <w:rPr>
          <w:rFonts w:ascii="仿宋_GB2312" w:eastAsia="仿宋_GB2312"/>
          <w:sz w:val="30"/>
          <w:szCs w:val="30"/>
        </w:rPr>
      </w:pPr>
      <w:r>
        <w:rPr>
          <w:rFonts w:hint="eastAsia" w:ascii="仿宋_GB2312" w:eastAsia="仿宋_GB2312"/>
          <w:sz w:val="30"/>
          <w:szCs w:val="30"/>
        </w:rPr>
        <w:t>6、投标产品质量及质保期：*****</w:t>
      </w:r>
    </w:p>
    <w:p>
      <w:pPr>
        <w:ind w:firstLine="660"/>
        <w:rPr>
          <w:rFonts w:ascii="仿宋_GB2312" w:eastAsia="仿宋_GB2312"/>
          <w:sz w:val="30"/>
          <w:szCs w:val="30"/>
        </w:rPr>
      </w:pPr>
      <w:r>
        <w:rPr>
          <w:rFonts w:hint="eastAsia" w:ascii="仿宋_GB2312" w:eastAsia="仿宋_GB2312"/>
          <w:sz w:val="30"/>
          <w:szCs w:val="30"/>
        </w:rPr>
        <w:t>7、交货期：****年**月**到矿。或自接到中标通知书起**天到矿。</w:t>
      </w:r>
    </w:p>
    <w:p>
      <w:pPr>
        <w:ind w:firstLine="660"/>
        <w:rPr>
          <w:rFonts w:ascii="仿宋_GB2312" w:eastAsia="仿宋_GB2312"/>
          <w:sz w:val="30"/>
          <w:szCs w:val="30"/>
        </w:rPr>
      </w:pPr>
      <w:r>
        <w:rPr>
          <w:rFonts w:hint="eastAsia" w:ascii="仿宋_GB2312" w:eastAsia="仿宋_GB2312"/>
          <w:sz w:val="30"/>
          <w:szCs w:val="30"/>
        </w:rPr>
        <w:t>8、售后服务承诺：*****</w:t>
      </w:r>
    </w:p>
    <w:p>
      <w:pPr>
        <w:ind w:firstLine="660"/>
        <w:rPr>
          <w:rFonts w:ascii="仿宋_GB2312" w:eastAsia="仿宋_GB2312"/>
          <w:sz w:val="30"/>
          <w:szCs w:val="30"/>
        </w:rPr>
      </w:pPr>
      <w:r>
        <w:rPr>
          <w:rFonts w:hint="eastAsia" w:ascii="仿宋_GB2312" w:eastAsia="仿宋_GB2312"/>
          <w:sz w:val="30"/>
          <w:szCs w:val="30"/>
        </w:rPr>
        <w:t>12、我方也充分阅读了采购文件中《合同文本》专项条款的违约责任中的所有违约责任。</w:t>
      </w:r>
    </w:p>
    <w:p>
      <w:pPr>
        <w:ind w:firstLine="600" w:firstLineChars="200"/>
        <w:rPr>
          <w:rFonts w:ascii="仿宋_GB2312" w:eastAsia="仿宋_GB2312"/>
          <w:sz w:val="30"/>
          <w:szCs w:val="30"/>
        </w:rPr>
      </w:pPr>
      <w:r>
        <w:rPr>
          <w:rFonts w:hint="eastAsia" w:ascii="仿宋_GB2312" w:eastAsia="仿宋_GB2312"/>
          <w:sz w:val="30"/>
          <w:szCs w:val="30"/>
        </w:rPr>
        <w:t>9、若我公司中标，我公司将严格按照本《投标承诺确认书》承诺的投标产品技术参数及产品</w:t>
      </w:r>
      <w:r>
        <w:rPr>
          <w:rFonts w:hint="eastAsia" w:ascii="仿宋_GB2312" w:eastAsia="仿宋_GB2312"/>
          <w:b/>
          <w:color w:val="FF0000"/>
          <w:sz w:val="30"/>
          <w:szCs w:val="30"/>
        </w:rPr>
        <w:t>具备的特点及功能</w:t>
      </w:r>
      <w:r>
        <w:rPr>
          <w:rFonts w:hint="eastAsia" w:ascii="仿宋_GB2312" w:eastAsia="仿宋_GB2312"/>
          <w:sz w:val="30"/>
          <w:szCs w:val="30"/>
        </w:rPr>
        <w:t>、投标产品质量及质保期、售后服务承诺及投标文件履行合同。</w:t>
      </w:r>
    </w:p>
    <w:p>
      <w:pPr>
        <w:ind w:firstLine="600" w:firstLineChars="200"/>
        <w:rPr>
          <w:rFonts w:ascii="仿宋_GB2312" w:eastAsia="仿宋_GB2312"/>
          <w:sz w:val="30"/>
          <w:szCs w:val="30"/>
        </w:rPr>
      </w:pPr>
    </w:p>
    <w:p>
      <w:pPr>
        <w:ind w:firstLine="600" w:firstLineChars="200"/>
        <w:rPr>
          <w:rFonts w:ascii="仿宋_GB2312" w:eastAsia="仿宋_GB2312"/>
          <w:sz w:val="30"/>
          <w:szCs w:val="30"/>
        </w:rPr>
      </w:pPr>
    </w:p>
    <w:p>
      <w:pPr>
        <w:rPr>
          <w:rFonts w:ascii="仿宋_GB2312" w:eastAsia="仿宋_GB2312"/>
          <w:sz w:val="30"/>
          <w:szCs w:val="30"/>
        </w:rPr>
      </w:pPr>
    </w:p>
    <w:p>
      <w:pPr>
        <w:ind w:firstLine="1500" w:firstLineChars="500"/>
        <w:rPr>
          <w:rFonts w:ascii="仿宋_GB2312" w:eastAsia="仿宋_GB2312"/>
          <w:sz w:val="30"/>
          <w:szCs w:val="30"/>
          <w:u w:val="single"/>
        </w:rPr>
      </w:pPr>
      <w:r>
        <w:rPr>
          <w:rFonts w:hint="eastAsia" w:ascii="仿宋_GB2312" w:eastAsia="仿宋_GB2312"/>
          <w:sz w:val="30"/>
          <w:szCs w:val="30"/>
        </w:rPr>
        <w:t>投标人法定代表人（签字或盖章）：</w:t>
      </w:r>
      <w:r>
        <w:rPr>
          <w:rFonts w:hint="eastAsia" w:ascii="仿宋_GB2312" w:eastAsia="仿宋_GB2312"/>
          <w:sz w:val="30"/>
          <w:szCs w:val="30"/>
          <w:u w:val="single"/>
        </w:rPr>
        <w:t xml:space="preserve">         </w:t>
      </w:r>
    </w:p>
    <w:p>
      <w:pPr>
        <w:ind w:firstLine="1500" w:firstLineChars="500"/>
        <w:rPr>
          <w:rFonts w:ascii="仿宋_GB2312" w:eastAsia="仿宋_GB2312"/>
          <w:sz w:val="30"/>
          <w:szCs w:val="30"/>
        </w:rPr>
      </w:pPr>
      <w:r>
        <w:rPr>
          <w:rFonts w:hint="eastAsia" w:ascii="仿宋_GB2312" w:eastAsia="仿宋_GB2312"/>
          <w:sz w:val="30"/>
          <w:szCs w:val="30"/>
        </w:rPr>
        <w:t>单位名称（盖公章）：</w:t>
      </w:r>
      <w:r>
        <w:rPr>
          <w:rFonts w:hint="eastAsia" w:ascii="仿宋_GB2312" w:eastAsia="仿宋_GB2312"/>
          <w:sz w:val="30"/>
          <w:szCs w:val="30"/>
          <w:u w:val="single"/>
        </w:rPr>
        <w:t xml:space="preserve">                     </w:t>
      </w:r>
      <w:r>
        <w:rPr>
          <w:rFonts w:hint="eastAsia" w:ascii="仿宋_GB2312" w:eastAsia="仿宋_GB2312"/>
          <w:sz w:val="30"/>
          <w:szCs w:val="30"/>
        </w:rPr>
        <w:t xml:space="preserve"> </w:t>
      </w:r>
    </w:p>
    <w:p>
      <w:pPr>
        <w:ind w:firstLine="1500" w:firstLineChars="500"/>
        <w:rPr>
          <w:rFonts w:ascii="仿宋_GB2312" w:eastAsia="仿宋_GB2312"/>
          <w:sz w:val="30"/>
          <w:szCs w:val="30"/>
        </w:rPr>
      </w:pPr>
      <w:r>
        <w:rPr>
          <w:rFonts w:hint="eastAsia" w:ascii="仿宋_GB2312" w:eastAsia="仿宋_GB2312"/>
          <w:sz w:val="30"/>
          <w:szCs w:val="30"/>
        </w:rPr>
        <w:t>日期：    年  月  日</w:t>
      </w:r>
    </w:p>
    <w:p>
      <w:pPr>
        <w:ind w:firstLine="660"/>
        <w:rPr>
          <w:rFonts w:ascii="仿宋_GB2312" w:eastAsia="仿宋_GB2312"/>
          <w:sz w:val="30"/>
          <w:szCs w:val="30"/>
        </w:rPr>
      </w:pPr>
    </w:p>
    <w:p>
      <w:pPr>
        <w:ind w:firstLine="660"/>
        <w:rPr>
          <w:rFonts w:ascii="仿宋_GB2312" w:eastAsia="仿宋_GB2312"/>
          <w:sz w:val="30"/>
          <w:szCs w:val="30"/>
        </w:rPr>
      </w:pPr>
    </w:p>
    <w:p>
      <w:pPr>
        <w:rPr>
          <w:rFonts w:ascii="仿宋_GB2312" w:eastAsia="仿宋_GB2312"/>
          <w:sz w:val="32"/>
          <w:szCs w:val="32"/>
        </w:rPr>
      </w:pPr>
    </w:p>
    <w:p>
      <w:pPr>
        <w:ind w:firstLine="660"/>
        <w:rPr>
          <w:rFonts w:ascii="仿宋_GB2312" w:eastAsia="仿宋_GB2312"/>
          <w:sz w:val="32"/>
          <w:szCs w:val="32"/>
        </w:rPr>
      </w:pPr>
    </w:p>
    <w:p>
      <w:pPr>
        <w:pStyle w:val="6"/>
        <w:ind w:firstLine="542"/>
        <w:jc w:val="center"/>
        <w:rPr>
          <w:rFonts w:ascii="仿宋_GB2312" w:hAnsi="Times New Roman" w:eastAsia="仿宋_GB2312"/>
          <w:b/>
          <w:sz w:val="32"/>
          <w:szCs w:val="32"/>
        </w:rPr>
      </w:pPr>
      <w:r>
        <w:rPr>
          <w:rFonts w:hint="eastAsia" w:ascii="仿宋_GB2312" w:hAnsi="Times New Roman" w:eastAsia="仿宋_GB2312"/>
          <w:b/>
          <w:sz w:val="32"/>
          <w:szCs w:val="32"/>
        </w:rPr>
        <w:t>五、投标货物合同总价格表</w:t>
      </w:r>
    </w:p>
    <w:p>
      <w:pPr>
        <w:autoSpaceDE w:val="0"/>
        <w:autoSpaceDN w:val="0"/>
        <w:adjustRightInd w:val="0"/>
        <w:rPr>
          <w:rFonts w:ascii="仿宋_GB2312" w:eastAsia="仿宋_GB2312"/>
          <w:sz w:val="30"/>
          <w:szCs w:val="30"/>
        </w:rPr>
      </w:pPr>
      <w:r>
        <w:rPr>
          <w:rFonts w:hint="eastAsia" w:ascii="仿宋_GB2312" w:eastAsia="仿宋_GB2312"/>
          <w:sz w:val="30"/>
          <w:szCs w:val="30"/>
        </w:rPr>
        <w:t>投标名称：                        单位：人民币（万元）</w:t>
      </w:r>
    </w:p>
    <w:tbl>
      <w:tblPr>
        <w:tblStyle w:val="10"/>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8"/>
        <w:gridCol w:w="2347"/>
        <w:gridCol w:w="3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168" w:type="dxa"/>
            <w:tcBorders>
              <w:top w:val="single" w:color="auto" w:sz="4" w:space="0"/>
              <w:left w:val="single" w:color="auto" w:sz="4" w:space="0"/>
              <w:bottom w:val="single" w:color="auto" w:sz="4" w:space="0"/>
              <w:right w:val="single" w:color="auto" w:sz="4" w:space="0"/>
            </w:tcBorders>
          </w:tcPr>
          <w:p>
            <w:pPr>
              <w:pStyle w:val="6"/>
              <w:ind w:firstLine="542"/>
              <w:jc w:val="center"/>
              <w:rPr>
                <w:rFonts w:ascii="仿宋_GB2312" w:hAnsi="宋体" w:eastAsia="仿宋_GB2312"/>
                <w:sz w:val="24"/>
              </w:rPr>
            </w:pPr>
          </w:p>
        </w:tc>
        <w:tc>
          <w:tcPr>
            <w:tcW w:w="2347" w:type="dxa"/>
            <w:tcBorders>
              <w:top w:val="single" w:color="auto" w:sz="4" w:space="0"/>
              <w:left w:val="single" w:color="auto" w:sz="4" w:space="0"/>
              <w:bottom w:val="single" w:color="auto" w:sz="4" w:space="0"/>
              <w:right w:val="single" w:color="auto" w:sz="4" w:space="0"/>
            </w:tcBorders>
          </w:tcPr>
          <w:p>
            <w:pPr>
              <w:pStyle w:val="6"/>
              <w:jc w:val="center"/>
              <w:rPr>
                <w:rFonts w:ascii="仿宋_GB2312" w:hAnsi="宋体" w:eastAsia="仿宋_GB2312"/>
                <w:sz w:val="24"/>
              </w:rPr>
            </w:pPr>
            <w:r>
              <w:rPr>
                <w:rFonts w:hint="eastAsia" w:ascii="仿宋_GB2312" w:hAnsi="宋体" w:eastAsia="仿宋_GB2312"/>
                <w:sz w:val="24"/>
              </w:rPr>
              <w:t>价格</w:t>
            </w:r>
          </w:p>
        </w:tc>
        <w:tc>
          <w:tcPr>
            <w:tcW w:w="3203" w:type="dxa"/>
            <w:tcBorders>
              <w:top w:val="single" w:color="auto" w:sz="4" w:space="0"/>
              <w:left w:val="single" w:color="auto" w:sz="4" w:space="0"/>
              <w:bottom w:val="single" w:color="auto" w:sz="4" w:space="0"/>
              <w:right w:val="single" w:color="auto" w:sz="4" w:space="0"/>
            </w:tcBorders>
          </w:tcPr>
          <w:p>
            <w:pPr>
              <w:pStyle w:val="6"/>
              <w:ind w:firstLine="542"/>
              <w:jc w:val="center"/>
              <w:rPr>
                <w:rFonts w:ascii="仿宋_GB2312" w:hAnsi="宋体" w:eastAsia="仿宋_GB2312"/>
                <w:sz w:val="24"/>
              </w:rPr>
            </w:pPr>
            <w:r>
              <w:rPr>
                <w:rFonts w:hint="eastAsia" w:ascii="仿宋_GB2312" w:hAnsi="宋体" w:eastAsia="仿宋_GB2312"/>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168" w:type="dxa"/>
            <w:tcBorders>
              <w:top w:val="single" w:color="auto" w:sz="4" w:space="0"/>
              <w:left w:val="single" w:color="auto" w:sz="4" w:space="0"/>
              <w:bottom w:val="single" w:color="auto" w:sz="4" w:space="0"/>
              <w:right w:val="single" w:color="auto" w:sz="4" w:space="0"/>
            </w:tcBorders>
          </w:tcPr>
          <w:p>
            <w:pPr>
              <w:pStyle w:val="6"/>
              <w:ind w:firstLine="542"/>
              <w:jc w:val="center"/>
              <w:rPr>
                <w:rFonts w:ascii="仿宋_GB2312" w:hAnsi="宋体" w:eastAsia="仿宋_GB2312"/>
                <w:sz w:val="24"/>
              </w:rPr>
            </w:pPr>
            <w:r>
              <w:rPr>
                <w:rFonts w:hint="eastAsia" w:ascii="仿宋_GB2312" w:hAnsi="宋体" w:eastAsia="仿宋_GB2312"/>
                <w:sz w:val="24"/>
              </w:rPr>
              <w:t>合同总价</w:t>
            </w:r>
          </w:p>
        </w:tc>
        <w:tc>
          <w:tcPr>
            <w:tcW w:w="2347" w:type="dxa"/>
            <w:tcBorders>
              <w:top w:val="single" w:color="auto" w:sz="4" w:space="0"/>
              <w:left w:val="single" w:color="auto" w:sz="4" w:space="0"/>
              <w:bottom w:val="single" w:color="auto" w:sz="4" w:space="0"/>
              <w:right w:val="single" w:color="auto" w:sz="4" w:space="0"/>
            </w:tcBorders>
          </w:tcPr>
          <w:p>
            <w:pPr>
              <w:pStyle w:val="6"/>
              <w:ind w:firstLine="542"/>
              <w:jc w:val="center"/>
              <w:rPr>
                <w:rFonts w:ascii="仿宋_GB2312" w:hAnsi="宋体" w:eastAsia="仿宋_GB2312"/>
                <w:sz w:val="24"/>
              </w:rPr>
            </w:pPr>
          </w:p>
        </w:tc>
        <w:tc>
          <w:tcPr>
            <w:tcW w:w="3203" w:type="dxa"/>
            <w:tcBorders>
              <w:top w:val="single" w:color="auto" w:sz="4" w:space="0"/>
              <w:left w:val="single" w:color="auto" w:sz="4" w:space="0"/>
              <w:bottom w:val="single" w:color="auto" w:sz="4" w:space="0"/>
              <w:right w:val="single" w:color="auto" w:sz="4" w:space="0"/>
            </w:tcBorders>
          </w:tcPr>
          <w:p>
            <w:pPr>
              <w:pStyle w:val="6"/>
              <w:ind w:firstLine="542"/>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168" w:type="dxa"/>
            <w:tcBorders>
              <w:top w:val="single" w:color="auto" w:sz="4" w:space="0"/>
              <w:left w:val="single" w:color="auto" w:sz="4" w:space="0"/>
              <w:bottom w:val="single" w:color="auto" w:sz="4" w:space="0"/>
              <w:right w:val="single" w:color="auto" w:sz="4" w:space="0"/>
            </w:tcBorders>
          </w:tcPr>
          <w:p>
            <w:pPr>
              <w:pStyle w:val="6"/>
              <w:ind w:firstLine="542"/>
              <w:rPr>
                <w:rFonts w:ascii="仿宋_GB2312" w:hAnsi="宋体" w:eastAsia="仿宋_GB2312"/>
                <w:sz w:val="24"/>
              </w:rPr>
            </w:pPr>
            <w:r>
              <w:rPr>
                <w:rFonts w:hint="eastAsia" w:ascii="仿宋_GB2312" w:hAnsi="宋体" w:eastAsia="仿宋_GB2312"/>
                <w:sz w:val="24"/>
              </w:rPr>
              <w:t>其中：货物价格</w:t>
            </w:r>
          </w:p>
        </w:tc>
        <w:tc>
          <w:tcPr>
            <w:tcW w:w="2347" w:type="dxa"/>
            <w:tcBorders>
              <w:top w:val="single" w:color="auto" w:sz="4" w:space="0"/>
              <w:left w:val="single" w:color="auto" w:sz="4" w:space="0"/>
              <w:bottom w:val="single" w:color="auto" w:sz="4" w:space="0"/>
              <w:right w:val="single" w:color="auto" w:sz="4" w:space="0"/>
            </w:tcBorders>
          </w:tcPr>
          <w:p>
            <w:pPr>
              <w:pStyle w:val="6"/>
              <w:ind w:firstLine="542"/>
              <w:jc w:val="center"/>
              <w:rPr>
                <w:rFonts w:ascii="仿宋_GB2312" w:hAnsi="宋体" w:eastAsia="仿宋_GB2312"/>
                <w:sz w:val="24"/>
              </w:rPr>
            </w:pPr>
          </w:p>
        </w:tc>
        <w:tc>
          <w:tcPr>
            <w:tcW w:w="3203" w:type="dxa"/>
            <w:tcBorders>
              <w:top w:val="single" w:color="auto" w:sz="4" w:space="0"/>
              <w:left w:val="single" w:color="auto" w:sz="4" w:space="0"/>
              <w:bottom w:val="single" w:color="auto" w:sz="4" w:space="0"/>
              <w:right w:val="single" w:color="auto" w:sz="4" w:space="0"/>
            </w:tcBorders>
          </w:tcPr>
          <w:p>
            <w:pPr>
              <w:pStyle w:val="6"/>
              <w:ind w:firstLine="542"/>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3168" w:type="dxa"/>
            <w:tcBorders>
              <w:top w:val="single" w:color="auto" w:sz="4" w:space="0"/>
              <w:left w:val="single" w:color="auto" w:sz="4" w:space="0"/>
              <w:bottom w:val="single" w:color="auto" w:sz="4" w:space="0"/>
              <w:right w:val="single" w:color="auto" w:sz="4" w:space="0"/>
            </w:tcBorders>
          </w:tcPr>
          <w:p>
            <w:pPr>
              <w:pStyle w:val="6"/>
              <w:ind w:firstLine="720" w:firstLineChars="300"/>
              <w:rPr>
                <w:rFonts w:ascii="仿宋_GB2312" w:hAnsi="宋体" w:eastAsia="仿宋_GB2312"/>
                <w:sz w:val="24"/>
              </w:rPr>
            </w:pPr>
            <w:r>
              <w:rPr>
                <w:rFonts w:hint="eastAsia" w:ascii="仿宋_GB2312" w:hAnsi="宋体" w:eastAsia="仿宋_GB2312"/>
                <w:sz w:val="24"/>
              </w:rPr>
              <w:t>备品备件价格</w:t>
            </w:r>
          </w:p>
        </w:tc>
        <w:tc>
          <w:tcPr>
            <w:tcW w:w="2347" w:type="dxa"/>
            <w:tcBorders>
              <w:top w:val="single" w:color="auto" w:sz="4" w:space="0"/>
              <w:left w:val="single" w:color="auto" w:sz="4" w:space="0"/>
              <w:bottom w:val="single" w:color="auto" w:sz="4" w:space="0"/>
              <w:right w:val="single" w:color="auto" w:sz="4" w:space="0"/>
            </w:tcBorders>
          </w:tcPr>
          <w:p>
            <w:pPr>
              <w:pStyle w:val="6"/>
              <w:ind w:firstLine="542"/>
              <w:jc w:val="center"/>
              <w:rPr>
                <w:rFonts w:ascii="仿宋_GB2312" w:hAnsi="宋体" w:eastAsia="仿宋_GB2312"/>
                <w:sz w:val="24"/>
              </w:rPr>
            </w:pPr>
          </w:p>
        </w:tc>
        <w:tc>
          <w:tcPr>
            <w:tcW w:w="3203" w:type="dxa"/>
            <w:tcBorders>
              <w:top w:val="single" w:color="auto" w:sz="4" w:space="0"/>
              <w:left w:val="single" w:color="auto" w:sz="4" w:space="0"/>
              <w:bottom w:val="single" w:color="auto" w:sz="4" w:space="0"/>
              <w:right w:val="single" w:color="auto" w:sz="4" w:space="0"/>
            </w:tcBorders>
          </w:tcPr>
          <w:p>
            <w:pPr>
              <w:pStyle w:val="6"/>
              <w:ind w:firstLine="542"/>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 w:hRule="atLeast"/>
        </w:trPr>
        <w:tc>
          <w:tcPr>
            <w:tcW w:w="3168" w:type="dxa"/>
            <w:tcBorders>
              <w:top w:val="single" w:color="auto" w:sz="4" w:space="0"/>
              <w:left w:val="single" w:color="auto" w:sz="4" w:space="0"/>
              <w:bottom w:val="single" w:color="auto" w:sz="4" w:space="0"/>
              <w:right w:val="single" w:color="auto" w:sz="4" w:space="0"/>
            </w:tcBorders>
          </w:tcPr>
          <w:p>
            <w:pPr>
              <w:pStyle w:val="6"/>
              <w:ind w:firstLine="720" w:firstLineChars="300"/>
              <w:rPr>
                <w:rFonts w:ascii="仿宋_GB2312" w:hAnsi="宋体" w:eastAsia="仿宋_GB2312"/>
                <w:sz w:val="24"/>
              </w:rPr>
            </w:pPr>
            <w:r>
              <w:rPr>
                <w:rFonts w:hint="eastAsia" w:ascii="仿宋_GB2312" w:hAnsi="宋体" w:eastAsia="仿宋_GB2312"/>
                <w:sz w:val="24"/>
              </w:rPr>
              <w:t>安装、调试费</w:t>
            </w:r>
          </w:p>
        </w:tc>
        <w:tc>
          <w:tcPr>
            <w:tcW w:w="2347" w:type="dxa"/>
            <w:tcBorders>
              <w:top w:val="single" w:color="auto" w:sz="4" w:space="0"/>
              <w:left w:val="single" w:color="auto" w:sz="4" w:space="0"/>
              <w:bottom w:val="single" w:color="auto" w:sz="4" w:space="0"/>
              <w:right w:val="single" w:color="auto" w:sz="4" w:space="0"/>
            </w:tcBorders>
          </w:tcPr>
          <w:p>
            <w:pPr>
              <w:pStyle w:val="6"/>
              <w:ind w:firstLine="542"/>
              <w:jc w:val="center"/>
              <w:rPr>
                <w:rFonts w:ascii="仿宋_GB2312" w:hAnsi="宋体" w:eastAsia="仿宋_GB2312"/>
                <w:sz w:val="24"/>
              </w:rPr>
            </w:pPr>
          </w:p>
        </w:tc>
        <w:tc>
          <w:tcPr>
            <w:tcW w:w="3203" w:type="dxa"/>
            <w:tcBorders>
              <w:top w:val="single" w:color="auto" w:sz="4" w:space="0"/>
              <w:left w:val="single" w:color="auto" w:sz="4" w:space="0"/>
              <w:bottom w:val="single" w:color="auto" w:sz="4" w:space="0"/>
              <w:right w:val="single" w:color="auto" w:sz="4" w:space="0"/>
            </w:tcBorders>
          </w:tcPr>
          <w:p>
            <w:pPr>
              <w:pStyle w:val="6"/>
              <w:ind w:firstLine="542"/>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168" w:type="dxa"/>
            <w:tcBorders>
              <w:top w:val="single" w:color="auto" w:sz="4" w:space="0"/>
              <w:left w:val="single" w:color="auto" w:sz="4" w:space="0"/>
              <w:bottom w:val="single" w:color="auto" w:sz="4" w:space="0"/>
              <w:right w:val="single" w:color="auto" w:sz="4" w:space="0"/>
            </w:tcBorders>
          </w:tcPr>
          <w:p>
            <w:pPr>
              <w:pStyle w:val="6"/>
              <w:ind w:firstLine="720" w:firstLineChars="300"/>
              <w:rPr>
                <w:rFonts w:ascii="仿宋_GB2312" w:hAnsi="宋体" w:eastAsia="仿宋_GB2312"/>
                <w:sz w:val="24"/>
              </w:rPr>
            </w:pPr>
            <w:r>
              <w:rPr>
                <w:rFonts w:hint="eastAsia" w:ascii="仿宋_GB2312" w:hAnsi="宋体" w:eastAsia="仿宋_GB2312"/>
                <w:sz w:val="24"/>
              </w:rPr>
              <w:t>技术服务费</w:t>
            </w:r>
          </w:p>
        </w:tc>
        <w:tc>
          <w:tcPr>
            <w:tcW w:w="2347" w:type="dxa"/>
            <w:tcBorders>
              <w:top w:val="single" w:color="auto" w:sz="4" w:space="0"/>
              <w:left w:val="single" w:color="auto" w:sz="4" w:space="0"/>
              <w:bottom w:val="single" w:color="auto" w:sz="4" w:space="0"/>
              <w:right w:val="single" w:color="auto" w:sz="4" w:space="0"/>
            </w:tcBorders>
          </w:tcPr>
          <w:p>
            <w:pPr>
              <w:pStyle w:val="6"/>
              <w:ind w:firstLine="542"/>
              <w:jc w:val="center"/>
              <w:rPr>
                <w:rFonts w:ascii="仿宋_GB2312" w:hAnsi="宋体" w:eastAsia="仿宋_GB2312"/>
                <w:sz w:val="24"/>
              </w:rPr>
            </w:pPr>
          </w:p>
        </w:tc>
        <w:tc>
          <w:tcPr>
            <w:tcW w:w="3203" w:type="dxa"/>
            <w:tcBorders>
              <w:top w:val="single" w:color="auto" w:sz="4" w:space="0"/>
              <w:left w:val="single" w:color="auto" w:sz="4" w:space="0"/>
              <w:bottom w:val="single" w:color="auto" w:sz="4" w:space="0"/>
              <w:right w:val="single" w:color="auto" w:sz="4" w:space="0"/>
            </w:tcBorders>
          </w:tcPr>
          <w:p>
            <w:pPr>
              <w:pStyle w:val="6"/>
              <w:ind w:firstLine="542"/>
              <w:jc w:val="center"/>
              <w:rPr>
                <w:rFonts w:ascii="仿宋_GB2312" w:hAnsi="宋体" w:eastAsia="仿宋_GB2312"/>
                <w:sz w:val="24"/>
              </w:rPr>
            </w:pPr>
            <w:r>
              <w:rPr>
                <w:rFonts w:hint="eastAsia" w:ascii="仿宋_GB2312" w:hAnsi="宋体" w:eastAsia="仿宋_GB2312"/>
                <w:sz w:val="24"/>
              </w:rPr>
              <w:t>包括人员培训费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168" w:type="dxa"/>
            <w:tcBorders>
              <w:top w:val="single" w:color="auto" w:sz="4" w:space="0"/>
              <w:left w:val="single" w:color="auto" w:sz="4" w:space="0"/>
              <w:bottom w:val="single" w:color="auto" w:sz="4" w:space="0"/>
              <w:right w:val="single" w:color="auto" w:sz="4" w:space="0"/>
            </w:tcBorders>
          </w:tcPr>
          <w:p>
            <w:pPr>
              <w:pStyle w:val="6"/>
              <w:ind w:firstLine="720" w:firstLineChars="300"/>
              <w:rPr>
                <w:rFonts w:ascii="仿宋_GB2312" w:hAnsi="宋体" w:eastAsia="仿宋_GB2312"/>
                <w:sz w:val="24"/>
              </w:rPr>
            </w:pPr>
            <w:r>
              <w:rPr>
                <w:rFonts w:hint="eastAsia" w:ascii="仿宋_GB2312" w:hAnsi="宋体" w:eastAsia="仿宋_GB2312"/>
                <w:sz w:val="24"/>
              </w:rPr>
              <w:t>运杂费、保险费</w:t>
            </w:r>
          </w:p>
        </w:tc>
        <w:tc>
          <w:tcPr>
            <w:tcW w:w="2347" w:type="dxa"/>
            <w:tcBorders>
              <w:top w:val="single" w:color="auto" w:sz="4" w:space="0"/>
              <w:left w:val="single" w:color="auto" w:sz="4" w:space="0"/>
              <w:bottom w:val="single" w:color="auto" w:sz="4" w:space="0"/>
              <w:right w:val="single" w:color="auto" w:sz="4" w:space="0"/>
            </w:tcBorders>
          </w:tcPr>
          <w:p>
            <w:pPr>
              <w:pStyle w:val="6"/>
              <w:ind w:firstLine="542"/>
              <w:jc w:val="center"/>
              <w:rPr>
                <w:rFonts w:ascii="仿宋_GB2312" w:hAnsi="宋体" w:eastAsia="仿宋_GB2312"/>
                <w:sz w:val="24"/>
              </w:rPr>
            </w:pPr>
          </w:p>
        </w:tc>
        <w:tc>
          <w:tcPr>
            <w:tcW w:w="3203" w:type="dxa"/>
            <w:tcBorders>
              <w:top w:val="single" w:color="auto" w:sz="4" w:space="0"/>
              <w:left w:val="single" w:color="auto" w:sz="4" w:space="0"/>
              <w:bottom w:val="single" w:color="auto" w:sz="4" w:space="0"/>
              <w:right w:val="single" w:color="auto" w:sz="4" w:space="0"/>
            </w:tcBorders>
          </w:tcPr>
          <w:p>
            <w:pPr>
              <w:pStyle w:val="6"/>
              <w:ind w:firstLine="542"/>
              <w:jc w:val="center"/>
              <w:rPr>
                <w:rFonts w:ascii="仿宋_GB2312" w:hAnsi="宋体" w:eastAsia="仿宋_GB2312"/>
                <w:sz w:val="24"/>
              </w:rPr>
            </w:pPr>
          </w:p>
        </w:tc>
      </w:tr>
    </w:tbl>
    <w:p>
      <w:pPr>
        <w:rPr>
          <w:rFonts w:ascii="仿宋_GB2312" w:eastAsia="仿宋_GB2312"/>
          <w:color w:val="000000"/>
          <w:sz w:val="30"/>
          <w:szCs w:val="30"/>
        </w:rPr>
      </w:pPr>
      <w:r>
        <w:rPr>
          <w:rFonts w:hint="eastAsia" w:ascii="仿宋_GB2312" w:eastAsia="仿宋_GB2312"/>
          <w:color w:val="000000"/>
          <w:sz w:val="30"/>
          <w:szCs w:val="30"/>
        </w:rPr>
        <w:t>合同总价应包括技术规格书中供货范围要求的所有内容，不限于表中所列内容。</w:t>
      </w:r>
    </w:p>
    <w:p>
      <w:pPr>
        <w:rPr>
          <w:rFonts w:ascii="仿宋_GB2312" w:eastAsia="仿宋_GB2312"/>
          <w:color w:val="000000"/>
          <w:sz w:val="30"/>
          <w:szCs w:val="30"/>
        </w:rPr>
      </w:pPr>
    </w:p>
    <w:p>
      <w:pPr>
        <w:rPr>
          <w:szCs w:val="30"/>
        </w:rPr>
      </w:pPr>
    </w:p>
    <w:p>
      <w:pPr>
        <w:jc w:val="center"/>
        <w:rPr>
          <w:rFonts w:hAnsi="宋体"/>
          <w:b/>
          <w:sz w:val="32"/>
          <w:szCs w:val="32"/>
        </w:rPr>
      </w:pPr>
      <w:r>
        <w:rPr>
          <w:rFonts w:hint="eastAsia" w:hAnsi="宋体"/>
          <w:b/>
          <w:sz w:val="32"/>
          <w:szCs w:val="32"/>
          <w:lang w:eastAsia="zh-CN"/>
        </w:rPr>
        <w:t>六、</w:t>
      </w:r>
      <w:r>
        <w:rPr>
          <w:rFonts w:hint="eastAsia" w:hAnsi="宋体"/>
          <w:b/>
          <w:sz w:val="32"/>
          <w:szCs w:val="32"/>
        </w:rPr>
        <w:t>授权委托书</w:t>
      </w:r>
    </w:p>
    <w:p>
      <w:pPr>
        <w:ind w:firstLine="542"/>
        <w:rPr>
          <w:rFonts w:ascii="仿宋_GB2312" w:hAnsi="宋体" w:eastAsia="仿宋_GB2312"/>
          <w:sz w:val="30"/>
          <w:szCs w:val="30"/>
        </w:rPr>
      </w:pPr>
      <w:r>
        <w:rPr>
          <w:rFonts w:hint="eastAsia" w:ascii="仿宋_GB2312" w:hAnsi="宋体" w:eastAsia="仿宋_GB2312"/>
          <w:sz w:val="30"/>
          <w:szCs w:val="30"/>
        </w:rPr>
        <w:t>致：新疆国龙贸易有限公司</w:t>
      </w:r>
    </w:p>
    <w:p>
      <w:pPr>
        <w:autoSpaceDE w:val="0"/>
        <w:autoSpaceDN w:val="0"/>
        <w:adjustRightInd w:val="0"/>
        <w:ind w:firstLine="600" w:firstLineChars="200"/>
        <w:rPr>
          <w:rFonts w:ascii="仿宋_GB2312" w:hAnsi="宋体" w:eastAsia="仿宋_GB2312"/>
          <w:sz w:val="30"/>
          <w:szCs w:val="30"/>
        </w:rPr>
      </w:pPr>
      <w:r>
        <w:rPr>
          <w:rFonts w:hint="eastAsia" w:ascii="仿宋_GB2312" w:hAnsi="宋体" w:eastAsia="仿宋_GB2312"/>
          <w:sz w:val="30"/>
          <w:szCs w:val="30"/>
        </w:rPr>
        <w:t>本授权委托书声明：我     （姓名）系          的法定代表人,现授权委托    身份证号码</w:t>
      </w:r>
      <w:r>
        <w:rPr>
          <w:rFonts w:hint="eastAsia" w:ascii="仿宋_GB2312" w:hAnsi="宋体" w:eastAsia="仿宋_GB2312"/>
          <w:sz w:val="30"/>
          <w:szCs w:val="30"/>
          <w:u w:val="single"/>
        </w:rPr>
        <w:t xml:space="preserve">    </w:t>
      </w:r>
      <w:r>
        <w:rPr>
          <w:rFonts w:hint="eastAsia" w:ascii="仿宋_GB2312" w:hAnsi="宋体" w:eastAsia="仿宋_GB2312"/>
          <w:sz w:val="30"/>
          <w:szCs w:val="30"/>
        </w:rPr>
        <w:t>为我公司合法代理人，以本公司的名义前来办理投标事宜。办理投标、招标过程中所签署的一切文件和处理与之有关的一切事务，我公司均予以承认。</w:t>
      </w:r>
    </w:p>
    <w:p>
      <w:pPr>
        <w:autoSpaceDE w:val="0"/>
        <w:autoSpaceDN w:val="0"/>
        <w:adjustRightInd w:val="0"/>
        <w:ind w:firstLine="542"/>
        <w:rPr>
          <w:rFonts w:ascii="仿宋_GB2312" w:hAnsi="宋体" w:eastAsia="仿宋_GB2312"/>
          <w:sz w:val="30"/>
          <w:szCs w:val="30"/>
        </w:rPr>
      </w:pPr>
      <w:r>
        <w:rPr>
          <w:rFonts w:hint="eastAsia" w:ascii="仿宋_GB2312" w:hAnsi="宋体" w:eastAsia="仿宋_GB2312"/>
          <w:sz w:val="30"/>
          <w:szCs w:val="30"/>
        </w:rPr>
        <w:t>代理人无转委托权，特此证明。</w:t>
      </w:r>
    </w:p>
    <w:p>
      <w:pPr>
        <w:autoSpaceDE w:val="0"/>
        <w:autoSpaceDN w:val="0"/>
        <w:adjustRightInd w:val="0"/>
        <w:ind w:firstLine="542"/>
        <w:rPr>
          <w:rFonts w:ascii="仿宋_GB2312" w:hAnsi="宋体" w:eastAsia="仿宋_GB2312"/>
          <w:sz w:val="30"/>
          <w:szCs w:val="30"/>
        </w:rPr>
      </w:pPr>
    </w:p>
    <w:p>
      <w:pPr>
        <w:autoSpaceDE w:val="0"/>
        <w:autoSpaceDN w:val="0"/>
        <w:adjustRightInd w:val="0"/>
        <w:ind w:firstLine="542"/>
        <w:rPr>
          <w:rFonts w:ascii="仿宋_GB2312" w:hAnsi="宋体" w:eastAsia="仿宋_GB2312"/>
          <w:sz w:val="30"/>
          <w:szCs w:val="30"/>
        </w:rPr>
      </w:pPr>
      <w:r>
        <w:rPr>
          <w:rFonts w:hint="eastAsia" w:ascii="仿宋_GB2312" w:hAnsi="宋体" w:eastAsia="仿宋_GB2312"/>
          <w:sz w:val="30"/>
          <w:szCs w:val="30"/>
        </w:rPr>
        <w:t xml:space="preserve">代理人姓名（签字）：                   </w:t>
      </w:r>
    </w:p>
    <w:p>
      <w:pPr>
        <w:autoSpaceDE w:val="0"/>
        <w:autoSpaceDN w:val="0"/>
        <w:adjustRightInd w:val="0"/>
        <w:ind w:firstLine="542"/>
        <w:rPr>
          <w:rFonts w:ascii="仿宋_GB2312" w:hAnsi="宋体" w:eastAsia="仿宋_GB2312"/>
          <w:sz w:val="30"/>
          <w:szCs w:val="30"/>
        </w:rPr>
      </w:pPr>
    </w:p>
    <w:p>
      <w:pPr>
        <w:autoSpaceDE w:val="0"/>
        <w:autoSpaceDN w:val="0"/>
        <w:adjustRightInd w:val="0"/>
        <w:ind w:firstLine="542"/>
        <w:rPr>
          <w:rFonts w:ascii="仿宋_GB2312" w:hAnsi="宋体" w:eastAsia="仿宋_GB2312"/>
          <w:sz w:val="30"/>
          <w:szCs w:val="30"/>
        </w:rPr>
      </w:pPr>
      <w:r>
        <w:rPr>
          <w:rFonts w:hint="eastAsia" w:ascii="仿宋_GB2312" w:hAnsi="宋体" w:eastAsia="仿宋_GB2312"/>
          <w:sz w:val="30"/>
          <w:szCs w:val="30"/>
        </w:rPr>
        <w:t>法定代表人（签字或盖章）：</w:t>
      </w:r>
    </w:p>
    <w:p>
      <w:pPr>
        <w:pStyle w:val="23"/>
        <w:spacing w:line="240" w:lineRule="auto"/>
        <w:ind w:right="600" w:firstLine="4800" w:firstLineChars="1600"/>
        <w:rPr>
          <w:rFonts w:hAnsi="宋体"/>
          <w:sz w:val="30"/>
          <w:szCs w:val="30"/>
        </w:rPr>
      </w:pPr>
      <w:r>
        <w:rPr>
          <w:rFonts w:hint="eastAsia" w:hAnsi="宋体"/>
          <w:sz w:val="30"/>
          <w:szCs w:val="30"/>
        </w:rPr>
        <w:t xml:space="preserve">        </w:t>
      </w:r>
    </w:p>
    <w:p>
      <w:pPr>
        <w:pStyle w:val="23"/>
        <w:spacing w:line="240" w:lineRule="auto"/>
        <w:ind w:right="600" w:firstLine="4800" w:firstLineChars="1600"/>
        <w:rPr>
          <w:rFonts w:hAnsi="宋体"/>
          <w:sz w:val="30"/>
          <w:szCs w:val="30"/>
        </w:rPr>
      </w:pPr>
    </w:p>
    <w:p>
      <w:pPr>
        <w:pStyle w:val="23"/>
        <w:spacing w:line="240" w:lineRule="auto"/>
        <w:ind w:right="600" w:firstLine="4800" w:firstLineChars="1600"/>
        <w:rPr>
          <w:rFonts w:hAnsi="宋体"/>
          <w:sz w:val="30"/>
          <w:szCs w:val="30"/>
        </w:rPr>
      </w:pPr>
      <w:r>
        <w:rPr>
          <w:rFonts w:hint="eastAsia" w:hAnsi="宋体"/>
          <w:sz w:val="30"/>
          <w:szCs w:val="30"/>
        </w:rPr>
        <w:t xml:space="preserve">                </w:t>
      </w:r>
    </w:p>
    <w:p>
      <w:pPr>
        <w:pStyle w:val="23"/>
        <w:spacing w:line="240" w:lineRule="auto"/>
        <w:ind w:firstLine="4800" w:firstLineChars="1600"/>
        <w:jc w:val="right"/>
        <w:rPr>
          <w:rFonts w:hAnsi="宋体"/>
          <w:sz w:val="30"/>
          <w:szCs w:val="30"/>
        </w:rPr>
      </w:pPr>
      <w:r>
        <w:rPr>
          <w:rFonts w:hint="eastAsia" w:hAnsi="宋体"/>
          <w:sz w:val="30"/>
          <w:szCs w:val="30"/>
        </w:rPr>
        <w:t>年     月    日</w:t>
      </w:r>
    </w:p>
    <w:p>
      <w:pPr>
        <w:pStyle w:val="23"/>
        <w:spacing w:line="240" w:lineRule="auto"/>
        <w:ind w:firstLine="6867" w:firstLineChars="2289"/>
        <w:rPr>
          <w:rFonts w:hAnsi="宋体"/>
          <w:sz w:val="30"/>
          <w:szCs w:val="30"/>
        </w:rPr>
      </w:pPr>
    </w:p>
    <w:p>
      <w:pPr>
        <w:rPr>
          <w:szCs w:val="30"/>
        </w:rPr>
      </w:pPr>
    </w:p>
    <w:p>
      <w:pPr>
        <w:autoSpaceDE w:val="0"/>
        <w:autoSpaceDN w:val="0"/>
        <w:adjustRightInd w:val="0"/>
        <w:ind w:firstLine="542"/>
        <w:jc w:val="center"/>
        <w:rPr>
          <w:rFonts w:ascii="仿宋_GB2312" w:eastAsia="仿宋_GB2312"/>
          <w:bCs/>
          <w:color w:val="000000"/>
          <w:sz w:val="30"/>
          <w:szCs w:val="30"/>
        </w:rPr>
      </w:pPr>
      <w:r>
        <w:rPr>
          <w:rFonts w:ascii="仿宋_GB2312" w:eastAsia="仿宋_GB2312"/>
          <w:color w:val="000000"/>
          <w:sz w:val="30"/>
          <w:szCs w:val="30"/>
        </w:rPr>
        <w:br w:type="page"/>
      </w:r>
    </w:p>
    <w:p>
      <w:pPr>
        <w:autoSpaceDE w:val="0"/>
        <w:autoSpaceDN w:val="0"/>
        <w:adjustRightInd w:val="0"/>
        <w:ind w:firstLine="542"/>
        <w:jc w:val="center"/>
        <w:rPr>
          <w:rFonts w:ascii="仿宋_GB2312" w:eastAsia="仿宋_GB2312"/>
          <w:b/>
          <w:bCs/>
          <w:color w:val="000000"/>
          <w:sz w:val="32"/>
          <w:szCs w:val="32"/>
        </w:rPr>
      </w:pPr>
      <w:r>
        <w:rPr>
          <w:rFonts w:hint="eastAsia" w:ascii="仿宋_GB2312" w:eastAsia="仿宋_GB2312"/>
          <w:b/>
          <w:bCs/>
          <w:color w:val="000000"/>
          <w:sz w:val="32"/>
          <w:szCs w:val="32"/>
        </w:rPr>
        <w:t>七、商务条款偏离表</w:t>
      </w:r>
    </w:p>
    <w:p>
      <w:pPr>
        <w:autoSpaceDE w:val="0"/>
        <w:autoSpaceDN w:val="0"/>
        <w:adjustRightInd w:val="0"/>
        <w:ind w:firstLine="600" w:firstLineChars="200"/>
        <w:rPr>
          <w:rFonts w:ascii="仿宋_GB2312" w:eastAsia="仿宋_GB2312"/>
          <w:b/>
          <w:bCs/>
          <w:color w:val="000000"/>
          <w:sz w:val="30"/>
          <w:szCs w:val="30"/>
        </w:rPr>
      </w:pPr>
      <w:r>
        <w:rPr>
          <w:rFonts w:hint="eastAsia" w:ascii="仿宋_GB2312" w:eastAsia="仿宋_GB2312"/>
          <w:color w:val="000000"/>
          <w:sz w:val="30"/>
          <w:szCs w:val="30"/>
        </w:rPr>
        <w:t>投标名称：</w:t>
      </w:r>
      <w:r>
        <w:rPr>
          <w:rFonts w:hint="eastAsia" w:ascii="仿宋_GB2312" w:eastAsia="仿宋_GB2312"/>
          <w:color w:val="000000"/>
          <w:sz w:val="30"/>
          <w:szCs w:val="30"/>
          <w:u w:val="single"/>
        </w:rPr>
        <w:t xml:space="preserve">             </w:t>
      </w:r>
    </w:p>
    <w:tbl>
      <w:tblPr>
        <w:tblStyle w:val="10"/>
        <w:tblW w:w="8414"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0"/>
        <w:gridCol w:w="1654"/>
        <w:gridCol w:w="2140"/>
        <w:gridCol w:w="2143"/>
        <w:gridCol w:w="165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20"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jc w:val="center"/>
              <w:rPr>
                <w:rFonts w:ascii="仿宋_GB2312" w:eastAsia="仿宋_GB2312"/>
                <w:color w:val="000000"/>
                <w:sz w:val="28"/>
                <w:szCs w:val="28"/>
              </w:rPr>
            </w:pPr>
            <w:r>
              <w:rPr>
                <w:rFonts w:hint="eastAsia" w:ascii="仿宋_GB2312" w:eastAsia="仿宋_GB2312"/>
                <w:color w:val="000000"/>
                <w:sz w:val="28"/>
                <w:szCs w:val="28"/>
              </w:rPr>
              <w:t>序号</w:t>
            </w:r>
          </w:p>
        </w:tc>
        <w:tc>
          <w:tcPr>
            <w:tcW w:w="1654" w:type="dxa"/>
            <w:tcBorders>
              <w:top w:val="doub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招标文件</w:t>
            </w:r>
          </w:p>
          <w:p>
            <w:pPr>
              <w:autoSpaceDE w:val="0"/>
              <w:autoSpaceDN w:val="0"/>
              <w:adjustRightIn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条目号</w:t>
            </w:r>
          </w:p>
        </w:tc>
        <w:tc>
          <w:tcPr>
            <w:tcW w:w="2140" w:type="dxa"/>
            <w:tcBorders>
              <w:top w:val="doub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采购文件</w:t>
            </w:r>
          </w:p>
          <w:p>
            <w:pPr>
              <w:autoSpaceDE w:val="0"/>
              <w:autoSpaceDN w:val="0"/>
              <w:adjustRightIn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的商务条款</w:t>
            </w:r>
          </w:p>
        </w:tc>
        <w:tc>
          <w:tcPr>
            <w:tcW w:w="2143" w:type="dxa"/>
            <w:tcBorders>
              <w:top w:val="doub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投标文件</w:t>
            </w:r>
          </w:p>
          <w:p>
            <w:pPr>
              <w:autoSpaceDE w:val="0"/>
              <w:autoSpaceDN w:val="0"/>
              <w:adjustRightIn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的商务条款</w:t>
            </w:r>
          </w:p>
        </w:tc>
        <w:tc>
          <w:tcPr>
            <w:tcW w:w="1657" w:type="dxa"/>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jc w:val="center"/>
              <w:rPr>
                <w:rFonts w:ascii="仿宋_GB2312" w:eastAsia="仿宋_GB2312"/>
                <w:color w:val="000000"/>
                <w:sz w:val="28"/>
                <w:szCs w:val="28"/>
              </w:rPr>
            </w:pPr>
            <w:r>
              <w:rPr>
                <w:rFonts w:hint="eastAsia" w:ascii="仿宋_GB2312" w:eastAsia="仿宋_GB2312"/>
                <w:color w:val="000000"/>
                <w:sz w:val="28"/>
                <w:szCs w:val="28"/>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2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ind w:firstLine="542"/>
              <w:jc w:val="center"/>
              <w:rPr>
                <w:rFonts w:ascii="仿宋_GB2312" w:eastAsia="仿宋_GB2312"/>
                <w:color w:val="000000"/>
                <w:sz w:val="28"/>
                <w:szCs w:val="28"/>
              </w:rPr>
            </w:pPr>
          </w:p>
        </w:tc>
        <w:tc>
          <w:tcPr>
            <w:tcW w:w="1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542"/>
              <w:jc w:val="center"/>
              <w:rPr>
                <w:rFonts w:ascii="仿宋_GB2312" w:eastAsia="仿宋_GB2312"/>
                <w:color w:val="000000"/>
                <w:sz w:val="28"/>
                <w:szCs w:val="28"/>
              </w:rPr>
            </w:pPr>
          </w:p>
        </w:tc>
        <w:tc>
          <w:tcPr>
            <w:tcW w:w="21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542"/>
              <w:jc w:val="center"/>
              <w:rPr>
                <w:rFonts w:ascii="仿宋_GB2312" w:eastAsia="仿宋_GB2312"/>
                <w:color w:val="000000"/>
                <w:sz w:val="28"/>
                <w:szCs w:val="28"/>
              </w:rPr>
            </w:pPr>
          </w:p>
        </w:tc>
        <w:tc>
          <w:tcPr>
            <w:tcW w:w="21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542"/>
              <w:jc w:val="center"/>
              <w:rPr>
                <w:rFonts w:ascii="仿宋_GB2312" w:eastAsia="仿宋_GB2312"/>
                <w:color w:val="000000"/>
                <w:sz w:val="28"/>
                <w:szCs w:val="28"/>
              </w:rPr>
            </w:pPr>
          </w:p>
        </w:tc>
        <w:tc>
          <w:tcPr>
            <w:tcW w:w="165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ind w:firstLine="542"/>
              <w:jc w:val="center"/>
              <w:rPr>
                <w:rFonts w:ascii="仿宋_GB2312" w:eastAsia="仿宋_GB2312"/>
                <w:color w:val="000000"/>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20" w:type="dxa"/>
            <w:tcBorders>
              <w:top w:val="single" w:color="auto" w:sz="6" w:space="0"/>
              <w:left w:val="double" w:color="auto" w:sz="4" w:space="0"/>
              <w:bottom w:val="double" w:color="auto" w:sz="4" w:space="0"/>
              <w:right w:val="single" w:color="auto" w:sz="6" w:space="0"/>
            </w:tcBorders>
            <w:vAlign w:val="center"/>
          </w:tcPr>
          <w:p>
            <w:pPr>
              <w:autoSpaceDE w:val="0"/>
              <w:autoSpaceDN w:val="0"/>
              <w:adjustRightInd w:val="0"/>
              <w:ind w:firstLine="542"/>
              <w:jc w:val="center"/>
              <w:rPr>
                <w:rFonts w:ascii="仿宋_GB2312" w:eastAsia="仿宋_GB2312"/>
                <w:color w:val="000000"/>
                <w:sz w:val="28"/>
                <w:szCs w:val="28"/>
              </w:rPr>
            </w:pPr>
          </w:p>
        </w:tc>
        <w:tc>
          <w:tcPr>
            <w:tcW w:w="1654" w:type="dxa"/>
            <w:tcBorders>
              <w:top w:val="single" w:color="auto" w:sz="6" w:space="0"/>
              <w:left w:val="single" w:color="auto" w:sz="6" w:space="0"/>
              <w:bottom w:val="double" w:color="auto" w:sz="4" w:space="0"/>
              <w:right w:val="single" w:color="auto" w:sz="6" w:space="0"/>
            </w:tcBorders>
            <w:vAlign w:val="center"/>
          </w:tcPr>
          <w:p>
            <w:pPr>
              <w:autoSpaceDE w:val="0"/>
              <w:autoSpaceDN w:val="0"/>
              <w:adjustRightInd w:val="0"/>
              <w:ind w:firstLine="542"/>
              <w:jc w:val="center"/>
              <w:rPr>
                <w:rFonts w:ascii="仿宋_GB2312" w:eastAsia="仿宋_GB2312"/>
                <w:color w:val="000000"/>
                <w:sz w:val="28"/>
                <w:szCs w:val="28"/>
              </w:rPr>
            </w:pPr>
          </w:p>
        </w:tc>
        <w:tc>
          <w:tcPr>
            <w:tcW w:w="2140" w:type="dxa"/>
            <w:tcBorders>
              <w:top w:val="single" w:color="auto" w:sz="6" w:space="0"/>
              <w:left w:val="single" w:color="auto" w:sz="6" w:space="0"/>
              <w:bottom w:val="double" w:color="auto" w:sz="4" w:space="0"/>
              <w:right w:val="single" w:color="auto" w:sz="6" w:space="0"/>
            </w:tcBorders>
            <w:vAlign w:val="center"/>
          </w:tcPr>
          <w:p>
            <w:pPr>
              <w:autoSpaceDE w:val="0"/>
              <w:autoSpaceDN w:val="0"/>
              <w:adjustRightInd w:val="0"/>
              <w:ind w:firstLine="542"/>
              <w:jc w:val="center"/>
              <w:rPr>
                <w:rFonts w:ascii="仿宋_GB2312" w:eastAsia="仿宋_GB2312"/>
                <w:color w:val="000000"/>
                <w:sz w:val="28"/>
                <w:szCs w:val="28"/>
              </w:rPr>
            </w:pPr>
          </w:p>
        </w:tc>
        <w:tc>
          <w:tcPr>
            <w:tcW w:w="2143" w:type="dxa"/>
            <w:tcBorders>
              <w:top w:val="single" w:color="auto" w:sz="6" w:space="0"/>
              <w:left w:val="single" w:color="auto" w:sz="6" w:space="0"/>
              <w:bottom w:val="double" w:color="auto" w:sz="4" w:space="0"/>
              <w:right w:val="single" w:color="auto" w:sz="6" w:space="0"/>
            </w:tcBorders>
            <w:vAlign w:val="center"/>
          </w:tcPr>
          <w:p>
            <w:pPr>
              <w:autoSpaceDE w:val="0"/>
              <w:autoSpaceDN w:val="0"/>
              <w:adjustRightInd w:val="0"/>
              <w:ind w:firstLine="542"/>
              <w:jc w:val="center"/>
              <w:rPr>
                <w:rFonts w:ascii="仿宋_GB2312" w:eastAsia="仿宋_GB2312"/>
                <w:color w:val="000000"/>
                <w:sz w:val="28"/>
                <w:szCs w:val="28"/>
              </w:rPr>
            </w:pPr>
          </w:p>
        </w:tc>
        <w:tc>
          <w:tcPr>
            <w:tcW w:w="1657" w:type="dxa"/>
            <w:tcBorders>
              <w:top w:val="single" w:color="auto" w:sz="6" w:space="0"/>
              <w:left w:val="single" w:color="auto" w:sz="6" w:space="0"/>
              <w:bottom w:val="double" w:color="auto" w:sz="4" w:space="0"/>
              <w:right w:val="double" w:color="auto" w:sz="4" w:space="0"/>
            </w:tcBorders>
            <w:vAlign w:val="center"/>
          </w:tcPr>
          <w:p>
            <w:pPr>
              <w:autoSpaceDE w:val="0"/>
              <w:autoSpaceDN w:val="0"/>
              <w:adjustRightInd w:val="0"/>
              <w:ind w:firstLine="542"/>
              <w:jc w:val="center"/>
              <w:rPr>
                <w:rFonts w:ascii="仿宋_GB2312" w:eastAsia="仿宋_GB2312"/>
                <w:color w:val="000000"/>
                <w:sz w:val="28"/>
                <w:szCs w:val="28"/>
              </w:rPr>
            </w:pPr>
          </w:p>
        </w:tc>
      </w:tr>
    </w:tbl>
    <w:p>
      <w:pPr>
        <w:autoSpaceDE w:val="0"/>
        <w:autoSpaceDN w:val="0"/>
        <w:adjustRightInd w:val="0"/>
        <w:ind w:left="602" w:hanging="602" w:hangingChars="200"/>
        <w:rPr>
          <w:rFonts w:ascii="仿宋_GB2312" w:eastAsia="仿宋_GB2312"/>
          <w:b/>
          <w:sz w:val="30"/>
          <w:szCs w:val="30"/>
        </w:rPr>
      </w:pPr>
      <w:r>
        <w:rPr>
          <w:rStyle w:val="22"/>
          <w:rFonts w:hint="eastAsia" w:ascii="仿宋_GB2312" w:eastAsia="仿宋_GB2312"/>
          <w:sz w:val="30"/>
          <w:szCs w:val="30"/>
        </w:rPr>
        <w:t>注：投标人递交的投标文件中与采购文件的商务部分的要求有不同时，应</w:t>
      </w:r>
      <w:r>
        <w:rPr>
          <w:rFonts w:hint="eastAsia" w:ascii="仿宋_GB2312" w:hAnsi="宋体" w:eastAsia="仿宋_GB2312"/>
          <w:sz w:val="30"/>
          <w:szCs w:val="30"/>
        </w:rPr>
        <w:t>逐条列在商务偏离表中，否则将认为投标人接受采购文件的要求</w:t>
      </w:r>
      <w:r>
        <w:rPr>
          <w:rFonts w:hint="eastAsia" w:ascii="仿宋_GB2312" w:eastAsia="仿宋_GB2312"/>
          <w:sz w:val="30"/>
          <w:szCs w:val="30"/>
        </w:rPr>
        <w:t>。</w:t>
      </w:r>
    </w:p>
    <w:p>
      <w:pPr>
        <w:autoSpaceDE w:val="0"/>
        <w:autoSpaceDN w:val="0"/>
        <w:adjustRightInd w:val="0"/>
        <w:ind w:firstLine="643" w:firstLineChars="200"/>
        <w:jc w:val="center"/>
        <w:rPr>
          <w:rFonts w:ascii="仿宋_GB2312" w:eastAsia="仿宋_GB2312"/>
          <w:b/>
          <w:color w:val="000000"/>
          <w:sz w:val="32"/>
          <w:szCs w:val="32"/>
        </w:rPr>
      </w:pPr>
      <w:r>
        <w:rPr>
          <w:rFonts w:hint="eastAsia" w:ascii="仿宋_GB2312" w:eastAsia="仿宋_GB2312"/>
          <w:b/>
          <w:color w:val="000000"/>
          <w:sz w:val="32"/>
          <w:szCs w:val="32"/>
        </w:rPr>
        <w:t>八、技术规格偏离表</w:t>
      </w:r>
    </w:p>
    <w:p>
      <w:pPr>
        <w:autoSpaceDE w:val="0"/>
        <w:autoSpaceDN w:val="0"/>
        <w:adjustRightInd w:val="0"/>
        <w:ind w:firstLine="600" w:firstLineChars="200"/>
        <w:rPr>
          <w:rFonts w:ascii="仿宋_GB2312" w:eastAsia="仿宋_GB2312"/>
          <w:color w:val="000000"/>
          <w:sz w:val="30"/>
          <w:szCs w:val="30"/>
        </w:rPr>
      </w:pPr>
      <w:r>
        <w:rPr>
          <w:rFonts w:hint="eastAsia" w:ascii="仿宋_GB2312" w:eastAsia="仿宋_GB2312"/>
          <w:color w:val="000000"/>
          <w:sz w:val="30"/>
          <w:szCs w:val="30"/>
        </w:rPr>
        <w:t>招标编号：</w:t>
      </w:r>
      <w:r>
        <w:rPr>
          <w:rFonts w:hint="eastAsia" w:ascii="仿宋_GB2312" w:eastAsia="仿宋_GB2312"/>
          <w:color w:val="000000"/>
          <w:sz w:val="30"/>
          <w:szCs w:val="30"/>
          <w:u w:val="single"/>
        </w:rPr>
        <w:t xml:space="preserve">         </w:t>
      </w:r>
      <w:r>
        <w:rPr>
          <w:rFonts w:hint="eastAsia" w:ascii="仿宋_GB2312" w:eastAsia="仿宋_GB2312"/>
          <w:color w:val="000000"/>
          <w:sz w:val="30"/>
          <w:szCs w:val="30"/>
        </w:rPr>
        <w:t>包号：</w:t>
      </w:r>
    </w:p>
    <w:tbl>
      <w:tblPr>
        <w:tblStyle w:val="10"/>
        <w:tblW w:w="8820"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00"/>
        <w:gridCol w:w="1514"/>
        <w:gridCol w:w="1546"/>
        <w:gridCol w:w="1417"/>
        <w:gridCol w:w="1283"/>
        <w:gridCol w:w="1080"/>
        <w:gridCol w:w="10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3" w:hRule="atLeast"/>
        </w:trPr>
        <w:tc>
          <w:tcPr>
            <w:tcW w:w="900"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jc w:val="center"/>
              <w:rPr>
                <w:rFonts w:ascii="仿宋_GB2312" w:eastAsia="仿宋_GB2312"/>
                <w:color w:val="000000"/>
                <w:sz w:val="24"/>
                <w:szCs w:val="28"/>
              </w:rPr>
            </w:pPr>
            <w:r>
              <w:rPr>
                <w:rFonts w:hint="eastAsia" w:ascii="仿宋_GB2312" w:eastAsia="仿宋_GB2312"/>
                <w:color w:val="000000"/>
                <w:sz w:val="24"/>
                <w:szCs w:val="28"/>
              </w:rPr>
              <w:t>序号</w:t>
            </w:r>
          </w:p>
        </w:tc>
        <w:tc>
          <w:tcPr>
            <w:tcW w:w="1514" w:type="dxa"/>
            <w:tcBorders>
              <w:top w:val="doub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olor w:val="000000"/>
                <w:sz w:val="24"/>
                <w:szCs w:val="28"/>
              </w:rPr>
            </w:pPr>
            <w:r>
              <w:rPr>
                <w:rFonts w:hint="eastAsia" w:ascii="仿宋_GB2312" w:eastAsia="仿宋_GB2312"/>
                <w:color w:val="000000"/>
                <w:sz w:val="24"/>
                <w:szCs w:val="28"/>
              </w:rPr>
              <w:t>货物名称</w:t>
            </w:r>
          </w:p>
        </w:tc>
        <w:tc>
          <w:tcPr>
            <w:tcW w:w="1546" w:type="dxa"/>
            <w:tcBorders>
              <w:top w:val="doub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_GB2312" w:eastAsia="仿宋_GB2312"/>
                <w:color w:val="000000"/>
                <w:sz w:val="24"/>
                <w:szCs w:val="28"/>
              </w:rPr>
            </w:pPr>
            <w:r>
              <w:rPr>
                <w:rFonts w:hint="eastAsia" w:ascii="仿宋_GB2312" w:eastAsia="仿宋_GB2312"/>
                <w:color w:val="000000"/>
                <w:sz w:val="24"/>
                <w:szCs w:val="28"/>
              </w:rPr>
              <w:t>采购文件条目号</w:t>
            </w:r>
          </w:p>
        </w:tc>
        <w:tc>
          <w:tcPr>
            <w:tcW w:w="1417" w:type="dxa"/>
            <w:tcBorders>
              <w:top w:val="doub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olor w:val="000000"/>
                <w:sz w:val="24"/>
                <w:szCs w:val="28"/>
              </w:rPr>
            </w:pPr>
            <w:r>
              <w:rPr>
                <w:rFonts w:hint="eastAsia" w:ascii="仿宋_GB2312" w:eastAsia="仿宋_GB2312"/>
                <w:color w:val="000000"/>
                <w:sz w:val="24"/>
                <w:szCs w:val="28"/>
              </w:rPr>
              <w:t>招标规格</w:t>
            </w:r>
          </w:p>
        </w:tc>
        <w:tc>
          <w:tcPr>
            <w:tcW w:w="1283" w:type="dxa"/>
            <w:tcBorders>
              <w:top w:val="doub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olor w:val="000000"/>
                <w:sz w:val="24"/>
                <w:szCs w:val="28"/>
              </w:rPr>
            </w:pPr>
            <w:r>
              <w:rPr>
                <w:rFonts w:hint="eastAsia" w:ascii="仿宋_GB2312" w:eastAsia="仿宋_GB2312"/>
                <w:color w:val="000000"/>
                <w:sz w:val="24"/>
                <w:szCs w:val="28"/>
              </w:rPr>
              <w:t>投标规格</w:t>
            </w:r>
          </w:p>
        </w:tc>
        <w:tc>
          <w:tcPr>
            <w:tcW w:w="1080" w:type="dxa"/>
            <w:tcBorders>
              <w:top w:val="doub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olor w:val="000000"/>
                <w:sz w:val="24"/>
                <w:szCs w:val="28"/>
              </w:rPr>
            </w:pPr>
            <w:r>
              <w:rPr>
                <w:rFonts w:hint="eastAsia" w:ascii="仿宋_GB2312" w:eastAsia="仿宋_GB2312"/>
                <w:color w:val="000000"/>
                <w:sz w:val="24"/>
                <w:szCs w:val="28"/>
              </w:rPr>
              <w:t>偏离</w:t>
            </w:r>
          </w:p>
        </w:tc>
        <w:tc>
          <w:tcPr>
            <w:tcW w:w="1080" w:type="dxa"/>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jc w:val="center"/>
              <w:rPr>
                <w:rFonts w:ascii="仿宋_GB2312" w:eastAsia="仿宋_GB2312"/>
                <w:color w:val="000000"/>
                <w:sz w:val="24"/>
                <w:szCs w:val="28"/>
              </w:rPr>
            </w:pPr>
            <w:r>
              <w:rPr>
                <w:rFonts w:hint="eastAsia" w:ascii="仿宋_GB2312" w:eastAsia="仿宋_GB2312"/>
                <w:color w:val="000000"/>
                <w:sz w:val="24"/>
                <w:szCs w:val="28"/>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trPr>
        <w:tc>
          <w:tcPr>
            <w:tcW w:w="90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ind w:firstLine="542"/>
              <w:jc w:val="center"/>
              <w:rPr>
                <w:rFonts w:ascii="仿宋_GB2312" w:eastAsia="仿宋_GB2312"/>
                <w:color w:val="000000"/>
                <w:sz w:val="24"/>
                <w:szCs w:val="28"/>
              </w:rPr>
            </w:pPr>
          </w:p>
        </w:tc>
        <w:tc>
          <w:tcPr>
            <w:tcW w:w="15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542"/>
              <w:jc w:val="center"/>
              <w:rPr>
                <w:rFonts w:ascii="仿宋_GB2312" w:eastAsia="仿宋_GB2312"/>
                <w:color w:val="000000"/>
                <w:sz w:val="24"/>
                <w:szCs w:val="28"/>
              </w:rPr>
            </w:pP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542"/>
              <w:jc w:val="center"/>
              <w:rPr>
                <w:rFonts w:ascii="仿宋_GB2312" w:eastAsia="仿宋_GB2312"/>
                <w:color w:val="000000"/>
                <w:sz w:val="24"/>
                <w:szCs w:val="28"/>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542"/>
              <w:jc w:val="center"/>
              <w:rPr>
                <w:rFonts w:ascii="仿宋_GB2312" w:eastAsia="仿宋_GB2312"/>
                <w:color w:val="000000"/>
                <w:sz w:val="24"/>
                <w:szCs w:val="28"/>
              </w:rPr>
            </w:pPr>
          </w:p>
        </w:tc>
        <w:tc>
          <w:tcPr>
            <w:tcW w:w="12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542"/>
              <w:jc w:val="center"/>
              <w:rPr>
                <w:rFonts w:ascii="仿宋_GB2312" w:eastAsia="仿宋_GB2312"/>
                <w:color w:val="000000"/>
                <w:sz w:val="24"/>
                <w:szCs w:val="28"/>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542"/>
              <w:jc w:val="center"/>
              <w:rPr>
                <w:rFonts w:ascii="仿宋_GB2312" w:eastAsia="仿宋_GB2312"/>
                <w:color w:val="000000"/>
                <w:sz w:val="24"/>
                <w:szCs w:val="28"/>
              </w:rPr>
            </w:pPr>
          </w:p>
        </w:tc>
        <w:tc>
          <w:tcPr>
            <w:tcW w:w="1080"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ind w:firstLine="542"/>
              <w:jc w:val="center"/>
              <w:rPr>
                <w:rFonts w:ascii="仿宋_GB2312" w:eastAsia="仿宋_GB2312"/>
                <w:color w:val="000000"/>
                <w:sz w:val="24"/>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trPr>
        <w:tc>
          <w:tcPr>
            <w:tcW w:w="900" w:type="dxa"/>
            <w:tcBorders>
              <w:top w:val="single" w:color="auto" w:sz="6" w:space="0"/>
              <w:left w:val="double" w:color="auto" w:sz="4" w:space="0"/>
              <w:bottom w:val="double" w:color="auto" w:sz="4" w:space="0"/>
              <w:right w:val="single" w:color="auto" w:sz="6" w:space="0"/>
            </w:tcBorders>
            <w:vAlign w:val="center"/>
          </w:tcPr>
          <w:p>
            <w:pPr>
              <w:autoSpaceDE w:val="0"/>
              <w:autoSpaceDN w:val="0"/>
              <w:adjustRightInd w:val="0"/>
              <w:ind w:firstLine="542"/>
              <w:jc w:val="center"/>
              <w:rPr>
                <w:rFonts w:ascii="仿宋_GB2312" w:eastAsia="仿宋_GB2312"/>
                <w:color w:val="000000"/>
                <w:sz w:val="24"/>
                <w:szCs w:val="28"/>
              </w:rPr>
            </w:pPr>
          </w:p>
        </w:tc>
        <w:tc>
          <w:tcPr>
            <w:tcW w:w="1514" w:type="dxa"/>
            <w:tcBorders>
              <w:top w:val="single" w:color="auto" w:sz="6" w:space="0"/>
              <w:left w:val="single" w:color="auto" w:sz="6" w:space="0"/>
              <w:bottom w:val="double" w:color="auto" w:sz="4" w:space="0"/>
              <w:right w:val="single" w:color="auto" w:sz="6" w:space="0"/>
            </w:tcBorders>
            <w:vAlign w:val="center"/>
          </w:tcPr>
          <w:p>
            <w:pPr>
              <w:autoSpaceDE w:val="0"/>
              <w:autoSpaceDN w:val="0"/>
              <w:adjustRightInd w:val="0"/>
              <w:ind w:firstLine="542"/>
              <w:jc w:val="center"/>
              <w:rPr>
                <w:rFonts w:ascii="仿宋_GB2312" w:eastAsia="仿宋_GB2312"/>
                <w:color w:val="000000"/>
                <w:sz w:val="24"/>
                <w:szCs w:val="28"/>
              </w:rPr>
            </w:pPr>
          </w:p>
        </w:tc>
        <w:tc>
          <w:tcPr>
            <w:tcW w:w="1546" w:type="dxa"/>
            <w:tcBorders>
              <w:top w:val="single" w:color="auto" w:sz="6" w:space="0"/>
              <w:left w:val="single" w:color="auto" w:sz="6" w:space="0"/>
              <w:bottom w:val="double" w:color="auto" w:sz="4" w:space="0"/>
              <w:right w:val="single" w:color="auto" w:sz="6" w:space="0"/>
            </w:tcBorders>
            <w:vAlign w:val="center"/>
          </w:tcPr>
          <w:p>
            <w:pPr>
              <w:autoSpaceDE w:val="0"/>
              <w:autoSpaceDN w:val="0"/>
              <w:adjustRightInd w:val="0"/>
              <w:ind w:firstLine="542"/>
              <w:jc w:val="center"/>
              <w:rPr>
                <w:rFonts w:ascii="仿宋_GB2312" w:eastAsia="仿宋_GB2312"/>
                <w:color w:val="000000"/>
                <w:sz w:val="24"/>
                <w:szCs w:val="28"/>
              </w:rPr>
            </w:pPr>
          </w:p>
        </w:tc>
        <w:tc>
          <w:tcPr>
            <w:tcW w:w="1417" w:type="dxa"/>
            <w:tcBorders>
              <w:top w:val="single" w:color="auto" w:sz="6" w:space="0"/>
              <w:left w:val="single" w:color="auto" w:sz="6" w:space="0"/>
              <w:bottom w:val="double" w:color="auto" w:sz="4" w:space="0"/>
              <w:right w:val="single" w:color="auto" w:sz="6" w:space="0"/>
            </w:tcBorders>
            <w:vAlign w:val="center"/>
          </w:tcPr>
          <w:p>
            <w:pPr>
              <w:autoSpaceDE w:val="0"/>
              <w:autoSpaceDN w:val="0"/>
              <w:adjustRightInd w:val="0"/>
              <w:ind w:firstLine="542"/>
              <w:jc w:val="center"/>
              <w:rPr>
                <w:rFonts w:ascii="仿宋_GB2312" w:eastAsia="仿宋_GB2312"/>
                <w:color w:val="000000"/>
                <w:sz w:val="24"/>
                <w:szCs w:val="28"/>
              </w:rPr>
            </w:pPr>
          </w:p>
        </w:tc>
        <w:tc>
          <w:tcPr>
            <w:tcW w:w="1283" w:type="dxa"/>
            <w:tcBorders>
              <w:top w:val="single" w:color="auto" w:sz="6" w:space="0"/>
              <w:left w:val="single" w:color="auto" w:sz="6" w:space="0"/>
              <w:bottom w:val="double" w:color="auto" w:sz="4" w:space="0"/>
              <w:right w:val="single" w:color="auto" w:sz="6" w:space="0"/>
            </w:tcBorders>
            <w:vAlign w:val="center"/>
          </w:tcPr>
          <w:p>
            <w:pPr>
              <w:autoSpaceDE w:val="0"/>
              <w:autoSpaceDN w:val="0"/>
              <w:adjustRightInd w:val="0"/>
              <w:ind w:firstLine="542"/>
              <w:jc w:val="center"/>
              <w:rPr>
                <w:rFonts w:ascii="仿宋_GB2312" w:eastAsia="仿宋_GB2312"/>
                <w:color w:val="000000"/>
                <w:sz w:val="24"/>
                <w:szCs w:val="28"/>
              </w:rPr>
            </w:pPr>
          </w:p>
        </w:tc>
        <w:tc>
          <w:tcPr>
            <w:tcW w:w="1080" w:type="dxa"/>
            <w:tcBorders>
              <w:top w:val="single" w:color="auto" w:sz="6" w:space="0"/>
              <w:left w:val="single" w:color="auto" w:sz="6" w:space="0"/>
              <w:bottom w:val="double" w:color="auto" w:sz="4" w:space="0"/>
              <w:right w:val="single" w:color="auto" w:sz="6" w:space="0"/>
            </w:tcBorders>
            <w:vAlign w:val="center"/>
          </w:tcPr>
          <w:p>
            <w:pPr>
              <w:autoSpaceDE w:val="0"/>
              <w:autoSpaceDN w:val="0"/>
              <w:adjustRightInd w:val="0"/>
              <w:ind w:firstLine="542"/>
              <w:jc w:val="center"/>
              <w:rPr>
                <w:rFonts w:ascii="仿宋_GB2312" w:eastAsia="仿宋_GB2312"/>
                <w:color w:val="000000"/>
                <w:sz w:val="24"/>
                <w:szCs w:val="28"/>
              </w:rPr>
            </w:pPr>
          </w:p>
        </w:tc>
        <w:tc>
          <w:tcPr>
            <w:tcW w:w="1080" w:type="dxa"/>
            <w:tcBorders>
              <w:top w:val="single" w:color="auto" w:sz="6" w:space="0"/>
              <w:left w:val="single" w:color="auto" w:sz="6" w:space="0"/>
              <w:bottom w:val="double" w:color="auto" w:sz="4" w:space="0"/>
              <w:right w:val="double" w:color="auto" w:sz="4" w:space="0"/>
            </w:tcBorders>
            <w:vAlign w:val="center"/>
          </w:tcPr>
          <w:p>
            <w:pPr>
              <w:autoSpaceDE w:val="0"/>
              <w:autoSpaceDN w:val="0"/>
              <w:adjustRightInd w:val="0"/>
              <w:ind w:firstLine="542"/>
              <w:jc w:val="center"/>
              <w:rPr>
                <w:rFonts w:ascii="仿宋_GB2312" w:eastAsia="仿宋_GB2312"/>
                <w:color w:val="000000"/>
                <w:sz w:val="24"/>
                <w:szCs w:val="28"/>
              </w:rPr>
            </w:pPr>
          </w:p>
        </w:tc>
      </w:tr>
    </w:tbl>
    <w:p>
      <w:pPr>
        <w:pStyle w:val="5"/>
        <w:ind w:left="1020" w:hanging="600"/>
        <w:rPr>
          <w:rFonts w:ascii="仿宋_GB2312" w:eastAsia="仿宋_GB2312"/>
          <w:sz w:val="30"/>
          <w:szCs w:val="30"/>
        </w:rPr>
      </w:pPr>
      <w:r>
        <w:rPr>
          <w:rFonts w:hint="eastAsia" w:ascii="仿宋_GB2312" w:eastAsia="仿宋_GB2312"/>
          <w:sz w:val="30"/>
          <w:szCs w:val="30"/>
        </w:rPr>
        <w:t>注：投标人递交的投标文件中与采购文件的技术规格书中的要求有不同时，应逐条列在技术偏离表中，否则将认为投标人接受采购文件技术规格书中的要求。</w:t>
      </w:r>
    </w:p>
    <w:p>
      <w:pPr>
        <w:autoSpaceDE w:val="0"/>
        <w:autoSpaceDN w:val="0"/>
        <w:adjustRightInd w:val="0"/>
        <w:ind w:left="602" w:hanging="602" w:hangingChars="200"/>
        <w:rPr>
          <w:rFonts w:ascii="仿宋_GB2312" w:eastAsia="仿宋_GB2312"/>
          <w:b/>
          <w:sz w:val="30"/>
          <w:szCs w:val="30"/>
        </w:rPr>
      </w:pPr>
    </w:p>
    <w:p>
      <w:pPr>
        <w:rPr>
          <w:rFonts w:ascii="仿宋_GB2312" w:eastAsia="仿宋_GB2312"/>
          <w:sz w:val="32"/>
          <w:szCs w:val="32"/>
        </w:rPr>
      </w:pPr>
    </w:p>
    <w:p>
      <w:pPr>
        <w:rPr>
          <w:rFonts w:ascii="仿宋_GB2312" w:hAnsi="宋体" w:eastAsia="仿宋_GB2312"/>
          <w:b/>
          <w:color w:val="000000"/>
          <w:sz w:val="36"/>
          <w:szCs w:val="36"/>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New York">
    <w:altName w:val="Times New Roman"/>
    <w:panose1 w:val="02040503060506020304"/>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Mangal">
    <w:panose1 w:val="02040503050203030202"/>
    <w:charset w:val="01"/>
    <w:family w:val="roman"/>
    <w:pitch w:val="default"/>
    <w:sig w:usb0="00008003"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722DDF"/>
    <w:multiLevelType w:val="singleLevel"/>
    <w:tmpl w:val="9E722DDF"/>
    <w:lvl w:ilvl="0" w:tentative="0">
      <w:start w:val="2"/>
      <w:numFmt w:val="chineseCounting"/>
      <w:suff w:val="nothing"/>
      <w:lvlText w:val="%1、"/>
      <w:lvlJc w:val="left"/>
      <w:rPr>
        <w:rFonts w:hint="eastAsia"/>
      </w:rPr>
    </w:lvl>
  </w:abstractNum>
  <w:abstractNum w:abstractNumId="1">
    <w:nsid w:val="3F0D29A7"/>
    <w:multiLevelType w:val="multilevel"/>
    <w:tmpl w:val="3F0D29A7"/>
    <w:lvl w:ilvl="0" w:tentative="0">
      <w:start w:val="1"/>
      <w:numFmt w:val="japaneseCounting"/>
      <w:lvlText w:val="第%1章"/>
      <w:lvlJc w:val="left"/>
      <w:pPr>
        <w:ind w:left="1290" w:hanging="129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0588"/>
    <w:rsid w:val="000039EE"/>
    <w:rsid w:val="00004D3A"/>
    <w:rsid w:val="0000546B"/>
    <w:rsid w:val="00007391"/>
    <w:rsid w:val="00024651"/>
    <w:rsid w:val="00030395"/>
    <w:rsid w:val="00071679"/>
    <w:rsid w:val="0008182B"/>
    <w:rsid w:val="000A54A1"/>
    <w:rsid w:val="000A6316"/>
    <w:rsid w:val="000A71EF"/>
    <w:rsid w:val="000B07AC"/>
    <w:rsid w:val="000C1943"/>
    <w:rsid w:val="000D7AD1"/>
    <w:rsid w:val="000E1B67"/>
    <w:rsid w:val="000E3700"/>
    <w:rsid w:val="000E5423"/>
    <w:rsid w:val="000F1FFB"/>
    <w:rsid w:val="0011516D"/>
    <w:rsid w:val="00123002"/>
    <w:rsid w:val="00125614"/>
    <w:rsid w:val="001326D8"/>
    <w:rsid w:val="0013362C"/>
    <w:rsid w:val="00133EE5"/>
    <w:rsid w:val="00154540"/>
    <w:rsid w:val="00154911"/>
    <w:rsid w:val="00154AD2"/>
    <w:rsid w:val="00177BB4"/>
    <w:rsid w:val="00182CC8"/>
    <w:rsid w:val="001862E0"/>
    <w:rsid w:val="001B192A"/>
    <w:rsid w:val="001B5554"/>
    <w:rsid w:val="001B69F2"/>
    <w:rsid w:val="001B780D"/>
    <w:rsid w:val="001C5E53"/>
    <w:rsid w:val="001E0F36"/>
    <w:rsid w:val="001E1426"/>
    <w:rsid w:val="001E57F2"/>
    <w:rsid w:val="001E79C7"/>
    <w:rsid w:val="001F62C9"/>
    <w:rsid w:val="00200146"/>
    <w:rsid w:val="00204013"/>
    <w:rsid w:val="002113C6"/>
    <w:rsid w:val="00221E07"/>
    <w:rsid w:val="002432E5"/>
    <w:rsid w:val="002536C8"/>
    <w:rsid w:val="002546B3"/>
    <w:rsid w:val="00263480"/>
    <w:rsid w:val="00284192"/>
    <w:rsid w:val="00286A35"/>
    <w:rsid w:val="00292BB4"/>
    <w:rsid w:val="00295AF1"/>
    <w:rsid w:val="002C7988"/>
    <w:rsid w:val="002D2390"/>
    <w:rsid w:val="002F4891"/>
    <w:rsid w:val="00306570"/>
    <w:rsid w:val="00314F70"/>
    <w:rsid w:val="0031534B"/>
    <w:rsid w:val="003346FE"/>
    <w:rsid w:val="00343665"/>
    <w:rsid w:val="00345627"/>
    <w:rsid w:val="00346AF4"/>
    <w:rsid w:val="00347C4B"/>
    <w:rsid w:val="00354A85"/>
    <w:rsid w:val="0035564C"/>
    <w:rsid w:val="003570BF"/>
    <w:rsid w:val="003658D1"/>
    <w:rsid w:val="0037092C"/>
    <w:rsid w:val="0037251E"/>
    <w:rsid w:val="003C613B"/>
    <w:rsid w:val="003C7C7E"/>
    <w:rsid w:val="003E699B"/>
    <w:rsid w:val="00402DB8"/>
    <w:rsid w:val="00404DF1"/>
    <w:rsid w:val="00414CF6"/>
    <w:rsid w:val="00427183"/>
    <w:rsid w:val="00430C6E"/>
    <w:rsid w:val="004400B3"/>
    <w:rsid w:val="00444B4E"/>
    <w:rsid w:val="00453C76"/>
    <w:rsid w:val="004564F4"/>
    <w:rsid w:val="0047130C"/>
    <w:rsid w:val="00476546"/>
    <w:rsid w:val="0048034F"/>
    <w:rsid w:val="00491095"/>
    <w:rsid w:val="004928F4"/>
    <w:rsid w:val="004B228C"/>
    <w:rsid w:val="004B53FD"/>
    <w:rsid w:val="004B6778"/>
    <w:rsid w:val="004C472C"/>
    <w:rsid w:val="004C667B"/>
    <w:rsid w:val="004D765D"/>
    <w:rsid w:val="004D7A65"/>
    <w:rsid w:val="004F44AA"/>
    <w:rsid w:val="004F6B1C"/>
    <w:rsid w:val="00507BE2"/>
    <w:rsid w:val="00511DE7"/>
    <w:rsid w:val="00517488"/>
    <w:rsid w:val="00521B27"/>
    <w:rsid w:val="0052526B"/>
    <w:rsid w:val="00530456"/>
    <w:rsid w:val="005378E1"/>
    <w:rsid w:val="00541C5C"/>
    <w:rsid w:val="0054338B"/>
    <w:rsid w:val="005505B7"/>
    <w:rsid w:val="00563F8D"/>
    <w:rsid w:val="00565127"/>
    <w:rsid w:val="0058040E"/>
    <w:rsid w:val="00593041"/>
    <w:rsid w:val="005A7D2C"/>
    <w:rsid w:val="005C1B26"/>
    <w:rsid w:val="005D1227"/>
    <w:rsid w:val="006007FB"/>
    <w:rsid w:val="006009A3"/>
    <w:rsid w:val="00635D86"/>
    <w:rsid w:val="006423DB"/>
    <w:rsid w:val="0064329C"/>
    <w:rsid w:val="006477B8"/>
    <w:rsid w:val="006560D1"/>
    <w:rsid w:val="006606D7"/>
    <w:rsid w:val="00674008"/>
    <w:rsid w:val="00690D34"/>
    <w:rsid w:val="00693AB3"/>
    <w:rsid w:val="006B1037"/>
    <w:rsid w:val="006D39CD"/>
    <w:rsid w:val="006F0542"/>
    <w:rsid w:val="0070005F"/>
    <w:rsid w:val="0070736F"/>
    <w:rsid w:val="00716836"/>
    <w:rsid w:val="00721B0F"/>
    <w:rsid w:val="00724463"/>
    <w:rsid w:val="0073449A"/>
    <w:rsid w:val="007371E0"/>
    <w:rsid w:val="007440E8"/>
    <w:rsid w:val="007533AF"/>
    <w:rsid w:val="007647E1"/>
    <w:rsid w:val="00775AA4"/>
    <w:rsid w:val="00782225"/>
    <w:rsid w:val="007A2033"/>
    <w:rsid w:val="007A2041"/>
    <w:rsid w:val="007B0BC8"/>
    <w:rsid w:val="007E26A3"/>
    <w:rsid w:val="007E717C"/>
    <w:rsid w:val="00800592"/>
    <w:rsid w:val="0080265A"/>
    <w:rsid w:val="0081788E"/>
    <w:rsid w:val="0082383F"/>
    <w:rsid w:val="00835080"/>
    <w:rsid w:val="00840CCA"/>
    <w:rsid w:val="0084534B"/>
    <w:rsid w:val="008508A5"/>
    <w:rsid w:val="00856589"/>
    <w:rsid w:val="00856A0C"/>
    <w:rsid w:val="00871686"/>
    <w:rsid w:val="00891938"/>
    <w:rsid w:val="008B4989"/>
    <w:rsid w:val="008B7415"/>
    <w:rsid w:val="008D32DC"/>
    <w:rsid w:val="008F0A20"/>
    <w:rsid w:val="00902A5A"/>
    <w:rsid w:val="0091633F"/>
    <w:rsid w:val="00921B17"/>
    <w:rsid w:val="00935687"/>
    <w:rsid w:val="00935F34"/>
    <w:rsid w:val="00935FB9"/>
    <w:rsid w:val="00947699"/>
    <w:rsid w:val="00971B19"/>
    <w:rsid w:val="0097746E"/>
    <w:rsid w:val="00996AD0"/>
    <w:rsid w:val="009A5B33"/>
    <w:rsid w:val="009B06E0"/>
    <w:rsid w:val="009B58BB"/>
    <w:rsid w:val="009C33C5"/>
    <w:rsid w:val="009D349C"/>
    <w:rsid w:val="009E6A8D"/>
    <w:rsid w:val="009F38EB"/>
    <w:rsid w:val="009F3EE7"/>
    <w:rsid w:val="00A0478B"/>
    <w:rsid w:val="00A05938"/>
    <w:rsid w:val="00A12317"/>
    <w:rsid w:val="00A14F8A"/>
    <w:rsid w:val="00A17047"/>
    <w:rsid w:val="00A41018"/>
    <w:rsid w:val="00A56F8D"/>
    <w:rsid w:val="00A57336"/>
    <w:rsid w:val="00A625FA"/>
    <w:rsid w:val="00A62AB7"/>
    <w:rsid w:val="00A634D1"/>
    <w:rsid w:val="00A7329C"/>
    <w:rsid w:val="00A97CB2"/>
    <w:rsid w:val="00AA0BAD"/>
    <w:rsid w:val="00AA52EE"/>
    <w:rsid w:val="00AD2E7F"/>
    <w:rsid w:val="00B020D2"/>
    <w:rsid w:val="00B1155B"/>
    <w:rsid w:val="00B12ACF"/>
    <w:rsid w:val="00B22AEA"/>
    <w:rsid w:val="00B27381"/>
    <w:rsid w:val="00B3050A"/>
    <w:rsid w:val="00B32B83"/>
    <w:rsid w:val="00B432CB"/>
    <w:rsid w:val="00B55D00"/>
    <w:rsid w:val="00B67EE1"/>
    <w:rsid w:val="00B818C8"/>
    <w:rsid w:val="00BB0DC8"/>
    <w:rsid w:val="00BB4B70"/>
    <w:rsid w:val="00BB6EE1"/>
    <w:rsid w:val="00BC304F"/>
    <w:rsid w:val="00BD1A5B"/>
    <w:rsid w:val="00BD5B14"/>
    <w:rsid w:val="00BD6C15"/>
    <w:rsid w:val="00BE208F"/>
    <w:rsid w:val="00C15B17"/>
    <w:rsid w:val="00C15E5A"/>
    <w:rsid w:val="00C258DB"/>
    <w:rsid w:val="00C26798"/>
    <w:rsid w:val="00C43F84"/>
    <w:rsid w:val="00C451D9"/>
    <w:rsid w:val="00C45259"/>
    <w:rsid w:val="00C51146"/>
    <w:rsid w:val="00C627B4"/>
    <w:rsid w:val="00C678F6"/>
    <w:rsid w:val="00C751FF"/>
    <w:rsid w:val="00C859F6"/>
    <w:rsid w:val="00C85C26"/>
    <w:rsid w:val="00C911C2"/>
    <w:rsid w:val="00C93499"/>
    <w:rsid w:val="00CA4A6A"/>
    <w:rsid w:val="00CC2B5D"/>
    <w:rsid w:val="00CC38BF"/>
    <w:rsid w:val="00CD7F04"/>
    <w:rsid w:val="00CF300A"/>
    <w:rsid w:val="00CF7002"/>
    <w:rsid w:val="00D10403"/>
    <w:rsid w:val="00D12574"/>
    <w:rsid w:val="00D126D9"/>
    <w:rsid w:val="00D13861"/>
    <w:rsid w:val="00D33361"/>
    <w:rsid w:val="00D46C57"/>
    <w:rsid w:val="00D47562"/>
    <w:rsid w:val="00D479D2"/>
    <w:rsid w:val="00D5465C"/>
    <w:rsid w:val="00D72D13"/>
    <w:rsid w:val="00D84809"/>
    <w:rsid w:val="00D91E54"/>
    <w:rsid w:val="00D92978"/>
    <w:rsid w:val="00D96B4F"/>
    <w:rsid w:val="00DB46EA"/>
    <w:rsid w:val="00DB7B91"/>
    <w:rsid w:val="00DB7F6E"/>
    <w:rsid w:val="00DC1E89"/>
    <w:rsid w:val="00DC7022"/>
    <w:rsid w:val="00DD78A1"/>
    <w:rsid w:val="00E02C7B"/>
    <w:rsid w:val="00E20AEF"/>
    <w:rsid w:val="00E264BE"/>
    <w:rsid w:val="00E36ABE"/>
    <w:rsid w:val="00E428CF"/>
    <w:rsid w:val="00E44A86"/>
    <w:rsid w:val="00E56B46"/>
    <w:rsid w:val="00E57AEF"/>
    <w:rsid w:val="00E678AB"/>
    <w:rsid w:val="00E943F1"/>
    <w:rsid w:val="00E95B49"/>
    <w:rsid w:val="00EA2468"/>
    <w:rsid w:val="00EA3018"/>
    <w:rsid w:val="00EB16DF"/>
    <w:rsid w:val="00ED283F"/>
    <w:rsid w:val="00EF7966"/>
    <w:rsid w:val="00F0167C"/>
    <w:rsid w:val="00F143B2"/>
    <w:rsid w:val="00F16BD6"/>
    <w:rsid w:val="00F3187B"/>
    <w:rsid w:val="00F50588"/>
    <w:rsid w:val="00F81284"/>
    <w:rsid w:val="00F925A4"/>
    <w:rsid w:val="00FB693E"/>
    <w:rsid w:val="00FC366D"/>
    <w:rsid w:val="00FD0876"/>
    <w:rsid w:val="00FD0F6D"/>
    <w:rsid w:val="00FD54A3"/>
    <w:rsid w:val="00FD7081"/>
    <w:rsid w:val="00FE2FC5"/>
    <w:rsid w:val="03C32808"/>
    <w:rsid w:val="0A0D173A"/>
    <w:rsid w:val="116758DB"/>
    <w:rsid w:val="11E243F0"/>
    <w:rsid w:val="1597667F"/>
    <w:rsid w:val="172335EB"/>
    <w:rsid w:val="17C91844"/>
    <w:rsid w:val="188D3DB0"/>
    <w:rsid w:val="1E0562B5"/>
    <w:rsid w:val="232266E1"/>
    <w:rsid w:val="245C016D"/>
    <w:rsid w:val="253D3E94"/>
    <w:rsid w:val="272649C9"/>
    <w:rsid w:val="276A7DF7"/>
    <w:rsid w:val="2A287233"/>
    <w:rsid w:val="30C70DC6"/>
    <w:rsid w:val="323F5AFA"/>
    <w:rsid w:val="34DE0059"/>
    <w:rsid w:val="37930BC9"/>
    <w:rsid w:val="37DF3C99"/>
    <w:rsid w:val="37EF0A49"/>
    <w:rsid w:val="3A374C2C"/>
    <w:rsid w:val="3A6525D5"/>
    <w:rsid w:val="3B5A39D3"/>
    <w:rsid w:val="405146A3"/>
    <w:rsid w:val="40B80340"/>
    <w:rsid w:val="411A0854"/>
    <w:rsid w:val="4172638A"/>
    <w:rsid w:val="456D7E75"/>
    <w:rsid w:val="45FB18D7"/>
    <w:rsid w:val="46676DB0"/>
    <w:rsid w:val="46892176"/>
    <w:rsid w:val="4A06395D"/>
    <w:rsid w:val="4A563FDA"/>
    <w:rsid w:val="4E421016"/>
    <w:rsid w:val="55C9113C"/>
    <w:rsid w:val="57B42F99"/>
    <w:rsid w:val="58A85EE3"/>
    <w:rsid w:val="59B11B2E"/>
    <w:rsid w:val="5D360CB2"/>
    <w:rsid w:val="60917A9A"/>
    <w:rsid w:val="630B23AF"/>
    <w:rsid w:val="63DF4995"/>
    <w:rsid w:val="655F15DA"/>
    <w:rsid w:val="65C87402"/>
    <w:rsid w:val="662B00C6"/>
    <w:rsid w:val="697F649D"/>
    <w:rsid w:val="6999616B"/>
    <w:rsid w:val="69DB7FEB"/>
    <w:rsid w:val="6D2C31D5"/>
    <w:rsid w:val="6E587CEE"/>
    <w:rsid w:val="733E7DDF"/>
    <w:rsid w:val="75DD3465"/>
    <w:rsid w:val="776B7BC4"/>
    <w:rsid w:val="79F97FD5"/>
    <w:rsid w:val="7AA76A97"/>
    <w:rsid w:val="7CC11786"/>
    <w:rsid w:val="7E087094"/>
    <w:rsid w:val="7ECA6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paragraph" w:styleId="2">
    <w:name w:val="heading 1"/>
    <w:basedOn w:val="1"/>
    <w:next w:val="1"/>
    <w:link w:val="22"/>
    <w:qFormat/>
    <w:uiPriority w:val="0"/>
    <w:pPr>
      <w:keepNext/>
      <w:keepLines/>
      <w:spacing w:before="340" w:after="330" w:line="576" w:lineRule="auto"/>
      <w:outlineLvl w:val="0"/>
    </w:pPr>
    <w:rPr>
      <w:b/>
      <w:bCs/>
      <w:kern w:val="44"/>
      <w:sz w:val="44"/>
      <w:szCs w:val="44"/>
    </w:rPr>
  </w:style>
  <w:style w:type="character" w:default="1" w:styleId="12">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caption"/>
    <w:basedOn w:val="1"/>
    <w:next w:val="1"/>
    <w:unhideWhenUsed/>
    <w:qFormat/>
    <w:uiPriority w:val="0"/>
    <w:rPr>
      <w:rFonts w:eastAsia="黑体" w:asciiTheme="majorHAnsi" w:hAnsiTheme="majorHAnsi" w:cstheme="majorBidi"/>
      <w:sz w:val="20"/>
    </w:rPr>
  </w:style>
  <w:style w:type="paragraph" w:styleId="4">
    <w:name w:val="Body Text"/>
    <w:basedOn w:val="1"/>
    <w:link w:val="20"/>
    <w:qFormat/>
    <w:uiPriority w:val="0"/>
    <w:pPr>
      <w:spacing w:after="120"/>
    </w:pPr>
  </w:style>
  <w:style w:type="paragraph" w:styleId="5">
    <w:name w:val="Body Text Indent"/>
    <w:basedOn w:val="1"/>
    <w:link w:val="21"/>
    <w:unhideWhenUsed/>
    <w:qFormat/>
    <w:uiPriority w:val="99"/>
    <w:pPr>
      <w:spacing w:after="120"/>
      <w:ind w:left="420" w:leftChars="200"/>
    </w:pPr>
  </w:style>
  <w:style w:type="paragraph" w:styleId="6">
    <w:name w:val="Plain Text"/>
    <w:basedOn w:val="1"/>
    <w:link w:val="16"/>
    <w:qFormat/>
    <w:uiPriority w:val="0"/>
    <w:pPr>
      <w:widowControl w:val="0"/>
      <w:jc w:val="both"/>
    </w:pPr>
    <w:rPr>
      <w:rFonts w:ascii="宋体" w:hAnsi="Courier New"/>
      <w:kern w:val="2"/>
    </w:rPr>
  </w:style>
  <w:style w:type="paragraph" w:styleId="7">
    <w:name w:val="Balloon Text"/>
    <w:basedOn w:val="1"/>
    <w:link w:val="31"/>
    <w:unhideWhenUsed/>
    <w:qFormat/>
    <w:uiPriority w:val="99"/>
    <w:rPr>
      <w:sz w:val="18"/>
      <w:szCs w:val="18"/>
    </w:rPr>
  </w:style>
  <w:style w:type="paragraph" w:styleId="8">
    <w:name w:val="footer"/>
    <w:basedOn w:val="1"/>
    <w:link w:val="30"/>
    <w:unhideWhenUsed/>
    <w:qFormat/>
    <w:uiPriority w:val="0"/>
    <w:pPr>
      <w:tabs>
        <w:tab w:val="center" w:pos="4153"/>
        <w:tab w:val="right" w:pos="8306"/>
      </w:tabs>
      <w:snapToGrid w:val="0"/>
    </w:pPr>
    <w:rPr>
      <w:sz w:val="18"/>
      <w:szCs w:val="18"/>
    </w:rPr>
  </w:style>
  <w:style w:type="paragraph" w:styleId="9">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Hyperlink"/>
    <w:basedOn w:val="12"/>
    <w:unhideWhenUsed/>
    <w:qFormat/>
    <w:uiPriority w:val="99"/>
    <w:rPr>
      <w:color w:val="0000FF"/>
      <w:u w:val="single"/>
    </w:rPr>
  </w:style>
  <w:style w:type="character" w:styleId="14">
    <w:name w:val="annotation reference"/>
    <w:unhideWhenUsed/>
    <w:qFormat/>
    <w:uiPriority w:val="99"/>
    <w:rPr>
      <w:sz w:val="21"/>
      <w:szCs w:val="21"/>
    </w:rPr>
  </w:style>
  <w:style w:type="character" w:customStyle="1" w:styleId="15">
    <w:name w:val="纯文本 Char"/>
    <w:qFormat/>
    <w:uiPriority w:val="0"/>
    <w:rPr>
      <w:rFonts w:ascii="宋体" w:hAnsi="Courier New"/>
      <w:kern w:val="2"/>
      <w:sz w:val="21"/>
    </w:rPr>
  </w:style>
  <w:style w:type="character" w:customStyle="1" w:styleId="16">
    <w:name w:val="纯文本 Char1"/>
    <w:basedOn w:val="12"/>
    <w:link w:val="6"/>
    <w:semiHidden/>
    <w:qFormat/>
    <w:uiPriority w:val="99"/>
    <w:rPr>
      <w:rFonts w:ascii="宋体" w:hAnsi="Courier New" w:cs="Courier New"/>
      <w:sz w:val="21"/>
      <w:szCs w:val="21"/>
    </w:rPr>
  </w:style>
  <w:style w:type="paragraph" w:customStyle="1" w:styleId="17">
    <w:name w:val="小标"/>
    <w:basedOn w:val="1"/>
    <w:qFormat/>
    <w:uiPriority w:val="0"/>
    <w:pPr>
      <w:widowControl w:val="0"/>
      <w:jc w:val="both"/>
    </w:pPr>
    <w:rPr>
      <w:rFonts w:ascii="黑体" w:eastAsia="黑体"/>
      <w:spacing w:val="20"/>
      <w:kern w:val="2"/>
    </w:rPr>
  </w:style>
  <w:style w:type="paragraph" w:customStyle="1" w:styleId="18">
    <w:name w:val="soustitre"/>
    <w:basedOn w:val="1"/>
    <w:qFormat/>
    <w:uiPriority w:val="0"/>
    <w:pPr>
      <w:tabs>
        <w:tab w:val="left" w:pos="525"/>
      </w:tabs>
      <w:overflowPunct w:val="0"/>
      <w:autoSpaceDE w:val="0"/>
      <w:autoSpaceDN w:val="0"/>
      <w:adjustRightInd w:val="0"/>
      <w:spacing w:line="400" w:lineRule="exact"/>
      <w:jc w:val="center"/>
      <w:textAlignment w:val="baseline"/>
    </w:pPr>
    <w:rPr>
      <w:rFonts w:ascii="New York" w:hAnsi="New York" w:eastAsia="楷体_GB2312"/>
      <w:position w:val="-6"/>
      <w:lang w:val="fr-FR"/>
    </w:rPr>
  </w:style>
  <w:style w:type="character" w:customStyle="1" w:styleId="19">
    <w:name w:val="正文文本 Char"/>
    <w:qFormat/>
    <w:uiPriority w:val="0"/>
    <w:rPr>
      <w:sz w:val="21"/>
    </w:rPr>
  </w:style>
  <w:style w:type="character" w:customStyle="1" w:styleId="20">
    <w:name w:val="正文文本 Char1"/>
    <w:basedOn w:val="12"/>
    <w:link w:val="4"/>
    <w:semiHidden/>
    <w:qFormat/>
    <w:uiPriority w:val="99"/>
    <w:rPr>
      <w:sz w:val="21"/>
    </w:rPr>
  </w:style>
  <w:style w:type="character" w:customStyle="1" w:styleId="21">
    <w:name w:val="正文文本缩进 Char"/>
    <w:basedOn w:val="12"/>
    <w:link w:val="5"/>
    <w:semiHidden/>
    <w:qFormat/>
    <w:uiPriority w:val="99"/>
    <w:rPr>
      <w:sz w:val="21"/>
    </w:rPr>
  </w:style>
  <w:style w:type="character" w:customStyle="1" w:styleId="22">
    <w:name w:val="标题 1 Char"/>
    <w:basedOn w:val="12"/>
    <w:link w:val="2"/>
    <w:qFormat/>
    <w:uiPriority w:val="0"/>
    <w:rPr>
      <w:b/>
      <w:bCs/>
      <w:kern w:val="44"/>
      <w:sz w:val="44"/>
      <w:szCs w:val="44"/>
    </w:rPr>
  </w:style>
  <w:style w:type="paragraph" w:customStyle="1" w:styleId="23">
    <w:name w:val="文档正文"/>
    <w:basedOn w:val="1"/>
    <w:qFormat/>
    <w:uiPriority w:val="0"/>
    <w:pPr>
      <w:widowControl w:val="0"/>
      <w:adjustRightInd w:val="0"/>
      <w:spacing w:line="480" w:lineRule="atLeast"/>
      <w:ind w:firstLine="567"/>
      <w:jc w:val="both"/>
      <w:textAlignment w:val="baseline"/>
    </w:pPr>
    <w:rPr>
      <w:rFonts w:ascii="仿宋_GB2312" w:eastAsia="仿宋_GB2312"/>
      <w:sz w:val="28"/>
    </w:rPr>
  </w:style>
  <w:style w:type="paragraph" w:customStyle="1" w:styleId="24">
    <w:name w:val="题注5"/>
    <w:basedOn w:val="1"/>
    <w:next w:val="3"/>
    <w:qFormat/>
    <w:uiPriority w:val="0"/>
    <w:pPr>
      <w:widowControl w:val="0"/>
      <w:jc w:val="center"/>
    </w:pPr>
    <w:rPr>
      <w:b/>
      <w:color w:val="000000"/>
      <w:kern w:val="2"/>
      <w:sz w:val="24"/>
      <w:szCs w:val="21"/>
    </w:rPr>
  </w:style>
  <w:style w:type="paragraph" w:customStyle="1" w:styleId="25">
    <w:name w:val="表格文字"/>
    <w:basedOn w:val="1"/>
    <w:qFormat/>
    <w:uiPriority w:val="0"/>
    <w:pPr>
      <w:widowControl w:val="0"/>
      <w:spacing w:before="25" w:after="25" w:line="300" w:lineRule="auto"/>
      <w:jc w:val="both"/>
    </w:pPr>
    <w:rPr>
      <w:rFonts w:ascii="Times" w:hAnsi="Times"/>
      <w:spacing w:val="10"/>
      <w:sz w:val="24"/>
    </w:rPr>
  </w:style>
  <w:style w:type="paragraph" w:customStyle="1" w:styleId="26">
    <w:name w:val="题注4"/>
    <w:basedOn w:val="1"/>
    <w:next w:val="3"/>
    <w:qFormat/>
    <w:uiPriority w:val="0"/>
    <w:pPr>
      <w:widowControl w:val="0"/>
      <w:ind w:left="-132" w:leftChars="-64" w:right="-50" w:rightChars="-50" w:hanging="2"/>
      <w:jc w:val="center"/>
    </w:pPr>
    <w:rPr>
      <w:b/>
      <w:color w:val="FF0000"/>
      <w:kern w:val="2"/>
      <w:lang w:val="en-GB"/>
    </w:rPr>
  </w:style>
  <w:style w:type="paragraph" w:customStyle="1" w:styleId="27">
    <w:name w:val="列出段落1"/>
    <w:basedOn w:val="1"/>
    <w:qFormat/>
    <w:uiPriority w:val="99"/>
    <w:pPr>
      <w:ind w:firstLine="420" w:firstLineChars="200"/>
    </w:pPr>
  </w:style>
  <w:style w:type="paragraph" w:customStyle="1" w:styleId="28">
    <w:name w:val="默认段落字体 Para Char Char Char Char"/>
    <w:basedOn w:val="1"/>
    <w:qFormat/>
    <w:uiPriority w:val="0"/>
    <w:pPr>
      <w:widowControl w:val="0"/>
      <w:jc w:val="both"/>
    </w:pPr>
    <w:rPr>
      <w:rFonts w:ascii="Arial" w:hAnsi="Arial" w:cs="Arial"/>
      <w:kern w:val="2"/>
      <w:szCs w:val="21"/>
    </w:rPr>
  </w:style>
  <w:style w:type="character" w:customStyle="1" w:styleId="29">
    <w:name w:val="页眉 Char"/>
    <w:basedOn w:val="12"/>
    <w:link w:val="9"/>
    <w:qFormat/>
    <w:uiPriority w:val="99"/>
    <w:rPr>
      <w:sz w:val="18"/>
      <w:szCs w:val="18"/>
    </w:rPr>
  </w:style>
  <w:style w:type="character" w:customStyle="1" w:styleId="30">
    <w:name w:val="页脚 Char"/>
    <w:basedOn w:val="12"/>
    <w:link w:val="8"/>
    <w:qFormat/>
    <w:uiPriority w:val="99"/>
    <w:rPr>
      <w:sz w:val="18"/>
      <w:szCs w:val="18"/>
    </w:rPr>
  </w:style>
  <w:style w:type="character" w:customStyle="1" w:styleId="31">
    <w:name w:val="批注框文本 Char"/>
    <w:basedOn w:val="12"/>
    <w:link w:val="7"/>
    <w:semiHidden/>
    <w:qFormat/>
    <w:uiPriority w:val="99"/>
    <w:rPr>
      <w:sz w:val="18"/>
      <w:szCs w:val="18"/>
    </w:rPr>
  </w:style>
  <w:style w:type="paragraph" w:customStyle="1" w:styleId="32">
    <w:name w:val="_Style 2"/>
    <w:basedOn w:val="1"/>
    <w:qFormat/>
    <w:uiPriority w:val="34"/>
    <w:pPr>
      <w:ind w:firstLine="420" w:firstLineChars="200"/>
    </w:pPr>
  </w:style>
  <w:style w:type="paragraph" w:customStyle="1" w:styleId="33">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792857-3F52-449C-8715-E58E9B797BBD}">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29</Pages>
  <Words>1914</Words>
  <Characters>10915</Characters>
  <Lines>90</Lines>
  <Paragraphs>25</Paragraphs>
  <TotalTime>10</TotalTime>
  <ScaleCrop>false</ScaleCrop>
  <LinksUpToDate>false</LinksUpToDate>
  <CharactersWithSpaces>12804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2017-11-10T05:16:00Z</dcterms:created>
  <dc:creator>王玉宽</dc:creator>
  <cp:lastModifiedBy>Administrator</cp:lastModifiedBy>
  <cp:lastPrinted>2019-07-04T10:40:00Z</cp:lastPrinted>
  <dcterms:modified xsi:type="dcterms:W3CDTF">2020-08-12T14:23:40Z</dcterms:modified>
  <cp:revision>166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