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AFE4" w14:textId="77777777" w:rsidR="00D06125" w:rsidRDefault="006313F3">
      <w:pPr>
        <w:pStyle w:val="1"/>
        <w:jc w:val="center"/>
        <w:rPr>
          <w:rFonts w:ascii="宋体" w:hAnsi="宋体"/>
          <w:sz w:val="32"/>
          <w:szCs w:val="32"/>
        </w:rPr>
      </w:pPr>
      <w:bookmarkStart w:id="0" w:name="_Toc510278777"/>
      <w:r>
        <w:rPr>
          <w:rFonts w:ascii="宋体" w:hAnsi="宋体" w:hint="eastAsia"/>
          <w:sz w:val="32"/>
          <w:szCs w:val="32"/>
        </w:rPr>
        <w:t>第一部分</w:t>
      </w:r>
      <w:r>
        <w:rPr>
          <w:rFonts w:ascii="宋体" w:hAnsi="宋体"/>
          <w:sz w:val="32"/>
          <w:szCs w:val="32"/>
        </w:rPr>
        <w:t xml:space="preserve"> </w:t>
      </w:r>
      <w:bookmarkStart w:id="1" w:name="_Toc429325357"/>
      <w:bookmarkStart w:id="2" w:name="_Toc429324868"/>
      <w:r>
        <w:rPr>
          <w:rFonts w:ascii="宋体" w:hAnsi="宋体" w:hint="eastAsia"/>
          <w:sz w:val="32"/>
          <w:szCs w:val="32"/>
        </w:rPr>
        <w:t>招标公告</w:t>
      </w:r>
      <w:bookmarkEnd w:id="0"/>
      <w:bookmarkEnd w:id="1"/>
      <w:bookmarkEnd w:id="2"/>
    </w:p>
    <w:p w14:paraId="32329B31" w14:textId="77777777" w:rsidR="00D06125" w:rsidRDefault="006313F3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5A7866B7" w14:textId="77777777" w:rsidR="00D06125" w:rsidRDefault="006313F3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580951FF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1、招标组织：</w:t>
      </w:r>
      <w:r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</w:p>
    <w:p w14:paraId="789B8378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2、招标项目：</w:t>
      </w:r>
      <w:r>
        <w:rPr>
          <w:rFonts w:ascii="宋体" w:hAnsi="宋体" w:hint="eastAsia"/>
          <w:kern w:val="0"/>
          <w:sz w:val="24"/>
          <w:szCs w:val="24"/>
          <w:u w:val="single"/>
        </w:rPr>
        <w:t>奉贤区南桥新城04单元15B-06区域地块（安装对外）</w:t>
      </w:r>
    </w:p>
    <w:p w14:paraId="010F78A6" w14:textId="3C3C9304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3、招标内容：项目施工生产所需</w:t>
      </w:r>
      <w:r w:rsidR="004902A1">
        <w:rPr>
          <w:rFonts w:ascii="宋体" w:hAnsi="宋体" w:hint="eastAsia"/>
          <w:kern w:val="0"/>
          <w:sz w:val="24"/>
          <w:szCs w:val="24"/>
          <w:u w:val="single"/>
        </w:rPr>
        <w:t>矿物电缆</w:t>
      </w:r>
      <w:r>
        <w:rPr>
          <w:rFonts w:ascii="宋体" w:hAnsi="宋体" w:hint="eastAsia"/>
          <w:kern w:val="0"/>
          <w:sz w:val="24"/>
          <w:szCs w:val="24"/>
        </w:rPr>
        <w:t>物资，具体数量以同中标供应商签订的具体采购合同为准。增值税税率为</w:t>
      </w:r>
      <w:r>
        <w:rPr>
          <w:rFonts w:ascii="宋体" w:hAnsi="宋体"/>
          <w:kern w:val="0"/>
          <w:sz w:val="24"/>
          <w:szCs w:val="24"/>
          <w:u w:val="single"/>
        </w:rPr>
        <w:t>13</w:t>
      </w:r>
      <w:r>
        <w:rPr>
          <w:rFonts w:ascii="宋体" w:hAnsi="宋体"/>
          <w:kern w:val="0"/>
          <w:sz w:val="24"/>
          <w:szCs w:val="24"/>
        </w:rPr>
        <w:t>%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p w14:paraId="49943B11" w14:textId="7FABEAAD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4、招标品牌要求：</w:t>
      </w:r>
      <w:proofErr w:type="gramStart"/>
      <w:r w:rsidR="0001594A" w:rsidRPr="0001594A">
        <w:rPr>
          <w:rFonts w:ascii="宋体" w:hAnsi="宋体" w:hint="eastAsia"/>
          <w:kern w:val="0"/>
          <w:sz w:val="24"/>
          <w:szCs w:val="24"/>
        </w:rPr>
        <w:t>玖盛电缆</w:t>
      </w:r>
      <w:proofErr w:type="gramEnd"/>
      <w:r w:rsidR="0001594A" w:rsidRPr="0001594A">
        <w:rPr>
          <w:rFonts w:ascii="宋体" w:hAnsi="宋体" w:hint="eastAsia"/>
          <w:kern w:val="0"/>
          <w:sz w:val="24"/>
          <w:szCs w:val="24"/>
        </w:rPr>
        <w:t>、无锡裕德、上海胜华、亨通电缆</w:t>
      </w:r>
      <w:r w:rsidR="004604B8">
        <w:rPr>
          <w:rFonts w:ascii="宋体" w:hAnsi="宋体" w:hint="eastAsia"/>
          <w:kern w:val="0"/>
          <w:sz w:val="24"/>
          <w:szCs w:val="24"/>
        </w:rPr>
        <w:t>。</w:t>
      </w:r>
    </w:p>
    <w:p w14:paraId="56AACEF2" w14:textId="77777777" w:rsidR="00D06125" w:rsidRDefault="006313F3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71D20210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14:paraId="20A60C16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2、具备一般纳税人资格，能够开具招标文件要求税率的增值税专用发票。</w:t>
      </w:r>
    </w:p>
    <w:p w14:paraId="1D2A6D9A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、具备国家有关部门、行业或公司要求必须取得的质量、计量、安全、环保认证及其他经营许可；在国家有关部门和行业的监督检查中没有不良记录；与中建各分子公司没有不良合作记录。</w:t>
      </w:r>
    </w:p>
    <w:p w14:paraId="7FBB7CF7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、具有经营规模年收入5</w:t>
      </w:r>
      <w:r>
        <w:rPr>
          <w:rFonts w:ascii="宋体" w:hAnsi="宋体"/>
          <w:kern w:val="0"/>
          <w:sz w:val="24"/>
          <w:szCs w:val="24"/>
        </w:rPr>
        <w:t>00</w:t>
      </w:r>
      <w:r>
        <w:rPr>
          <w:rFonts w:ascii="宋体" w:hAnsi="宋体" w:hint="eastAsia"/>
          <w:kern w:val="0"/>
          <w:sz w:val="24"/>
          <w:szCs w:val="24"/>
        </w:rPr>
        <w:t>万元以上，投标人的企业实际注册资本不低于</w:t>
      </w:r>
      <w:r>
        <w:rPr>
          <w:rFonts w:ascii="宋体" w:hAnsi="宋体"/>
          <w:kern w:val="0"/>
          <w:sz w:val="24"/>
          <w:szCs w:val="24"/>
          <w:u w:val="single"/>
        </w:rPr>
        <w:t>50</w:t>
      </w:r>
      <w:r>
        <w:rPr>
          <w:rFonts w:ascii="宋体" w:hAnsi="宋体" w:hint="eastAsia"/>
          <w:kern w:val="0"/>
          <w:sz w:val="24"/>
          <w:szCs w:val="24"/>
        </w:rPr>
        <w:t>万元。</w:t>
      </w:r>
    </w:p>
    <w:p w14:paraId="56B60FA2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hint="eastAsia"/>
          <w:kern w:val="0"/>
          <w:sz w:val="24"/>
          <w:szCs w:val="24"/>
        </w:rPr>
        <w:t>、具有良好的商业信誉和健全的会计核算制度，提供会计年度报告。</w:t>
      </w:r>
    </w:p>
    <w:p w14:paraId="21829617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</w:t>
      </w:r>
      <w:r>
        <w:rPr>
          <w:rFonts w:ascii="宋体" w:hAnsi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29C4BAD6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7、提供法人营业执照、资质证书、税务登记证。</w:t>
      </w:r>
    </w:p>
    <w:p w14:paraId="71896C8B" w14:textId="52DD31F9" w:rsidR="00D06125" w:rsidRDefault="00E26422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8</w:t>
      </w:r>
      <w:r w:rsidR="006313F3">
        <w:rPr>
          <w:rFonts w:ascii="宋体" w:hAnsi="宋体" w:hint="eastAsia"/>
          <w:bCs/>
          <w:color w:val="000000"/>
          <w:sz w:val="24"/>
          <w:szCs w:val="24"/>
        </w:rPr>
        <w:t>、其他：</w:t>
      </w:r>
    </w:p>
    <w:p w14:paraId="40160503" w14:textId="7B39B80F" w:rsidR="00D06125" w:rsidRDefault="006313F3">
      <w:pPr>
        <w:widowControl/>
        <w:shd w:val="clear" w:color="auto" w:fill="FFFFFF"/>
        <w:spacing w:line="360" w:lineRule="auto"/>
        <w:ind w:firstLine="426"/>
        <w:rPr>
          <w:rFonts w:ascii="宋体" w:hAnsi="宋体"/>
          <w:bCs/>
          <w:color w:val="000000"/>
          <w:sz w:val="24"/>
          <w:szCs w:val="24"/>
          <w:u w:val="single"/>
        </w:rPr>
      </w:pP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1）在招标公告截止后24个小时之内，样品必须送达指定地点，且所送样品必须符合:</w:t>
      </w:r>
      <w:r w:rsidR="0044327E" w:rsidRPr="0044327E">
        <w:rPr>
          <w:rFonts w:hint="eastAsia"/>
        </w:rPr>
        <w:t xml:space="preserve"> </w:t>
      </w:r>
      <w:r w:rsidR="00EE04D4" w:rsidRPr="00EE04D4">
        <w:rPr>
          <w:rFonts w:ascii="宋体" w:hAnsi="宋体" w:hint="eastAsia"/>
          <w:bCs/>
          <w:color w:val="000000"/>
          <w:sz w:val="24"/>
          <w:szCs w:val="24"/>
          <w:u w:val="single"/>
        </w:rPr>
        <w:t>GB T 13033.1-2007 额定电压750V及以下矿物绝缘电缆及终端 第1部分_ 电缆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等国家标准，否则视为不合格样品。【与我司有过3个项目及以上的合作且无不良记录的供应商，可不要求递送样品。（本条非强制要求，项目可根据招标物资实际情况酌情描述）】。</w:t>
      </w:r>
    </w:p>
    <w:p w14:paraId="27CB08F3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  <w:u w:val="single"/>
        </w:rPr>
      </w:pP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2）所招标物资的其他质量要求。</w:t>
      </w:r>
    </w:p>
    <w:p w14:paraId="33232958" w14:textId="77777777" w:rsidR="00D06125" w:rsidRDefault="00D06125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  <w:u w:val="single"/>
        </w:rPr>
      </w:pPr>
    </w:p>
    <w:p w14:paraId="66F5F15A" w14:textId="77777777" w:rsidR="00D06125" w:rsidRDefault="006313F3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0439087A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1、报名方式：采取网上报名方式，通过“云筑网</w:t>
      </w:r>
      <w:r>
        <w:rPr>
          <w:rFonts w:ascii="宋体" w:hAnsi="宋体"/>
          <w:kern w:val="0"/>
          <w:sz w:val="24"/>
          <w:szCs w:val="24"/>
        </w:rPr>
        <w:tab/>
      </w:r>
      <w:r>
        <w:rPr>
          <w:rFonts w:ascii="宋体" w:hAnsi="宋体" w:hint="eastAsia"/>
          <w:kern w:val="0"/>
          <w:sz w:val="24"/>
          <w:szCs w:val="24"/>
        </w:rPr>
        <w:t>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1B06F0B0" w14:textId="77777777" w:rsidR="00D06125" w:rsidRDefault="006313F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2、报名时间：以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公示报名截止时间为准，逾期不再接受投标单位的报名。</w:t>
      </w:r>
    </w:p>
    <w:p w14:paraId="744C4489" w14:textId="77777777" w:rsidR="00D06125" w:rsidRDefault="006313F3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报名所需提交的资料至少包括：企业法人证明书或法人授权委托书、税务登记证、纳税人身份证明、公司简介、近三年的业绩和信誉等。以上资料扫描件在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>
        <w:rPr>
          <w:rFonts w:ascii="宋体" w:hAnsi="宋体" w:hint="eastAsia"/>
          <w:kern w:val="0"/>
          <w:sz w:val="24"/>
          <w:szCs w:val="24"/>
        </w:rPr>
        <w:t>报名时以附件形式上传。。【与我方签订过合同的且无不良记录的优质供应商，可不要求上传附件。】</w:t>
      </w:r>
    </w:p>
    <w:p w14:paraId="2CEE293E" w14:textId="77777777" w:rsidR="00D06125" w:rsidRDefault="006313F3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投标样品（与我司有过3个项目及以上的合作且无不良记录的供应商，可不要求递送样品。）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2976"/>
        <w:gridCol w:w="3261"/>
      </w:tblGrid>
      <w:tr w:rsidR="00D06125" w14:paraId="38F5D749" w14:textId="77777777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F189" w14:textId="77777777" w:rsidR="00D06125" w:rsidRDefault="006313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EF95" w14:textId="77777777" w:rsidR="00D06125" w:rsidRDefault="006313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标的物名称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06AA" w14:textId="77777777" w:rsidR="00D06125" w:rsidRDefault="006313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1F1" w14:textId="77777777" w:rsidR="00D06125" w:rsidRDefault="006313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投标样品要求</w:t>
            </w:r>
          </w:p>
        </w:tc>
      </w:tr>
      <w:tr w:rsidR="006F3626" w14:paraId="63D61FE7" w14:textId="77777777" w:rsidTr="009B0191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CFDB" w14:textId="77777777" w:rsidR="006F3626" w:rsidRDefault="006F3626" w:rsidP="006F3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D137" w14:textId="06FCE2D8" w:rsidR="006F3626" w:rsidRPr="006F3626" w:rsidRDefault="006F3626" w:rsidP="006F3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F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D77D" w14:textId="4B1D28B8" w:rsidR="006F3626" w:rsidRPr="006F3626" w:rsidRDefault="006F3626" w:rsidP="006F3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F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NG-A-3x50+2x25                                                  耐火温度950℃，持续供电时间180min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AC34" w14:textId="18C2F05E" w:rsidR="006F3626" w:rsidRDefault="006F3626" w:rsidP="006F3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样品、厂家资质、合格证，检测报告、3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强制认证。</w:t>
            </w:r>
          </w:p>
        </w:tc>
      </w:tr>
      <w:tr w:rsidR="006F3626" w14:paraId="24CB4460" w14:textId="77777777" w:rsidTr="009B0191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94AC" w14:textId="250AE0D5" w:rsidR="006F3626" w:rsidRDefault="006F3626" w:rsidP="006F362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6873" w14:textId="2E971FE2" w:rsidR="006F3626" w:rsidRPr="006F3626" w:rsidRDefault="006F3626" w:rsidP="006F3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 w:rsidRPr="006F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AEB6" w14:textId="38AFEB05" w:rsidR="006F3626" w:rsidRPr="006F3626" w:rsidRDefault="006F3626" w:rsidP="006F3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F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NG-A-4x35+1x16                                                  耐火温度950℃，持续供电时间180min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906" w14:textId="098C1281" w:rsidR="006F3626" w:rsidRDefault="006F3626" w:rsidP="006F362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样品、厂家资质、合格证，检测报告、3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强制认证。</w:t>
            </w:r>
          </w:p>
        </w:tc>
      </w:tr>
    </w:tbl>
    <w:p w14:paraId="2892D908" w14:textId="3582DE03" w:rsidR="00D06125" w:rsidRDefault="006313F3">
      <w:pPr>
        <w:widowControl/>
        <w:shd w:val="clear" w:color="auto" w:fill="FFFFFF"/>
        <w:spacing w:line="360" w:lineRule="auto"/>
        <w:ind w:left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以上所需样品递交地点：</w:t>
      </w:r>
      <w:r w:rsidR="009C76B6" w:rsidRPr="009C76B6">
        <w:rPr>
          <w:rFonts w:ascii="宋体" w:hAnsi="宋体" w:hint="eastAsia"/>
          <w:kern w:val="0"/>
          <w:sz w:val="24"/>
          <w:szCs w:val="24"/>
          <w:u w:val="single"/>
        </w:rPr>
        <w:t>上海市奉贤区北至大叶公路，</w:t>
      </w:r>
      <w:proofErr w:type="gramStart"/>
      <w:r w:rsidR="009C76B6" w:rsidRPr="009C76B6">
        <w:rPr>
          <w:rFonts w:ascii="宋体" w:hAnsi="宋体" w:hint="eastAsia"/>
          <w:kern w:val="0"/>
          <w:sz w:val="24"/>
          <w:szCs w:val="24"/>
          <w:u w:val="single"/>
        </w:rPr>
        <w:t>东至浦星公路</w:t>
      </w:r>
      <w:proofErr w:type="gramEnd"/>
      <w:r w:rsidR="009C76B6" w:rsidRPr="009C76B6">
        <w:rPr>
          <w:rFonts w:ascii="宋体" w:hAnsi="宋体" w:hint="eastAsia"/>
          <w:kern w:val="0"/>
          <w:sz w:val="24"/>
          <w:szCs w:val="24"/>
          <w:u w:val="single"/>
        </w:rPr>
        <w:t>，南至G1501上海绕城高速，西至南沙港和沪杭公路。收件人胡新伟，联系电话18816588657。</w:t>
      </w:r>
    </w:p>
    <w:p w14:paraId="249CC1E7" w14:textId="77777777" w:rsidR="00D06125" w:rsidRDefault="006313F3">
      <w:pPr>
        <w:pStyle w:val="af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2CC78506" w14:textId="77777777" w:rsidR="00D06125" w:rsidRDefault="006313F3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1、招标人将告知投标人是否通过资格预审，对通过资格预审的投标人发布招标文件，时间：</w:t>
      </w:r>
      <w:r>
        <w:rPr>
          <w:rFonts w:ascii="宋体" w:hAnsi="宋体" w:hint="eastAsia"/>
          <w:kern w:val="0"/>
          <w:sz w:val="24"/>
          <w:szCs w:val="24"/>
          <w:u w:val="single"/>
        </w:rPr>
        <w:t>以</w:t>
      </w:r>
      <w:proofErr w:type="gramStart"/>
      <w:r>
        <w:rPr>
          <w:rFonts w:ascii="宋体" w:hAnsi="宋体" w:hint="eastAsia"/>
          <w:kern w:val="0"/>
          <w:sz w:val="24"/>
          <w:szCs w:val="24"/>
          <w:u w:val="single"/>
        </w:rPr>
        <w:t>云筑网</w:t>
      </w:r>
      <w:proofErr w:type="gramEnd"/>
      <w:r>
        <w:rPr>
          <w:rFonts w:ascii="宋体" w:hAnsi="宋体" w:hint="eastAsia"/>
          <w:kern w:val="0"/>
          <w:sz w:val="24"/>
          <w:szCs w:val="24"/>
          <w:u w:val="single"/>
        </w:rPr>
        <w:t>招标文件发放时间为准。</w:t>
      </w:r>
    </w:p>
    <w:p w14:paraId="7D47034E" w14:textId="77777777" w:rsidR="00D06125" w:rsidRDefault="006313F3">
      <w:pPr>
        <w:pStyle w:val="af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2856B628" w14:textId="77777777" w:rsidR="00D06125" w:rsidRDefault="006313F3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联系人： 冯海伟</w:t>
      </w:r>
      <w:r>
        <w:rPr>
          <w:rFonts w:ascii="宋体" w:hAnsi="宋体"/>
          <w:kern w:val="0"/>
          <w:sz w:val="24"/>
          <w:szCs w:val="24"/>
        </w:rPr>
        <w:t xml:space="preserve">              </w:t>
      </w:r>
      <w:r>
        <w:rPr>
          <w:rFonts w:ascii="宋体" w:hAnsi="宋体" w:hint="eastAsia"/>
          <w:kern w:val="0"/>
          <w:sz w:val="24"/>
          <w:szCs w:val="24"/>
        </w:rPr>
        <w:t>联系方式：1</w:t>
      </w:r>
      <w:r>
        <w:rPr>
          <w:rFonts w:ascii="宋体" w:hAnsi="宋体"/>
          <w:kern w:val="0"/>
          <w:sz w:val="24"/>
          <w:szCs w:val="24"/>
        </w:rPr>
        <w:t>8616773762</w:t>
      </w:r>
    </w:p>
    <w:p w14:paraId="2196E8E3" w14:textId="77777777" w:rsidR="00D06125" w:rsidRDefault="006313F3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    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骆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友 </w:t>
      </w:r>
      <w:r>
        <w:rPr>
          <w:rFonts w:ascii="宋体" w:hAnsi="宋体"/>
          <w:kern w:val="0"/>
          <w:sz w:val="24"/>
          <w:szCs w:val="24"/>
        </w:rPr>
        <w:t xml:space="preserve">                       13816084383</w:t>
      </w:r>
    </w:p>
    <w:p w14:paraId="35710377" w14:textId="77777777" w:rsidR="00D06125" w:rsidRDefault="00D06125"/>
    <w:p w14:paraId="4B9EAC25" w14:textId="77777777" w:rsidR="00D06125" w:rsidRDefault="00D06125"/>
    <w:p w14:paraId="213EDEF6" w14:textId="77777777" w:rsidR="00D06125" w:rsidRDefault="00D06125"/>
    <w:sectPr w:rsidR="00D06125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0768" w14:textId="77777777" w:rsidR="000C792C" w:rsidRDefault="000C792C">
      <w:r>
        <w:separator/>
      </w:r>
    </w:p>
  </w:endnote>
  <w:endnote w:type="continuationSeparator" w:id="0">
    <w:p w14:paraId="1FE54BDF" w14:textId="77777777" w:rsidR="000C792C" w:rsidRDefault="000C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EDEC3" w14:textId="77777777" w:rsidR="00D06125" w:rsidRDefault="006313F3">
    <w:pPr>
      <w:pStyle w:val="a7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14:paraId="1774BC6E" w14:textId="77777777" w:rsidR="00D06125" w:rsidRDefault="00D061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3180" w14:textId="77777777" w:rsidR="000C792C" w:rsidRDefault="000C792C">
      <w:r>
        <w:separator/>
      </w:r>
    </w:p>
  </w:footnote>
  <w:footnote w:type="continuationSeparator" w:id="0">
    <w:p w14:paraId="5C2FA1E5" w14:textId="77777777" w:rsidR="000C792C" w:rsidRDefault="000C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5DF"/>
    <w:rsid w:val="000139E4"/>
    <w:rsid w:val="0001594A"/>
    <w:rsid w:val="00056F6C"/>
    <w:rsid w:val="00071D44"/>
    <w:rsid w:val="000C792C"/>
    <w:rsid w:val="000F3DCB"/>
    <w:rsid w:val="001013EC"/>
    <w:rsid w:val="001339F7"/>
    <w:rsid w:val="00152D70"/>
    <w:rsid w:val="00157E05"/>
    <w:rsid w:val="001706BC"/>
    <w:rsid w:val="00192F71"/>
    <w:rsid w:val="001B69F5"/>
    <w:rsid w:val="001D0E8A"/>
    <w:rsid w:val="001D54EC"/>
    <w:rsid w:val="001E208B"/>
    <w:rsid w:val="001E3885"/>
    <w:rsid w:val="001F1BFB"/>
    <w:rsid w:val="001F79F6"/>
    <w:rsid w:val="0021506C"/>
    <w:rsid w:val="0023797D"/>
    <w:rsid w:val="00243432"/>
    <w:rsid w:val="002436F9"/>
    <w:rsid w:val="00265879"/>
    <w:rsid w:val="002E0101"/>
    <w:rsid w:val="002E0D29"/>
    <w:rsid w:val="002F14D1"/>
    <w:rsid w:val="002F7FD4"/>
    <w:rsid w:val="003020EE"/>
    <w:rsid w:val="003040C9"/>
    <w:rsid w:val="003648B4"/>
    <w:rsid w:val="003734FA"/>
    <w:rsid w:val="00385E34"/>
    <w:rsid w:val="003A7FE6"/>
    <w:rsid w:val="003B1704"/>
    <w:rsid w:val="003C2F78"/>
    <w:rsid w:val="003D7153"/>
    <w:rsid w:val="003F7A66"/>
    <w:rsid w:val="0042042E"/>
    <w:rsid w:val="00422FF3"/>
    <w:rsid w:val="00430AEA"/>
    <w:rsid w:val="004342A8"/>
    <w:rsid w:val="0044327E"/>
    <w:rsid w:val="004604B8"/>
    <w:rsid w:val="00462B8D"/>
    <w:rsid w:val="0046507A"/>
    <w:rsid w:val="004902A1"/>
    <w:rsid w:val="004B0EF0"/>
    <w:rsid w:val="004E2CBD"/>
    <w:rsid w:val="004F51D0"/>
    <w:rsid w:val="0050130C"/>
    <w:rsid w:val="00522BA4"/>
    <w:rsid w:val="005448AD"/>
    <w:rsid w:val="00545305"/>
    <w:rsid w:val="00571494"/>
    <w:rsid w:val="0058770C"/>
    <w:rsid w:val="005D0D2F"/>
    <w:rsid w:val="0060160F"/>
    <w:rsid w:val="00616C98"/>
    <w:rsid w:val="006313F3"/>
    <w:rsid w:val="00641A12"/>
    <w:rsid w:val="00656618"/>
    <w:rsid w:val="00667091"/>
    <w:rsid w:val="0067181E"/>
    <w:rsid w:val="006A388F"/>
    <w:rsid w:val="006A683A"/>
    <w:rsid w:val="006B5ABE"/>
    <w:rsid w:val="006C5FA6"/>
    <w:rsid w:val="006D6CAE"/>
    <w:rsid w:val="006E3BD4"/>
    <w:rsid w:val="006F3626"/>
    <w:rsid w:val="00720E71"/>
    <w:rsid w:val="00735CDD"/>
    <w:rsid w:val="00741CC0"/>
    <w:rsid w:val="00745294"/>
    <w:rsid w:val="007468F3"/>
    <w:rsid w:val="00765ED2"/>
    <w:rsid w:val="0077770F"/>
    <w:rsid w:val="00796764"/>
    <w:rsid w:val="00796EF2"/>
    <w:rsid w:val="007A53E4"/>
    <w:rsid w:val="007C7657"/>
    <w:rsid w:val="007E5EFC"/>
    <w:rsid w:val="00813FF0"/>
    <w:rsid w:val="00864AC6"/>
    <w:rsid w:val="008A502E"/>
    <w:rsid w:val="008E15DF"/>
    <w:rsid w:val="00903236"/>
    <w:rsid w:val="00905147"/>
    <w:rsid w:val="009075C0"/>
    <w:rsid w:val="00921F06"/>
    <w:rsid w:val="00933DC1"/>
    <w:rsid w:val="00947A85"/>
    <w:rsid w:val="0096342B"/>
    <w:rsid w:val="009B4D3D"/>
    <w:rsid w:val="009C76B6"/>
    <w:rsid w:val="009F06D0"/>
    <w:rsid w:val="00A15005"/>
    <w:rsid w:val="00A32470"/>
    <w:rsid w:val="00A71E60"/>
    <w:rsid w:val="00A75008"/>
    <w:rsid w:val="00A77510"/>
    <w:rsid w:val="00A94F22"/>
    <w:rsid w:val="00A97991"/>
    <w:rsid w:val="00AC1B05"/>
    <w:rsid w:val="00AC5BEC"/>
    <w:rsid w:val="00B22166"/>
    <w:rsid w:val="00B4687D"/>
    <w:rsid w:val="00B52412"/>
    <w:rsid w:val="00B537DF"/>
    <w:rsid w:val="00B7478F"/>
    <w:rsid w:val="00B84DB8"/>
    <w:rsid w:val="00B869CB"/>
    <w:rsid w:val="00B9657E"/>
    <w:rsid w:val="00BC7A5C"/>
    <w:rsid w:val="00BD1299"/>
    <w:rsid w:val="00BD65FD"/>
    <w:rsid w:val="00BE415F"/>
    <w:rsid w:val="00C24688"/>
    <w:rsid w:val="00C45329"/>
    <w:rsid w:val="00C5360F"/>
    <w:rsid w:val="00C759E6"/>
    <w:rsid w:val="00CB3CEE"/>
    <w:rsid w:val="00CF0B69"/>
    <w:rsid w:val="00D06125"/>
    <w:rsid w:val="00D21482"/>
    <w:rsid w:val="00D340BE"/>
    <w:rsid w:val="00D53AB6"/>
    <w:rsid w:val="00D551AA"/>
    <w:rsid w:val="00D75949"/>
    <w:rsid w:val="00D75CD8"/>
    <w:rsid w:val="00D80C9E"/>
    <w:rsid w:val="00DA6B4C"/>
    <w:rsid w:val="00DD7215"/>
    <w:rsid w:val="00DE5531"/>
    <w:rsid w:val="00DE611D"/>
    <w:rsid w:val="00DE6308"/>
    <w:rsid w:val="00E0315F"/>
    <w:rsid w:val="00E26422"/>
    <w:rsid w:val="00E326CF"/>
    <w:rsid w:val="00E33618"/>
    <w:rsid w:val="00E85C87"/>
    <w:rsid w:val="00EA4B32"/>
    <w:rsid w:val="00EE04D4"/>
    <w:rsid w:val="00EE1F02"/>
    <w:rsid w:val="00EE4A6F"/>
    <w:rsid w:val="00EF3DCC"/>
    <w:rsid w:val="00F3035F"/>
    <w:rsid w:val="00F45B7A"/>
    <w:rsid w:val="00FB3471"/>
    <w:rsid w:val="00FC46A2"/>
    <w:rsid w:val="00FD6EA4"/>
    <w:rsid w:val="00FD7BA3"/>
    <w:rsid w:val="00FF57F4"/>
    <w:rsid w:val="01711DE1"/>
    <w:rsid w:val="1125053A"/>
    <w:rsid w:val="33613B0C"/>
    <w:rsid w:val="353F2F04"/>
    <w:rsid w:val="3FB32A65"/>
    <w:rsid w:val="48941251"/>
    <w:rsid w:val="58C61747"/>
    <w:rsid w:val="5F0843BC"/>
    <w:rsid w:val="66B005F7"/>
    <w:rsid w:val="69DC5F1D"/>
    <w:rsid w:val="7E813AFB"/>
    <w:rsid w:val="7EA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1532"/>
  <w15:docId w15:val="{BDF5A19B-41C7-4117-A364-5518351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Company>微软中国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建培 邱</cp:lastModifiedBy>
  <cp:revision>119</cp:revision>
  <dcterms:created xsi:type="dcterms:W3CDTF">2018-04-17T07:49:00Z</dcterms:created>
  <dcterms:modified xsi:type="dcterms:W3CDTF">2020-08-07T08:12:00Z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