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深圳机场卫星厅及其配套工程</w:t>
      </w:r>
      <w:r>
        <w:rPr>
          <w:rFonts w:hint="eastAsia" w:ascii="宋体" w:hAnsi="宋体"/>
          <w:b/>
          <w:sz w:val="36"/>
          <w:szCs w:val="36"/>
        </w:rPr>
        <w:t>项目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外电电缆专业分包</w:t>
      </w:r>
      <w:r>
        <w:rPr>
          <w:rFonts w:ascii="宋体" w:hAnsi="宋体"/>
          <w:b/>
          <w:sz w:val="36"/>
          <w:szCs w:val="36"/>
        </w:rPr>
        <w:t>工程</w:t>
      </w:r>
    </w:p>
    <w:p>
      <w:pPr>
        <w:spacing w:line="360" w:lineRule="auto"/>
        <w:jc w:val="center"/>
        <w:rPr>
          <w:rFonts w:ascii="宋体" w:hAnsi="宋体"/>
          <w:b/>
          <w:bCs/>
          <w:shadow/>
          <w:spacing w:val="26"/>
          <w:sz w:val="60"/>
          <w:szCs w:val="60"/>
        </w:rPr>
      </w:pPr>
    </w:p>
    <w:p>
      <w:pPr>
        <w:spacing w:line="360" w:lineRule="auto"/>
        <w:jc w:val="both"/>
        <w:rPr>
          <w:rFonts w:ascii="宋体" w:hAnsi="宋体"/>
          <w:b/>
          <w:bCs/>
          <w:shadow/>
          <w:spacing w:val="26"/>
          <w:sz w:val="60"/>
          <w:szCs w:val="60"/>
        </w:rPr>
      </w:pPr>
    </w:p>
    <w:p>
      <w:pPr>
        <w:spacing w:line="360" w:lineRule="auto"/>
        <w:jc w:val="center"/>
        <w:rPr>
          <w:rFonts w:ascii="宋体" w:hAnsi="宋体"/>
          <w:b/>
          <w:bCs/>
          <w:shadow/>
          <w:spacing w:val="26"/>
          <w:sz w:val="84"/>
          <w:szCs w:val="84"/>
        </w:rPr>
      </w:pPr>
      <w:r>
        <w:rPr>
          <w:rFonts w:hint="eastAsia" w:ascii="宋体" w:hAnsi="宋体"/>
          <w:b/>
          <w:bCs/>
          <w:shadow/>
          <w:spacing w:val="26"/>
          <w:sz w:val="84"/>
          <w:szCs w:val="84"/>
        </w:rPr>
        <w:t>招标公告</w:t>
      </w:r>
    </w:p>
    <w:p>
      <w:pPr>
        <w:spacing w:line="360" w:lineRule="auto"/>
        <w:rPr>
          <w:rFonts w:ascii="宋体" w:hAnsi="宋体"/>
          <w:sz w:val="52"/>
        </w:rPr>
      </w:pPr>
    </w:p>
    <w:p>
      <w:pPr>
        <w:spacing w:line="360" w:lineRule="auto"/>
        <w:rPr>
          <w:rFonts w:ascii="宋体" w:hAnsi="宋体"/>
          <w:sz w:val="52"/>
        </w:rPr>
      </w:pPr>
    </w:p>
    <w:p>
      <w:pPr>
        <w:spacing w:line="360" w:lineRule="auto"/>
        <w:rPr>
          <w:rFonts w:ascii="宋体" w:hAnsi="宋体"/>
          <w:sz w:val="52"/>
        </w:rPr>
      </w:pPr>
    </w:p>
    <w:p>
      <w:pPr>
        <w:spacing w:line="360" w:lineRule="auto"/>
        <w:ind w:firstLine="1950" w:firstLineChars="650"/>
        <w:rPr>
          <w:rFonts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招标单位：</w:t>
      </w:r>
      <w:r>
        <w:rPr>
          <w:rFonts w:hint="eastAsia" w:ascii="宋体" w:hAnsi="宋体"/>
          <w:sz w:val="30"/>
          <w:szCs w:val="30"/>
          <w:u w:val="single"/>
          <w:lang w:val="en-US" w:eastAsia="zh-CN"/>
        </w:rPr>
        <w:t>中国建筑股份有限公司</w:t>
      </w:r>
    </w:p>
    <w:p>
      <w:pPr>
        <w:spacing w:line="360" w:lineRule="auto"/>
        <w:ind w:firstLine="1904" w:firstLineChars="595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日 期：</w:t>
      </w:r>
      <w:r>
        <w:rPr>
          <w:rFonts w:hint="eastAsia" w:ascii="宋体" w:hAnsi="宋体"/>
          <w:sz w:val="32"/>
          <w:lang w:val="en-US" w:eastAsia="zh-CN"/>
        </w:rPr>
        <w:t xml:space="preserve">  </w:t>
      </w:r>
      <w:r>
        <w:rPr>
          <w:rFonts w:hint="eastAsia" w:ascii="宋体" w:hAnsi="宋体"/>
          <w:sz w:val="32"/>
          <w:u w:val="single"/>
        </w:rPr>
        <w:t xml:space="preserve">2020年  </w:t>
      </w:r>
      <w:r>
        <w:rPr>
          <w:rFonts w:hint="eastAsia" w:ascii="宋体" w:hAnsi="宋体"/>
          <w:sz w:val="32"/>
          <w:u w:val="single"/>
          <w:lang w:val="en-US" w:eastAsia="zh-CN"/>
        </w:rPr>
        <w:t>9</w:t>
      </w:r>
      <w:r>
        <w:rPr>
          <w:rFonts w:hint="eastAsia" w:ascii="宋体" w:hAnsi="宋体"/>
          <w:sz w:val="32"/>
          <w:u w:val="single"/>
        </w:rPr>
        <w:t xml:space="preserve"> 月</w:t>
      </w:r>
    </w:p>
    <w:p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>
      <w:pPr>
        <w:pStyle w:val="9"/>
        <w:spacing w:line="480" w:lineRule="auto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招标公告</w:t>
      </w:r>
    </w:p>
    <w:p>
      <w:pPr>
        <w:tabs>
          <w:tab w:val="center" w:pos="4415"/>
        </w:tabs>
        <w:spacing w:line="480" w:lineRule="auto"/>
        <w:rPr>
          <w:rFonts w:ascii="宋体" w:hAnsi="宋体"/>
          <w:color w:val="FF0000"/>
          <w:sz w:val="24"/>
          <w:u w:val="single"/>
        </w:rPr>
      </w:pPr>
      <w:r>
        <w:rPr>
          <w:rFonts w:hint="eastAsia" w:ascii="宋体" w:hAnsi="宋体"/>
          <w:b/>
          <w:sz w:val="24"/>
        </w:rPr>
        <w:t>一、工程名称：</w:t>
      </w:r>
    </w:p>
    <w:p>
      <w:pPr>
        <w:spacing w:line="480" w:lineRule="auto"/>
        <w:rPr>
          <w:rFonts w:ascii="宋体" w:hAnsi="宋体"/>
          <w:sz w:val="24"/>
          <w:szCs w:val="24"/>
          <w:u w:val="single"/>
        </w:rPr>
      </w:pPr>
      <w:r>
        <w:rPr>
          <w:rFonts w:hint="eastAsia" w:ascii="宋体" w:hAnsi="宋体"/>
          <w:b/>
          <w:sz w:val="24"/>
        </w:rPr>
        <w:t>二、招标单位：</w:t>
      </w:r>
      <w:r>
        <w:rPr>
          <w:rFonts w:hint="eastAsia" w:ascii="宋体" w:hAnsi="宋体"/>
          <w:sz w:val="24"/>
          <w:u w:val="single"/>
          <w:lang w:val="en-US" w:eastAsia="zh-CN"/>
        </w:rPr>
        <w:t>中国建筑股份有限公司</w:t>
      </w:r>
    </w:p>
    <w:p>
      <w:pPr>
        <w:spacing w:line="48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招标经办人：李伟</w:t>
      </w:r>
      <w:r>
        <w:rPr>
          <w:rFonts w:hint="eastAsia" w:ascii="宋体" w:hAnsi="宋体"/>
          <w:sz w:val="24"/>
          <w:lang w:val="en-US" w:eastAsia="zh-CN"/>
        </w:rPr>
        <w:t xml:space="preserve">        </w:t>
      </w:r>
      <w:r>
        <w:rPr>
          <w:rFonts w:hint="eastAsia" w:ascii="宋体" w:hAnsi="宋体"/>
          <w:sz w:val="24"/>
        </w:rPr>
        <w:t>联系电话：18825135510</w:t>
      </w:r>
    </w:p>
    <w:p>
      <w:pPr>
        <w:spacing w:line="480" w:lineRule="auto"/>
        <w:ind w:firstLine="480" w:firstLineChars="200"/>
        <w:rPr>
          <w:rFonts w:hint="default" w:ascii="宋体" w:hAnsi="宋体" w:eastAsiaTheme="minorEastAsia"/>
          <w:color w:val="FF0000"/>
          <w:sz w:val="24"/>
          <w:lang w:val="en-US" w:eastAsia="zh-CN"/>
        </w:rPr>
      </w:pPr>
      <w:r>
        <w:rPr>
          <w:rFonts w:hint="eastAsia" w:ascii="宋体" w:hAnsi="宋体"/>
          <w:color w:val="FF0000"/>
          <w:sz w:val="24"/>
          <w:highlight w:val="yellow"/>
        </w:rPr>
        <w:t>项目联系人：</w:t>
      </w:r>
      <w:r>
        <w:rPr>
          <w:rFonts w:hint="eastAsia" w:ascii="宋体" w:hAnsi="宋体"/>
          <w:color w:val="FF0000"/>
          <w:sz w:val="24"/>
          <w:highlight w:val="yellow"/>
          <w:lang w:val="en-US" w:eastAsia="zh-CN"/>
        </w:rPr>
        <w:t xml:space="preserve">杨军        </w:t>
      </w:r>
      <w:r>
        <w:rPr>
          <w:rFonts w:hint="eastAsia" w:ascii="宋体" w:hAnsi="宋体"/>
          <w:color w:val="FF0000"/>
          <w:sz w:val="24"/>
          <w:highlight w:val="yellow"/>
        </w:rPr>
        <w:t>联系电话：</w:t>
      </w:r>
      <w:r>
        <w:rPr>
          <w:rFonts w:hint="eastAsia" w:ascii="宋体" w:hAnsi="宋体"/>
          <w:color w:val="FF0000"/>
          <w:sz w:val="24"/>
          <w:highlight w:val="yellow"/>
          <w:lang w:val="en-US" w:eastAsia="zh-CN"/>
        </w:rPr>
        <w:t>18575621882</w:t>
      </w:r>
    </w:p>
    <w:p>
      <w:pPr>
        <w:spacing w:line="480" w:lineRule="auto"/>
        <w:rPr>
          <w:rFonts w:ascii="宋体" w:hAnsi="宋体"/>
          <w:b/>
          <w:sz w:val="24"/>
          <w:u w:val="single"/>
        </w:rPr>
      </w:pPr>
      <w:r>
        <w:rPr>
          <w:rFonts w:hint="eastAsia" w:ascii="宋体" w:hAnsi="宋体"/>
          <w:b/>
          <w:sz w:val="24"/>
        </w:rPr>
        <w:t>三、工程地点：</w:t>
      </w:r>
      <w:bookmarkStart w:id="0" w:name="_Hlk532295020"/>
      <w:r>
        <w:rPr>
          <w:rFonts w:hint="eastAsia" w:ascii="宋体" w:hAnsi="宋体"/>
          <w:kern w:val="0"/>
          <w:sz w:val="24"/>
          <w:szCs w:val="24"/>
          <w:u w:val="single"/>
        </w:rPr>
        <w:t>深圳宝安国际机场T3航站楼北侧。</w:t>
      </w:r>
      <w:bookmarkEnd w:id="0"/>
    </w:p>
    <w:p>
      <w:pPr>
        <w:spacing w:line="480" w:lineRule="auto"/>
        <w:ind w:left="482" w:hanging="482" w:hangingChars="200"/>
        <w:rPr>
          <w:rFonts w:ascii="宋体" w:hAnsi="宋体"/>
          <w:color w:val="FF0000"/>
          <w:sz w:val="24"/>
          <w:u w:val="single"/>
        </w:rPr>
      </w:pPr>
      <w:r>
        <w:rPr>
          <w:rFonts w:hint="eastAsia" w:ascii="宋体" w:hAnsi="宋体"/>
          <w:b/>
          <w:sz w:val="24"/>
        </w:rPr>
        <w:t>四、项目概况：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u w:val="single"/>
          <w:lang w:val="en-US" w:eastAsia="zh-CN" w:bidi="ar-SA"/>
        </w:rPr>
        <w:t>总建筑面积为23.5万m2,由主楼、东北指廊、西北指廊、东南指廊、西南指廊组成。地下一层,主要为综合管廊和APM捷运系统,地上四层,主要为出发大厅、候机大厅、高舱休息区、旅客休闲区、到达通道、中转通道、多功能大厅、远机位候机厅、捷运站台、行李分拣机房、行李装卸区、登机桥(固定端)、办公用房、商业用房、贵宾用房、设备用房、服务用房、后勤辅助用房等。建筑主体高度27.65m。主体结构采用钢筋混凝土框架结构,主楼、指廊屋顶均采用大跨度钢桁架+钢网架结构,基础形式为桩基础。抗震设防烈度为7度,本工程属于多层建筑。</w:t>
      </w:r>
    </w:p>
    <w:p>
      <w:pPr>
        <w:spacing w:line="480" w:lineRule="auto"/>
        <w:rPr>
          <w:rFonts w:ascii="宋体" w:hAnsi="宋体"/>
          <w:b/>
          <w:sz w:val="24"/>
          <w:u w:val="single"/>
        </w:rPr>
      </w:pPr>
      <w:r>
        <w:rPr>
          <w:rFonts w:hint="eastAsia" w:ascii="宋体" w:hAnsi="宋体"/>
          <w:b/>
          <w:sz w:val="24"/>
        </w:rPr>
        <w:t>五、标段划分及招标内容</w:t>
      </w:r>
    </w:p>
    <w:p>
      <w:pPr>
        <w:spacing w:line="48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/>
          <w:sz w:val="24"/>
        </w:rPr>
        <w:t>5.1、标段划分：</w:t>
      </w:r>
      <w:r>
        <w:rPr>
          <w:rFonts w:ascii="宋体" w:hAnsi="宋体"/>
          <w:color w:val="FF0000"/>
          <w:sz w:val="24"/>
          <w:u w:val="single"/>
        </w:rPr>
        <w:t xml:space="preserve"> </w:t>
      </w:r>
      <w:r>
        <w:rPr>
          <w:rFonts w:hint="eastAsia" w:ascii="宋体" w:hAnsi="宋体"/>
          <w:color w:val="FF0000"/>
          <w:sz w:val="24"/>
          <w:u w:val="single"/>
          <w:lang w:val="en-US" w:eastAsia="zh-CN"/>
        </w:rPr>
        <w:t>深圳机场卫星厅及其配套工程项目的外电电缆工程</w:t>
      </w:r>
      <w:r>
        <w:rPr>
          <w:rFonts w:hint="eastAsia" w:ascii="宋体" w:hAnsi="宋体"/>
          <w:sz w:val="24"/>
          <w:u w:val="single"/>
        </w:rPr>
        <w:t>。</w:t>
      </w:r>
    </w:p>
    <w:p>
      <w:pPr>
        <w:spacing w:line="48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</w:rPr>
        <w:t>5.2、招标内容：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>以甲方提供的设计图纸及甲方现场项目经理部指定的内容为准，包括但不限于外电工程中的10KV高压电缆的采购和安装，验收及其它零星工程，以及合同中明示或暗示的履行合同和满足施工图纸、相关规范和技术要求的规定所涉及的其他工作与服务等工作；安装及其相关工程、成品保护，竣工清理、竣工验收，保修，以及合同中明示或暗示的履行合同和满足施工图纸、相关规范和技术要求的规定所涉及的其他工作与服务等工作。具体以工程量清单、图纸等资料为准。</w:t>
      </w:r>
    </w:p>
    <w:p>
      <w:pPr>
        <w:spacing w:line="480" w:lineRule="auto"/>
        <w:ind w:firstLine="480" w:firstLineChars="200"/>
        <w:rPr>
          <w:rFonts w:ascii="宋体" w:hAnsi="宋体"/>
          <w:color w:val="FF0000"/>
          <w:sz w:val="24"/>
          <w:u w:val="single"/>
        </w:rPr>
      </w:pPr>
      <w:r>
        <w:rPr>
          <w:rFonts w:hint="eastAsia"/>
          <w:sz w:val="24"/>
        </w:rPr>
        <w:t>5.3、本次</w:t>
      </w:r>
      <w:bookmarkStart w:id="1" w:name="_Hlk27665044"/>
      <w:r>
        <w:rPr>
          <w:rFonts w:hint="eastAsia"/>
          <w:sz w:val="24"/>
        </w:rPr>
        <w:t>发包暂定总金额</w:t>
      </w:r>
      <w:bookmarkEnd w:id="1"/>
      <w:r>
        <w:rPr>
          <w:rFonts w:hint="eastAsia"/>
          <w:sz w:val="24"/>
        </w:rPr>
        <w:t>：</w:t>
      </w:r>
      <w:r>
        <w:rPr>
          <w:rFonts w:hint="eastAsia" w:ascii="宋体" w:hAnsi="宋体"/>
          <w:color w:val="FF0000"/>
          <w:sz w:val="24"/>
          <w:u w:val="single"/>
          <w:lang w:val="en-US" w:eastAsia="zh-CN"/>
        </w:rPr>
        <w:t>225</w:t>
      </w:r>
      <w:bookmarkStart w:id="3" w:name="_GoBack"/>
      <w:bookmarkEnd w:id="3"/>
      <w:r>
        <w:rPr>
          <w:rFonts w:hint="eastAsia" w:ascii="宋体" w:hAnsi="宋体"/>
          <w:color w:val="FF0000"/>
          <w:sz w:val="24"/>
          <w:u w:val="single"/>
          <w:lang w:val="en-US" w:eastAsia="zh-CN"/>
        </w:rPr>
        <w:t>0</w:t>
      </w:r>
      <w:r>
        <w:rPr>
          <w:rFonts w:hint="eastAsia" w:ascii="宋体" w:hAnsi="宋体"/>
          <w:color w:val="FF0000"/>
          <w:sz w:val="24"/>
          <w:u w:val="single"/>
        </w:rPr>
        <w:t>万元</w:t>
      </w:r>
    </w:p>
    <w:p>
      <w:pPr>
        <w:spacing w:line="480" w:lineRule="auto"/>
        <w:ind w:firstLine="482" w:firstLineChars="200"/>
        <w:rPr>
          <w:rFonts w:hint="default" w:ascii="宋体" w:hAnsi="宋体"/>
          <w:b/>
          <w:bCs/>
          <w:color w:val="FF0000"/>
          <w:sz w:val="24"/>
          <w:highlight w:val="yellow"/>
          <w:u w:val="single"/>
          <w:lang w:val="en-US" w:eastAsia="zh-CN"/>
        </w:rPr>
      </w:pPr>
      <w:r>
        <w:rPr>
          <w:rFonts w:hint="eastAsia"/>
          <w:b/>
          <w:bCs/>
          <w:color w:val="FF0000"/>
          <w:sz w:val="24"/>
          <w:highlight w:val="yellow"/>
        </w:rPr>
        <w:t>5.4、</w:t>
      </w:r>
      <w:r>
        <w:rPr>
          <w:rFonts w:hint="eastAsia"/>
          <w:b/>
          <w:bCs/>
          <w:color w:val="FF0000"/>
          <w:sz w:val="24"/>
          <w:highlight w:val="yellow"/>
          <w:lang w:val="en-US" w:eastAsia="zh-CN"/>
        </w:rPr>
        <w:t>10KV高压电缆</w:t>
      </w:r>
      <w:r>
        <w:rPr>
          <w:rFonts w:hint="eastAsia"/>
          <w:b/>
          <w:bCs/>
          <w:color w:val="FF0000"/>
          <w:sz w:val="24"/>
          <w:highlight w:val="yellow"/>
        </w:rPr>
        <w:t>品牌</w:t>
      </w:r>
      <w:r>
        <w:rPr>
          <w:rFonts w:hint="eastAsia"/>
          <w:b/>
          <w:bCs/>
          <w:color w:val="FF0000"/>
          <w:sz w:val="24"/>
          <w:highlight w:val="yellow"/>
          <w:lang w:eastAsia="zh-CN"/>
        </w:rPr>
        <w:t>：</w:t>
      </w:r>
      <w:r>
        <w:rPr>
          <w:rFonts w:hint="eastAsia" w:ascii="宋体" w:hAnsi="宋体"/>
          <w:b/>
          <w:bCs/>
          <w:color w:val="FF0000"/>
          <w:sz w:val="24"/>
          <w:highlight w:val="yellow"/>
          <w:u w:val="single"/>
          <w:lang w:val="en-US" w:eastAsia="zh-CN"/>
        </w:rPr>
        <w:t>浙江万马、广东电缆、江苏上上</w:t>
      </w:r>
    </w:p>
    <w:p>
      <w:pPr>
        <w:spacing w:line="48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六、报名方式及时间</w:t>
      </w:r>
    </w:p>
    <w:p>
      <w:pPr>
        <w:spacing w:line="480" w:lineRule="auto"/>
        <w:ind w:firstLine="482" w:firstLineChars="200"/>
        <w:rPr>
          <w:rFonts w:ascii="宋体" w:hAnsi="宋体"/>
          <w:b/>
          <w:bCs/>
          <w:color w:val="FF0000"/>
          <w:sz w:val="24"/>
          <w:szCs w:val="24"/>
        </w:rPr>
      </w:pPr>
      <w:r>
        <w:rPr>
          <w:rFonts w:hint="eastAsia" w:ascii="宋体" w:hAnsi="宋体"/>
          <w:b/>
          <w:bCs/>
          <w:color w:val="FF0000"/>
          <w:sz w:val="24"/>
          <w:szCs w:val="24"/>
          <w:highlight w:val="yellow"/>
        </w:rPr>
        <w:t>6.1、</w:t>
      </w:r>
      <w:r>
        <w:rPr>
          <w:rFonts w:ascii="宋体" w:hAnsi="宋体"/>
          <w:b/>
          <w:bCs/>
          <w:color w:val="FF0000"/>
          <w:sz w:val="24"/>
          <w:szCs w:val="24"/>
          <w:highlight w:val="yellow"/>
        </w:rPr>
        <w:t>报名方式：云筑网（网址http://auth.yzw.cn/）</w:t>
      </w:r>
    </w:p>
    <w:p>
      <w:pPr>
        <w:spacing w:line="48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6.2报名开始日期（含本日）：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2020</w:t>
      </w:r>
      <w:r>
        <w:rPr>
          <w:rFonts w:hint="eastAsia" w:ascii="宋体" w:hAnsi="宋体"/>
          <w:color w:val="FF0000"/>
          <w:sz w:val="24"/>
          <w:szCs w:val="24"/>
        </w:rPr>
        <w:t>年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 xml:space="preserve"> 9</w:t>
      </w:r>
      <w:r>
        <w:rPr>
          <w:rFonts w:hint="eastAsia" w:ascii="宋体" w:hAnsi="宋体"/>
          <w:color w:val="FF0000"/>
          <w:sz w:val="24"/>
          <w:szCs w:val="24"/>
        </w:rPr>
        <w:t>月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 xml:space="preserve"> 26 </w:t>
      </w:r>
      <w:r>
        <w:rPr>
          <w:rFonts w:hint="eastAsia" w:ascii="宋体" w:hAnsi="宋体"/>
          <w:color w:val="FF0000"/>
          <w:sz w:val="24"/>
          <w:szCs w:val="24"/>
        </w:rPr>
        <w:t>日</w:t>
      </w:r>
    </w:p>
    <w:p>
      <w:pPr>
        <w:spacing w:line="480" w:lineRule="auto"/>
        <w:ind w:firstLine="960" w:firstLineChars="4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报名截止日期（含本日）：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2020</w:t>
      </w:r>
      <w:r>
        <w:rPr>
          <w:rFonts w:hint="eastAsia" w:ascii="宋体" w:hAnsi="宋体"/>
          <w:color w:val="FF0000"/>
          <w:sz w:val="24"/>
          <w:szCs w:val="24"/>
        </w:rPr>
        <w:t>年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color w:val="FF0000"/>
          <w:sz w:val="24"/>
          <w:szCs w:val="24"/>
        </w:rPr>
        <w:t>月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 xml:space="preserve"> 28 </w:t>
      </w:r>
      <w:r>
        <w:rPr>
          <w:rFonts w:hint="eastAsia" w:ascii="宋体" w:hAnsi="宋体"/>
          <w:color w:val="FF0000"/>
          <w:sz w:val="24"/>
          <w:szCs w:val="24"/>
        </w:rPr>
        <w:t>日</w:t>
      </w:r>
    </w:p>
    <w:p>
      <w:pPr>
        <w:spacing w:line="48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6.3、如报名参加投标的申请人数量过少不足以形成充分竞争时，招标人在确认正式投标人之前，可以发出补充公告，适当延长报名时间。</w:t>
      </w:r>
    </w:p>
    <w:p>
      <w:pPr>
        <w:spacing w:line="48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七、合同主要条款</w:t>
      </w:r>
    </w:p>
    <w:p>
      <w:pPr>
        <w:spacing w:line="480" w:lineRule="auto"/>
        <w:ind w:firstLine="480" w:firstLineChars="200"/>
        <w:rPr>
          <w:rFonts w:hint="default" w:ascii="宋体" w:hAnsi="宋体"/>
          <w:color w:val="FF0000"/>
          <w:sz w:val="24"/>
          <w:szCs w:val="24"/>
          <w:u w:val="single"/>
          <w:lang w:val="en-US"/>
        </w:rPr>
      </w:pPr>
      <w:r>
        <w:rPr>
          <w:rFonts w:hint="eastAsia" w:ascii="宋体" w:hAnsi="宋体"/>
          <w:sz w:val="24"/>
          <w:szCs w:val="24"/>
        </w:rPr>
        <w:t>7.1、质量要求：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u w:val="single"/>
          <w:lang w:val="en-US" w:eastAsia="zh-CN"/>
        </w:rPr>
        <w:t>符合国家验收合格标准，一次性</w:t>
      </w:r>
      <w:r>
        <w:rPr>
          <w:rFonts w:hint="eastAsia" w:asciiTheme="minorEastAsia" w:hAnsiTheme="minorEastAsia" w:cstheme="minorEastAsia"/>
          <w:color w:val="FF0000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u w:val="single"/>
          <w:lang w:val="en-US" w:eastAsia="zh-CN"/>
        </w:rPr>
        <w:t>通过工程竣工验收。确保鲁班奖、绿色建筑（三星），争创詹天佑大奖，争创安装之星。</w:t>
      </w:r>
    </w:p>
    <w:p>
      <w:pPr>
        <w:spacing w:line="480" w:lineRule="auto"/>
        <w:ind w:left="479" w:leftChars="228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7.2、工期要求：</w:t>
      </w:r>
    </w:p>
    <w:p>
      <w:pPr>
        <w:spacing w:line="480" w:lineRule="auto"/>
        <w:ind w:firstLine="480" w:firstLineChars="200"/>
        <w:rPr>
          <w:rFonts w:ascii="宋体" w:hAnsi="宋体"/>
          <w:color w:val="FF0000"/>
          <w:sz w:val="24"/>
          <w:u w:val="single"/>
        </w:rPr>
      </w:pPr>
      <w:r>
        <w:rPr>
          <w:rFonts w:hint="eastAsia" w:ascii="宋体" w:hAnsi="宋体"/>
          <w:color w:val="FF0000"/>
          <w:sz w:val="24"/>
          <w:szCs w:val="24"/>
          <w:u w:val="single"/>
        </w:rPr>
        <w:t>单位进场后根据甲方提供的总体进度计划编制相对应的施工计划，严格按照施工计划执行，确保项目的完美履约。</w:t>
      </w:r>
    </w:p>
    <w:p>
      <w:pPr>
        <w:spacing w:line="48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7.3、安全文明要求：</w:t>
      </w:r>
    </w:p>
    <w:p>
      <w:pPr>
        <w:spacing w:line="480" w:lineRule="auto"/>
        <w:ind w:firstLine="480" w:firstLineChars="200"/>
        <w:rPr>
          <w:rFonts w:ascii="宋体" w:hAnsi="宋体"/>
          <w:color w:val="FF0000"/>
          <w:sz w:val="24"/>
          <w:u w:val="single"/>
        </w:rPr>
      </w:pPr>
      <w:r>
        <w:rPr>
          <w:rFonts w:hint="eastAsia" w:ascii="宋体" w:hAnsi="宋体"/>
          <w:color w:val="FF0000"/>
          <w:sz w:val="24"/>
          <w:szCs w:val="24"/>
          <w:u w:val="single"/>
        </w:rPr>
        <w:t>无重大安全事故，现场人员零伤亡，确</w:t>
      </w:r>
      <w:r>
        <w:rPr>
          <w:rFonts w:hint="eastAsia" w:ascii="宋体" w:hAnsi="宋体"/>
          <w:color w:val="FF0000"/>
          <w:sz w:val="24"/>
          <w:szCs w:val="24"/>
          <w:highlight w:val="none"/>
          <w:u w:val="single"/>
        </w:rPr>
        <w:t>保绿色建筑（</w:t>
      </w:r>
      <w:r>
        <w:rPr>
          <w:rFonts w:hint="eastAsia" w:ascii="宋体" w:hAnsi="宋体"/>
          <w:color w:val="FF0000"/>
          <w:sz w:val="24"/>
          <w:szCs w:val="24"/>
          <w:highlight w:val="none"/>
          <w:u w:val="single"/>
          <w:lang w:val="en-US" w:eastAsia="zh-CN"/>
        </w:rPr>
        <w:t>三</w:t>
      </w:r>
      <w:r>
        <w:rPr>
          <w:rFonts w:hint="eastAsia" w:ascii="宋体" w:hAnsi="宋体"/>
          <w:color w:val="FF0000"/>
          <w:sz w:val="24"/>
          <w:szCs w:val="24"/>
          <w:highlight w:val="none"/>
          <w:u w:val="single"/>
        </w:rPr>
        <w:t>星）。</w:t>
      </w:r>
    </w:p>
    <w:p>
      <w:pPr>
        <w:spacing w:line="48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7.4、付款条件</w:t>
      </w:r>
    </w:p>
    <w:p>
      <w:pPr>
        <w:widowControl/>
        <w:adjustRightInd w:val="0"/>
        <w:snapToGrid w:val="0"/>
        <w:spacing w:line="480" w:lineRule="auto"/>
        <w:ind w:firstLine="480" w:firstLineChars="200"/>
        <w:jc w:val="left"/>
        <w:rPr>
          <w:rFonts w:hint="default" w:ascii="宋体" w:hAnsi="宋体" w:eastAsiaTheme="minorEastAsia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</w:rPr>
        <w:t>7.4.1预付款：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   无    </w:t>
      </w:r>
    </w:p>
    <w:p>
      <w:pPr>
        <w:widowControl/>
        <w:adjustRightInd w:val="0"/>
        <w:snapToGrid w:val="0"/>
        <w:spacing w:line="480" w:lineRule="auto"/>
        <w:ind w:firstLine="480" w:firstLineChars="200"/>
        <w:jc w:val="left"/>
        <w:rPr>
          <w:rFonts w:ascii="宋体" w:hAnsi="宋体"/>
          <w:bCs/>
          <w:color w:val="auto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7.4.2预付款保函：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  无    </w:t>
      </w:r>
    </w:p>
    <w:p>
      <w:pPr>
        <w:widowControl/>
        <w:adjustRightInd w:val="0"/>
        <w:snapToGrid w:val="0"/>
        <w:spacing w:line="480" w:lineRule="auto"/>
        <w:ind w:firstLine="480" w:firstLineChars="200"/>
        <w:jc w:val="left"/>
        <w:rPr>
          <w:rFonts w:hint="eastAsia" w:ascii="宋体" w:hAnsi="宋体"/>
          <w:color w:val="FF0000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>7.4.3 进度款：</w:t>
      </w:r>
      <w:r>
        <w:rPr>
          <w:rFonts w:hint="eastAsia" w:ascii="宋体" w:hAnsi="宋体"/>
          <w:color w:val="FF0000"/>
          <w:sz w:val="24"/>
          <w:szCs w:val="24"/>
          <w:lang w:eastAsia="zh-CN"/>
        </w:rPr>
        <w:t>（</w:t>
      </w:r>
      <w:r>
        <w:rPr>
          <w:rFonts w:hint="eastAsia" w:ascii="宋体" w:hAnsi="宋体"/>
          <w:color w:val="FF0000"/>
          <w:sz w:val="24"/>
          <w:szCs w:val="24"/>
          <w:u w:val="single"/>
          <w:lang w:val="en-US" w:eastAsia="zh-CN"/>
        </w:rPr>
        <w:t>1）</w:t>
      </w:r>
      <w:r>
        <w:rPr>
          <w:rFonts w:hint="eastAsia" w:ascii="宋体" w:hAnsi="宋体"/>
          <w:color w:val="FF0000"/>
          <w:sz w:val="24"/>
          <w:szCs w:val="24"/>
          <w:u w:val="single"/>
        </w:rPr>
        <w:t>按月支付，每次付款的比例为甲方确认的上月实际已完工程量的80%；</w:t>
      </w:r>
    </w:p>
    <w:p>
      <w:pPr>
        <w:widowControl/>
        <w:adjustRightInd w:val="0"/>
        <w:snapToGrid w:val="0"/>
        <w:spacing w:line="480" w:lineRule="auto"/>
        <w:ind w:firstLine="480" w:firstLineChars="200"/>
        <w:jc w:val="left"/>
        <w:rPr>
          <w:rFonts w:hint="eastAsia" w:ascii="宋体" w:hAnsi="宋体"/>
          <w:color w:val="FF0000"/>
          <w:sz w:val="24"/>
          <w:szCs w:val="24"/>
          <w:u w:val="single"/>
        </w:rPr>
      </w:pPr>
      <w:r>
        <w:rPr>
          <w:rFonts w:hint="eastAsia" w:ascii="宋体" w:hAnsi="宋体"/>
          <w:color w:val="FF0000"/>
          <w:sz w:val="24"/>
          <w:szCs w:val="24"/>
          <w:u w:val="single"/>
          <w:lang w:eastAsia="zh-CN"/>
        </w:rPr>
        <w:t>（</w:t>
      </w:r>
      <w:r>
        <w:rPr>
          <w:rFonts w:hint="eastAsia" w:ascii="宋体" w:hAnsi="宋体"/>
          <w:color w:val="FF0000"/>
          <w:sz w:val="24"/>
          <w:szCs w:val="24"/>
          <w:u w:val="single"/>
          <w:lang w:val="en-US" w:eastAsia="zh-CN"/>
        </w:rPr>
        <w:t>2）</w:t>
      </w:r>
      <w:r>
        <w:rPr>
          <w:rFonts w:hint="eastAsia" w:ascii="宋体" w:hAnsi="宋体"/>
          <w:color w:val="FF0000"/>
          <w:sz w:val="24"/>
          <w:szCs w:val="24"/>
          <w:u w:val="single"/>
        </w:rPr>
        <w:t>每期付款前必须按甲方要求编报当期已完工程造价计算书，否则不予支付当期工程进度款；</w:t>
      </w:r>
    </w:p>
    <w:p>
      <w:pPr>
        <w:widowControl/>
        <w:adjustRightInd w:val="0"/>
        <w:snapToGrid w:val="0"/>
        <w:spacing w:line="480" w:lineRule="auto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7.4.4</w:t>
      </w:r>
      <w:r>
        <w:rPr>
          <w:rFonts w:hint="eastAsia" w:ascii="宋体" w:hAnsi="宋体"/>
          <w:kern w:val="0"/>
          <w:sz w:val="24"/>
          <w:szCs w:val="24"/>
        </w:rPr>
        <w:t>结算款和保修金：</w:t>
      </w:r>
    </w:p>
    <w:p>
      <w:pPr>
        <w:widowControl/>
        <w:adjustRightInd w:val="0"/>
        <w:snapToGrid w:val="0"/>
        <w:spacing w:line="480" w:lineRule="auto"/>
        <w:jc w:val="left"/>
        <w:rPr>
          <w:rFonts w:hint="eastAsia" w:ascii="宋体" w:hAnsi="宋体"/>
          <w:color w:val="FF0000"/>
          <w:kern w:val="0"/>
          <w:sz w:val="24"/>
          <w:szCs w:val="24"/>
          <w:u w:val="single"/>
        </w:rPr>
      </w:pPr>
      <w:r>
        <w:rPr>
          <w:rFonts w:hint="eastAsia" w:ascii="宋体" w:hAnsi="宋体"/>
          <w:color w:val="FF0000"/>
          <w:kern w:val="0"/>
          <w:sz w:val="24"/>
          <w:szCs w:val="24"/>
          <w:u w:val="single"/>
          <w:lang w:eastAsia="zh-CN"/>
        </w:rPr>
        <w:t>（</w:t>
      </w:r>
      <w:r>
        <w:rPr>
          <w:rFonts w:hint="eastAsia" w:ascii="宋体" w:hAnsi="宋体"/>
          <w:color w:val="FF0000"/>
          <w:kern w:val="0"/>
          <w:sz w:val="24"/>
          <w:szCs w:val="24"/>
          <w:u w:val="single"/>
          <w:lang w:val="en-US" w:eastAsia="zh-CN"/>
        </w:rPr>
        <w:t>1）</w:t>
      </w:r>
      <w:r>
        <w:rPr>
          <w:rFonts w:hint="eastAsia" w:ascii="宋体" w:hAnsi="宋体"/>
          <w:color w:val="FF0000"/>
          <w:kern w:val="0"/>
          <w:sz w:val="24"/>
          <w:szCs w:val="24"/>
          <w:u w:val="single"/>
        </w:rPr>
        <w:t>、工程竣工验收后，乙方上报结算书，结算书经项目部初审后，支付至审核造价的85%；</w:t>
      </w:r>
    </w:p>
    <w:p>
      <w:pPr>
        <w:widowControl/>
        <w:adjustRightInd w:val="0"/>
        <w:snapToGrid w:val="0"/>
        <w:spacing w:line="480" w:lineRule="auto"/>
        <w:jc w:val="left"/>
        <w:rPr>
          <w:rFonts w:hint="eastAsia" w:ascii="宋体" w:hAnsi="宋体"/>
          <w:color w:val="FF0000"/>
          <w:kern w:val="0"/>
          <w:sz w:val="24"/>
          <w:szCs w:val="24"/>
          <w:u w:val="single"/>
        </w:rPr>
      </w:pPr>
      <w:r>
        <w:rPr>
          <w:rFonts w:hint="eastAsia" w:ascii="宋体" w:hAnsi="宋体"/>
          <w:color w:val="FF0000"/>
          <w:kern w:val="0"/>
          <w:sz w:val="24"/>
          <w:szCs w:val="24"/>
          <w:u w:val="single"/>
          <w:lang w:eastAsia="zh-CN"/>
        </w:rPr>
        <w:t>（</w:t>
      </w:r>
      <w:r>
        <w:rPr>
          <w:rFonts w:hint="eastAsia" w:ascii="宋体" w:hAnsi="宋体"/>
          <w:color w:val="FF0000"/>
          <w:kern w:val="0"/>
          <w:sz w:val="24"/>
          <w:szCs w:val="24"/>
          <w:u w:val="single"/>
          <w:lang w:val="en-US" w:eastAsia="zh-CN"/>
        </w:rPr>
        <w:t>2）</w:t>
      </w:r>
      <w:r>
        <w:rPr>
          <w:rFonts w:hint="eastAsia" w:ascii="宋体" w:hAnsi="宋体"/>
          <w:color w:val="FF0000"/>
          <w:kern w:val="0"/>
          <w:sz w:val="24"/>
          <w:szCs w:val="24"/>
          <w:u w:val="single"/>
        </w:rPr>
        <w:t>、结算经</w:t>
      </w:r>
      <w:r>
        <w:rPr>
          <w:rFonts w:hint="eastAsia" w:ascii="宋体" w:hAnsi="宋体"/>
          <w:color w:val="FF0000"/>
          <w:kern w:val="0"/>
          <w:sz w:val="24"/>
          <w:szCs w:val="24"/>
          <w:u w:val="single"/>
          <w:lang w:eastAsia="zh-CN"/>
        </w:rPr>
        <w:t>分公司</w:t>
      </w:r>
      <w:r>
        <w:rPr>
          <w:rFonts w:hint="eastAsia" w:ascii="宋体" w:hAnsi="宋体"/>
          <w:color w:val="FF0000"/>
          <w:kern w:val="0"/>
          <w:sz w:val="24"/>
          <w:szCs w:val="24"/>
          <w:u w:val="single"/>
        </w:rPr>
        <w:t>审核报公司后，支付至审核造价的90%；</w:t>
      </w:r>
    </w:p>
    <w:p>
      <w:pPr>
        <w:widowControl/>
        <w:adjustRightInd w:val="0"/>
        <w:snapToGrid w:val="0"/>
        <w:spacing w:line="480" w:lineRule="auto"/>
        <w:jc w:val="left"/>
        <w:rPr>
          <w:rFonts w:hint="eastAsia" w:ascii="宋体" w:hAnsi="宋体"/>
          <w:color w:val="FF0000"/>
          <w:kern w:val="0"/>
          <w:sz w:val="24"/>
          <w:szCs w:val="24"/>
          <w:u w:val="single"/>
        </w:rPr>
      </w:pPr>
      <w:r>
        <w:rPr>
          <w:rFonts w:hint="eastAsia" w:ascii="宋体" w:hAnsi="宋体"/>
          <w:color w:val="FF0000"/>
          <w:kern w:val="0"/>
          <w:sz w:val="24"/>
          <w:szCs w:val="24"/>
          <w:u w:val="single"/>
          <w:lang w:eastAsia="zh-CN"/>
        </w:rPr>
        <w:t>（</w:t>
      </w:r>
      <w:r>
        <w:rPr>
          <w:rFonts w:hint="eastAsia" w:ascii="宋体" w:hAnsi="宋体"/>
          <w:color w:val="FF0000"/>
          <w:kern w:val="0"/>
          <w:sz w:val="24"/>
          <w:szCs w:val="24"/>
          <w:u w:val="single"/>
          <w:lang w:val="en-US" w:eastAsia="zh-CN"/>
        </w:rPr>
        <w:t>3）</w:t>
      </w:r>
      <w:r>
        <w:rPr>
          <w:rFonts w:hint="eastAsia" w:ascii="宋体" w:hAnsi="宋体"/>
          <w:color w:val="FF0000"/>
          <w:kern w:val="0"/>
          <w:sz w:val="24"/>
          <w:szCs w:val="24"/>
          <w:u w:val="single"/>
        </w:rPr>
        <w:t>、结算经公司审定并出具《结算确认函》后，支付至审核造价的9</w:t>
      </w:r>
      <w:r>
        <w:rPr>
          <w:rFonts w:hint="eastAsia" w:ascii="宋体" w:hAnsi="宋体"/>
          <w:color w:val="FF0000"/>
          <w:kern w:val="0"/>
          <w:sz w:val="24"/>
          <w:szCs w:val="24"/>
          <w:u w:val="single"/>
          <w:lang w:val="en-US" w:eastAsia="zh-CN"/>
        </w:rPr>
        <w:t>5</w:t>
      </w:r>
      <w:r>
        <w:rPr>
          <w:rFonts w:hint="eastAsia" w:ascii="宋体" w:hAnsi="宋体"/>
          <w:color w:val="FF0000"/>
          <w:kern w:val="0"/>
          <w:sz w:val="24"/>
          <w:szCs w:val="24"/>
          <w:u w:val="single"/>
        </w:rPr>
        <w:t>%；</w:t>
      </w:r>
    </w:p>
    <w:p>
      <w:pPr>
        <w:widowControl/>
        <w:adjustRightInd w:val="0"/>
        <w:snapToGrid w:val="0"/>
        <w:spacing w:line="480" w:lineRule="auto"/>
        <w:ind w:firstLine="480" w:firstLineChars="200"/>
        <w:jc w:val="left"/>
        <w:rPr>
          <w:rFonts w:ascii="宋体" w:hAnsi="宋体"/>
          <w:color w:val="FF0000"/>
          <w:sz w:val="24"/>
          <w:u w:val="single"/>
        </w:rPr>
      </w:pPr>
      <w:r>
        <w:rPr>
          <w:rFonts w:hint="eastAsia" w:ascii="宋体" w:hAnsi="宋体"/>
          <w:color w:val="FF0000"/>
          <w:kern w:val="0"/>
          <w:sz w:val="24"/>
          <w:szCs w:val="24"/>
          <w:u w:val="single"/>
          <w:lang w:eastAsia="zh-CN"/>
        </w:rPr>
        <w:t>（</w:t>
      </w:r>
      <w:r>
        <w:rPr>
          <w:rFonts w:hint="eastAsia" w:ascii="宋体" w:hAnsi="宋体"/>
          <w:color w:val="FF0000"/>
          <w:kern w:val="0"/>
          <w:sz w:val="24"/>
          <w:szCs w:val="24"/>
          <w:u w:val="single"/>
          <w:lang w:val="en-US" w:eastAsia="zh-CN"/>
        </w:rPr>
        <w:t>4）</w:t>
      </w:r>
      <w:r>
        <w:rPr>
          <w:rFonts w:hint="eastAsia" w:ascii="宋体" w:hAnsi="宋体"/>
          <w:color w:val="FF0000"/>
          <w:kern w:val="0"/>
          <w:sz w:val="24"/>
          <w:szCs w:val="24"/>
          <w:u w:val="single"/>
        </w:rPr>
        <w:t>、余款</w:t>
      </w:r>
      <w:r>
        <w:rPr>
          <w:rFonts w:hint="eastAsia" w:ascii="宋体" w:hAnsi="宋体"/>
          <w:color w:val="FF0000"/>
          <w:kern w:val="0"/>
          <w:sz w:val="24"/>
          <w:szCs w:val="24"/>
          <w:u w:val="single"/>
          <w:lang w:val="en-US" w:eastAsia="zh-CN"/>
        </w:rPr>
        <w:t>5</w:t>
      </w:r>
      <w:r>
        <w:rPr>
          <w:rFonts w:hint="eastAsia" w:ascii="宋体" w:hAnsi="宋体"/>
          <w:color w:val="FF0000"/>
          <w:kern w:val="0"/>
          <w:sz w:val="24"/>
          <w:szCs w:val="24"/>
          <w:u w:val="single"/>
        </w:rPr>
        <w:t>%为保修金，待保修期满且甲方收到业主保修金后无息返还；</w:t>
      </w:r>
    </w:p>
    <w:p>
      <w:pPr>
        <w:widowControl/>
        <w:adjustRightInd w:val="0"/>
        <w:snapToGrid w:val="0"/>
        <w:spacing w:line="48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八、投标人合格条件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</w:t>
      </w:r>
      <w:r>
        <w:rPr>
          <w:rFonts w:ascii="宋体" w:hAnsi="宋体"/>
          <w:b/>
          <w:color w:val="FF0000"/>
          <w:sz w:val="24"/>
          <w:szCs w:val="24"/>
          <w:highlight w:val="yellow"/>
        </w:rPr>
        <w:t>投标人必须具有独立法人资格</w:t>
      </w:r>
      <w:r>
        <w:rPr>
          <w:rFonts w:hint="eastAsia" w:ascii="宋体" w:hAnsi="宋体"/>
          <w:b/>
          <w:color w:val="FF0000"/>
          <w:sz w:val="24"/>
          <w:szCs w:val="24"/>
          <w:highlight w:val="yellow"/>
        </w:rPr>
        <w:t>，</w:t>
      </w:r>
      <w:r>
        <w:rPr>
          <w:rFonts w:hint="eastAsia" w:ascii="宋体" w:hAnsi="宋体"/>
          <w:bCs/>
          <w:sz w:val="24"/>
          <w:szCs w:val="24"/>
        </w:rPr>
        <w:t>且</w:t>
      </w:r>
      <w:r>
        <w:rPr>
          <w:rFonts w:hint="eastAsia" w:ascii="宋体" w:hAnsi="宋体"/>
          <w:sz w:val="24"/>
          <w:szCs w:val="24"/>
        </w:rPr>
        <w:t>专业承包资质符合要求。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2、注册资本金满足本次招标要求：不少于</w:t>
      </w:r>
      <w:r>
        <w:rPr>
          <w:rFonts w:hint="eastAsia" w:ascii="宋体" w:hAnsi="宋体"/>
          <w:color w:val="FF0000"/>
          <w:sz w:val="24"/>
          <w:szCs w:val="24"/>
          <w:u w:val="single"/>
          <w:lang w:val="en-US" w:eastAsia="zh-CN"/>
        </w:rPr>
        <w:t>30</w:t>
      </w:r>
      <w:r>
        <w:rPr>
          <w:rFonts w:hint="eastAsia" w:ascii="宋体" w:hAnsi="宋体"/>
          <w:color w:val="FF0000"/>
          <w:sz w:val="24"/>
          <w:u w:val="single"/>
          <w:lang w:val="en-US" w:eastAsia="zh-CN"/>
        </w:rPr>
        <w:t>00</w:t>
      </w:r>
      <w:r>
        <w:rPr>
          <w:rFonts w:hint="eastAsia" w:ascii="宋体" w:hAnsi="宋体"/>
          <w:sz w:val="24"/>
          <w:szCs w:val="24"/>
        </w:rPr>
        <w:t>万元，且具备一般纳税人条件。</w:t>
      </w:r>
    </w:p>
    <w:p>
      <w:pPr>
        <w:spacing w:line="360" w:lineRule="auto"/>
        <w:rPr>
          <w:rFonts w:ascii="宋体" w:hAnsi="宋体"/>
          <w:b/>
          <w:bCs/>
          <w:color w:val="FF0000"/>
          <w:sz w:val="24"/>
          <w:szCs w:val="24"/>
        </w:rPr>
      </w:pPr>
      <w:r>
        <w:rPr>
          <w:rFonts w:hint="eastAsia" w:ascii="宋体" w:hAnsi="宋体"/>
          <w:b/>
          <w:bCs/>
          <w:color w:val="FF0000"/>
          <w:sz w:val="24"/>
          <w:szCs w:val="24"/>
          <w:highlight w:val="yellow"/>
        </w:rPr>
        <w:t>3、</w:t>
      </w:r>
      <w:r>
        <w:rPr>
          <w:rFonts w:ascii="宋体" w:hAnsi="宋体"/>
          <w:b/>
          <w:bCs/>
          <w:color w:val="FF0000"/>
          <w:sz w:val="24"/>
          <w:szCs w:val="24"/>
          <w:highlight w:val="yellow"/>
        </w:rPr>
        <w:t>必须为中建云筑网系统合格供应商，无不良合作记录</w:t>
      </w:r>
      <w:r>
        <w:rPr>
          <w:rFonts w:hint="eastAsia" w:ascii="宋体" w:hAnsi="宋体"/>
          <w:b/>
          <w:bCs/>
          <w:color w:val="FF0000"/>
          <w:sz w:val="24"/>
          <w:szCs w:val="24"/>
          <w:highlight w:val="yellow"/>
        </w:rPr>
        <w:t>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4、企业信用记录良好，企业负责人未列入失信人员名单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5、本次招标工程所属区域内有类似在建项目可供考察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6、与我司无诉讼案件发生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7、近三年内无重大质量、安全事故发生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8、公司合格分供商名录外投标人需满足招标人引入考察得分70分以上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9、各投标人之间无关联关系</w:t>
      </w:r>
    </w:p>
    <w:p>
      <w:pPr>
        <w:pStyle w:val="9"/>
        <w:spacing w:line="480" w:lineRule="auto"/>
        <w:rPr>
          <w:rFonts w:asciiTheme="minorEastAsia" w:hAnsiTheme="minorEastAsia" w:eastAsiaTheme="minorEastAsia"/>
          <w:b/>
        </w:rPr>
      </w:pPr>
      <w:r>
        <w:rPr>
          <w:rFonts w:hint="eastAsia" w:hAnsi="宋体" w:eastAsiaTheme="minorEastAsia" w:cstheme="minorBidi"/>
          <w:b/>
          <w:color w:val="auto"/>
          <w:kern w:val="2"/>
          <w:szCs w:val="22"/>
        </w:rPr>
        <w:t>九、</w:t>
      </w:r>
      <w:r>
        <w:rPr>
          <w:rFonts w:hint="eastAsia" w:asciiTheme="minorEastAsia" w:hAnsiTheme="minorEastAsia" w:eastAsiaTheme="minorEastAsia"/>
          <w:b/>
        </w:rPr>
        <w:t>投标单位报名资料</w:t>
      </w:r>
    </w:p>
    <w:p>
      <w:pPr>
        <w:pStyle w:val="9"/>
        <w:spacing w:line="480" w:lineRule="auto"/>
        <w:ind w:firstLine="48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9.1 投标单位如已在中国建筑</w:t>
      </w:r>
      <w:r>
        <w:rPr>
          <w:rFonts w:hint="eastAsia" w:asciiTheme="minorEastAsia" w:hAnsiTheme="minorEastAsia" w:eastAsiaTheme="minorEastAsia"/>
          <w:lang w:eastAsia="zh-CN"/>
        </w:rPr>
        <w:t>股份</w:t>
      </w:r>
      <w:r>
        <w:rPr>
          <w:rFonts w:hint="eastAsia" w:asciiTheme="minorEastAsia" w:hAnsiTheme="minorEastAsia" w:eastAsiaTheme="minorEastAsia"/>
        </w:rPr>
        <w:t>有限公司合格分供商名录内，无需提供资料。</w:t>
      </w:r>
    </w:p>
    <w:p>
      <w:pPr>
        <w:pStyle w:val="9"/>
        <w:spacing w:line="480" w:lineRule="auto"/>
        <w:ind w:firstLine="480" w:firstLineChars="200"/>
        <w:rPr>
          <w:rFonts w:hAnsi="宋体" w:eastAsiaTheme="minorEastAsia" w:cstheme="minorBidi"/>
          <w:color w:val="auto"/>
          <w:kern w:val="2"/>
          <w:szCs w:val="22"/>
        </w:rPr>
      </w:pPr>
      <w:r>
        <w:rPr>
          <w:rFonts w:hint="eastAsia" w:asciiTheme="minorEastAsia" w:hAnsiTheme="minorEastAsia" w:eastAsiaTheme="minorEastAsia"/>
        </w:rPr>
        <w:t>9.2投标人未在招标人合格分供商名录内的，需提供以下资料</w:t>
      </w:r>
    </w:p>
    <w:tbl>
      <w:tblPr>
        <w:tblStyle w:val="7"/>
        <w:tblW w:w="7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848"/>
        <w:gridCol w:w="1443"/>
        <w:gridCol w:w="214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1848" w:type="dxa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资料名称</w:t>
            </w:r>
          </w:p>
        </w:tc>
        <w:tc>
          <w:tcPr>
            <w:tcW w:w="1443" w:type="dxa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资料要求</w:t>
            </w:r>
          </w:p>
        </w:tc>
        <w:tc>
          <w:tcPr>
            <w:tcW w:w="2146" w:type="dxa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本次报名必须提供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1848" w:type="dxa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营业执照、税务登记证、组织机构代码证</w:t>
            </w:r>
          </w:p>
        </w:tc>
        <w:tc>
          <w:tcPr>
            <w:tcW w:w="1443" w:type="dxa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扫描件</w:t>
            </w:r>
          </w:p>
        </w:tc>
        <w:tc>
          <w:tcPr>
            <w:tcW w:w="2146" w:type="dxa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  <w:b/>
                <w:color w:val="FF0000"/>
                <w:sz w:val="32"/>
                <w:szCs w:val="32"/>
              </w:rPr>
            </w:pPr>
            <w:r>
              <w:rPr>
                <w:rFonts w:ascii="Calibri" w:hAnsi="Calibri" w:cs="Calibri" w:eastAsiaTheme="minorEastAsia"/>
                <w:b/>
                <w:color w:val="FF0000"/>
                <w:sz w:val="32"/>
                <w:szCs w:val="32"/>
              </w:rPr>
              <w:t>√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Calibri" w:hAnsi="Calibri" w:cs="Calibri" w:eastAsiaTheme="minorEastAsia"/>
                <w:b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1848" w:type="dxa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资质证书</w:t>
            </w:r>
          </w:p>
        </w:tc>
        <w:tc>
          <w:tcPr>
            <w:tcW w:w="1443" w:type="dxa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扫描件</w:t>
            </w:r>
          </w:p>
        </w:tc>
        <w:tc>
          <w:tcPr>
            <w:tcW w:w="2146" w:type="dxa"/>
            <w:vAlign w:val="center"/>
          </w:tcPr>
          <w:p>
            <w:pPr>
              <w:pStyle w:val="9"/>
              <w:jc w:val="center"/>
              <w:rPr>
                <w:rFonts w:ascii="Calibri" w:hAnsi="Calibri" w:cs="Calibri" w:eastAsiaTheme="minorEastAsia"/>
                <w:b/>
                <w:color w:val="FF0000"/>
                <w:sz w:val="32"/>
                <w:szCs w:val="32"/>
              </w:rPr>
            </w:pPr>
            <w:r>
              <w:rPr>
                <w:rFonts w:ascii="Calibri" w:hAnsi="Calibri" w:cs="Calibri" w:eastAsiaTheme="minorEastAsia"/>
                <w:b/>
                <w:color w:val="FF0000"/>
                <w:sz w:val="32"/>
                <w:szCs w:val="32"/>
              </w:rPr>
              <w:t>√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Calibri" w:hAnsi="Calibri" w:cs="Calibri" w:eastAsiaTheme="minorEastAsia"/>
                <w:b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1848" w:type="dxa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资信等级证书</w:t>
            </w:r>
          </w:p>
        </w:tc>
        <w:tc>
          <w:tcPr>
            <w:tcW w:w="1443" w:type="dxa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扫描件</w:t>
            </w:r>
          </w:p>
        </w:tc>
        <w:tc>
          <w:tcPr>
            <w:tcW w:w="2146" w:type="dxa"/>
            <w:vAlign w:val="center"/>
          </w:tcPr>
          <w:p>
            <w:pPr>
              <w:pStyle w:val="9"/>
              <w:jc w:val="center"/>
              <w:rPr>
                <w:rFonts w:ascii="Calibri" w:hAnsi="Calibri" w:cs="Calibri" w:eastAsiaTheme="minorEastAsia"/>
                <w:b/>
                <w:color w:val="FF0000"/>
                <w:sz w:val="32"/>
                <w:szCs w:val="32"/>
              </w:rPr>
            </w:pPr>
            <w:r>
              <w:rPr>
                <w:rFonts w:ascii="Calibri" w:hAnsi="Calibri" w:cs="Calibri" w:eastAsiaTheme="minorEastAsia"/>
                <w:b/>
                <w:color w:val="FF0000"/>
                <w:sz w:val="32"/>
                <w:szCs w:val="32"/>
              </w:rPr>
              <w:t>√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Calibri" w:hAnsi="Calibri" w:cs="Calibri" w:eastAsiaTheme="minorEastAsia"/>
                <w:b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</w:t>
            </w:r>
          </w:p>
        </w:tc>
        <w:tc>
          <w:tcPr>
            <w:tcW w:w="1848" w:type="dxa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质量认证证书</w:t>
            </w:r>
          </w:p>
        </w:tc>
        <w:tc>
          <w:tcPr>
            <w:tcW w:w="1443" w:type="dxa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扫描件</w:t>
            </w:r>
          </w:p>
        </w:tc>
        <w:tc>
          <w:tcPr>
            <w:tcW w:w="2146" w:type="dxa"/>
          </w:tcPr>
          <w:p>
            <w:pPr>
              <w:jc w:val="center"/>
            </w:pPr>
            <w:r>
              <w:rPr>
                <w:rFonts w:ascii="Calibri" w:hAnsi="Calibri" w:cs="Calibri"/>
                <w:b/>
                <w:color w:val="FF0000"/>
                <w:sz w:val="32"/>
                <w:szCs w:val="32"/>
              </w:rPr>
              <w:t>√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仅物资及设备类招标提供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5</w:t>
            </w:r>
          </w:p>
        </w:tc>
        <w:tc>
          <w:tcPr>
            <w:tcW w:w="1848" w:type="dxa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销售许可证</w:t>
            </w:r>
          </w:p>
        </w:tc>
        <w:tc>
          <w:tcPr>
            <w:tcW w:w="1443" w:type="dxa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扫描件</w:t>
            </w:r>
          </w:p>
        </w:tc>
        <w:tc>
          <w:tcPr>
            <w:tcW w:w="2146" w:type="dxa"/>
          </w:tcPr>
          <w:p>
            <w:pPr>
              <w:jc w:val="center"/>
            </w:pPr>
            <w:r>
              <w:rPr>
                <w:rFonts w:ascii="Calibri" w:hAnsi="Calibri" w:cs="Calibri"/>
                <w:b/>
                <w:color w:val="FF0000"/>
                <w:sz w:val="32"/>
                <w:szCs w:val="32"/>
              </w:rPr>
              <w:t>√</w:t>
            </w:r>
          </w:p>
        </w:tc>
        <w:tc>
          <w:tcPr>
            <w:tcW w:w="1701" w:type="dxa"/>
          </w:tcPr>
          <w:p>
            <w:r>
              <w:rPr>
                <w:rFonts w:hint="eastAsia" w:asciiTheme="minorEastAsia" w:hAnsiTheme="minorEastAsia"/>
              </w:rPr>
              <w:t>仅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物资及设备类</w:t>
            </w:r>
            <w:r>
              <w:rPr>
                <w:rFonts w:hint="eastAsia" w:asciiTheme="minorEastAsia" w:hAnsiTheme="minorEastAsia"/>
              </w:rPr>
              <w:t>招标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6</w:t>
            </w:r>
          </w:p>
        </w:tc>
        <w:tc>
          <w:tcPr>
            <w:tcW w:w="1848" w:type="dxa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厂库照片</w:t>
            </w:r>
          </w:p>
        </w:tc>
        <w:tc>
          <w:tcPr>
            <w:tcW w:w="1443" w:type="dxa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照片</w:t>
            </w:r>
          </w:p>
        </w:tc>
        <w:tc>
          <w:tcPr>
            <w:tcW w:w="2146" w:type="dxa"/>
          </w:tcPr>
          <w:p>
            <w:pPr>
              <w:jc w:val="center"/>
            </w:pPr>
            <w:r>
              <w:rPr>
                <w:rFonts w:ascii="Calibri" w:hAnsi="Calibri" w:cs="Calibri"/>
                <w:b/>
                <w:color w:val="FF0000"/>
                <w:sz w:val="32"/>
                <w:szCs w:val="32"/>
              </w:rPr>
              <w:t>√</w:t>
            </w:r>
          </w:p>
        </w:tc>
        <w:tc>
          <w:tcPr>
            <w:tcW w:w="1701" w:type="dxa"/>
          </w:tcPr>
          <w:p>
            <w:r>
              <w:rPr>
                <w:rFonts w:hint="eastAsia" w:asciiTheme="minorEastAsia" w:hAnsiTheme="minorEastAsia"/>
              </w:rPr>
              <w:t>仅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物资及设备类</w:t>
            </w:r>
            <w:r>
              <w:rPr>
                <w:rFonts w:hint="eastAsia" w:asciiTheme="minorEastAsia" w:hAnsiTheme="minorEastAsia"/>
              </w:rPr>
              <w:t>招标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7</w:t>
            </w:r>
          </w:p>
        </w:tc>
        <w:tc>
          <w:tcPr>
            <w:tcW w:w="1848" w:type="dxa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bCs/>
                <w:u w:val="single"/>
              </w:rPr>
              <w:t>主要业绩材料及证明</w:t>
            </w:r>
          </w:p>
        </w:tc>
        <w:tc>
          <w:tcPr>
            <w:tcW w:w="1443" w:type="dxa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扫描件</w:t>
            </w:r>
          </w:p>
        </w:tc>
        <w:tc>
          <w:tcPr>
            <w:tcW w:w="2146" w:type="dxa"/>
          </w:tcPr>
          <w:p>
            <w:pPr>
              <w:jc w:val="center"/>
            </w:pPr>
            <w:r>
              <w:rPr>
                <w:rFonts w:ascii="Calibri" w:hAnsi="Calibri" w:cs="Calibri"/>
                <w:b/>
                <w:color w:val="FF0000"/>
                <w:sz w:val="32"/>
                <w:szCs w:val="32"/>
              </w:rPr>
              <w:t>√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提供考察项目具体信息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8</w:t>
            </w:r>
          </w:p>
        </w:tc>
        <w:tc>
          <w:tcPr>
            <w:tcW w:w="1848" w:type="dxa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企业法人证明文件及身份证</w:t>
            </w:r>
          </w:p>
        </w:tc>
        <w:tc>
          <w:tcPr>
            <w:tcW w:w="1443" w:type="dxa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扫描件</w:t>
            </w:r>
          </w:p>
        </w:tc>
        <w:tc>
          <w:tcPr>
            <w:tcW w:w="2146" w:type="dxa"/>
            <w:vAlign w:val="center"/>
          </w:tcPr>
          <w:p>
            <w:pPr>
              <w:pStyle w:val="9"/>
              <w:jc w:val="center"/>
              <w:rPr>
                <w:rFonts w:ascii="Calibri" w:hAnsi="Calibri" w:cs="Calibri" w:eastAsiaTheme="minorEastAsia"/>
                <w:b/>
                <w:color w:val="FF0000"/>
                <w:sz w:val="32"/>
                <w:szCs w:val="32"/>
              </w:rPr>
            </w:pPr>
            <w:r>
              <w:rPr>
                <w:rFonts w:ascii="Calibri" w:hAnsi="Calibri" w:cs="Calibri" w:eastAsiaTheme="minorEastAsia"/>
                <w:b/>
                <w:color w:val="FF0000"/>
                <w:sz w:val="32"/>
                <w:szCs w:val="32"/>
              </w:rPr>
              <w:t>√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Calibri" w:hAnsi="Calibri" w:cs="Calibri" w:eastAsiaTheme="minorEastAsia"/>
                <w:b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9</w:t>
            </w:r>
          </w:p>
        </w:tc>
        <w:tc>
          <w:tcPr>
            <w:tcW w:w="1848" w:type="dxa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投标人授权委托书及身份证、</w:t>
            </w:r>
          </w:p>
        </w:tc>
        <w:tc>
          <w:tcPr>
            <w:tcW w:w="1443" w:type="dxa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扫描件</w:t>
            </w:r>
          </w:p>
        </w:tc>
        <w:tc>
          <w:tcPr>
            <w:tcW w:w="2146" w:type="dxa"/>
            <w:vAlign w:val="center"/>
          </w:tcPr>
          <w:p>
            <w:pPr>
              <w:pStyle w:val="9"/>
              <w:jc w:val="center"/>
              <w:rPr>
                <w:rFonts w:ascii="Calibri" w:hAnsi="Calibri" w:cs="Calibri" w:eastAsiaTheme="minorEastAsia"/>
                <w:b/>
                <w:color w:val="FF0000"/>
                <w:sz w:val="32"/>
                <w:szCs w:val="32"/>
              </w:rPr>
            </w:pPr>
            <w:r>
              <w:rPr>
                <w:rFonts w:ascii="Calibri" w:hAnsi="Calibri" w:cs="Calibri" w:eastAsiaTheme="minorEastAsia"/>
                <w:b/>
                <w:color w:val="FF0000"/>
                <w:sz w:val="32"/>
                <w:szCs w:val="32"/>
              </w:rPr>
              <w:t>√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Calibri" w:hAnsi="Calibri" w:cs="Calibri" w:eastAsiaTheme="minorEastAsia"/>
                <w:b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10</w:t>
            </w:r>
          </w:p>
        </w:tc>
        <w:tc>
          <w:tcPr>
            <w:tcW w:w="1848" w:type="dxa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其他资料</w:t>
            </w:r>
          </w:p>
        </w:tc>
        <w:tc>
          <w:tcPr>
            <w:tcW w:w="1443" w:type="dxa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46" w:type="dxa"/>
            <w:vAlign w:val="center"/>
          </w:tcPr>
          <w:p>
            <w:pPr>
              <w:pStyle w:val="9"/>
              <w:jc w:val="center"/>
              <w:rPr>
                <w:rFonts w:ascii="Calibri" w:hAnsi="Calibri" w:cs="Calibri" w:eastAsiaTheme="minorEastAsia"/>
                <w:b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Calibri" w:hAnsi="Calibri" w:cs="Calibri" w:eastAsiaTheme="minorEastAsia"/>
                <w:b/>
                <w:color w:val="FF0000"/>
                <w:sz w:val="32"/>
                <w:szCs w:val="32"/>
              </w:rPr>
            </w:pPr>
          </w:p>
        </w:tc>
      </w:tr>
    </w:tbl>
    <w:p>
      <w:pPr>
        <w:pStyle w:val="9"/>
        <w:spacing w:line="480" w:lineRule="auto"/>
        <w:rPr>
          <w:rFonts w:asciiTheme="minorEastAsia" w:hAnsiTheme="minorEastAsia" w:eastAsiaTheme="minorEastAsia"/>
        </w:rPr>
      </w:pPr>
    </w:p>
    <w:p>
      <w:pPr>
        <w:pStyle w:val="17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投标保证金</w:t>
      </w:r>
    </w:p>
    <w:p>
      <w:pPr>
        <w:tabs>
          <w:tab w:val="left" w:pos="2310"/>
        </w:tabs>
        <w:spacing w:line="360" w:lineRule="auto"/>
        <w:ind w:firstLine="482" w:firstLineChars="200"/>
        <w:jc w:val="left"/>
        <w:rPr>
          <w:rFonts w:ascii="宋体" w:hAnsi="宋体" w:cs="宋体"/>
          <w:b/>
          <w:bCs/>
          <w:color w:val="FF0000"/>
          <w:sz w:val="24"/>
          <w:szCs w:val="24"/>
          <w:highlight w:val="yellow"/>
        </w:rPr>
      </w:pPr>
      <w:bookmarkStart w:id="2" w:name="_Hlk27236759"/>
      <w:r>
        <w:rPr>
          <w:rFonts w:hint="eastAsia" w:ascii="宋体" w:hAnsi="宋体" w:cs="宋体"/>
          <w:b/>
          <w:bCs/>
          <w:color w:val="FF0000"/>
          <w:sz w:val="24"/>
          <w:szCs w:val="24"/>
          <w:highlight w:val="yellow"/>
        </w:rPr>
        <w:t>10.1本次招标的投标保证金为</w:t>
      </w:r>
      <w:r>
        <w:rPr>
          <w:rFonts w:hint="eastAsia" w:ascii="宋体" w:hAnsi="宋体"/>
          <w:b/>
          <w:bCs/>
          <w:color w:val="FF0000"/>
          <w:sz w:val="24"/>
          <w:highlight w:val="yellow"/>
          <w:u w:val="single"/>
          <w:lang w:val="en-US" w:eastAsia="zh-CN"/>
        </w:rPr>
        <w:t>0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highlight w:val="yellow"/>
        </w:rPr>
        <w:t>万元。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 w:cs="宋体"/>
          <w:b/>
          <w:bCs/>
          <w:color w:val="FF0000"/>
          <w:sz w:val="24"/>
          <w:szCs w:val="24"/>
          <w:highlight w:val="yellow"/>
          <w:u w:val="single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  <w:highlight w:val="yellow"/>
          <w:u w:val="single"/>
        </w:rPr>
        <w:t>10.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highlight w:val="yellow"/>
          <w:u w:val="single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highlight w:val="yellow"/>
          <w:u w:val="single"/>
        </w:rPr>
        <w:t>投标人在投标过程中违反有关法律法规及招标公告和招标文件规定，或者有下列情形之一，其投标保证金不予退还: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 w:cs="宋体"/>
          <w:b/>
          <w:bCs/>
          <w:color w:val="FF0000"/>
          <w:sz w:val="24"/>
          <w:szCs w:val="24"/>
          <w:highlight w:val="yellow"/>
          <w:u w:val="single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  <w:highlight w:val="yellow"/>
          <w:u w:val="single"/>
        </w:rPr>
        <w:t>（1）中标人放弃中标项目；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 w:cs="宋体"/>
          <w:b/>
          <w:bCs/>
          <w:color w:val="FF0000"/>
          <w:sz w:val="24"/>
          <w:szCs w:val="24"/>
          <w:highlight w:val="yellow"/>
          <w:u w:val="single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  <w:highlight w:val="yellow"/>
          <w:u w:val="single"/>
        </w:rPr>
        <w:t>（2）</w:t>
      </w:r>
      <w:r>
        <w:rPr>
          <w:rFonts w:ascii="宋体" w:hAnsi="宋体" w:cs="宋体"/>
          <w:b/>
          <w:bCs/>
          <w:color w:val="FF0000"/>
          <w:sz w:val="24"/>
          <w:szCs w:val="24"/>
          <w:highlight w:val="yellow"/>
          <w:u w:val="single"/>
        </w:rPr>
        <w:t>投标截止后投标人撤销投标文件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highlight w:val="yellow"/>
          <w:u w:val="single"/>
        </w:rPr>
        <w:t>；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 w:cs="宋体"/>
          <w:b/>
          <w:bCs/>
          <w:color w:val="FF0000"/>
          <w:sz w:val="24"/>
          <w:szCs w:val="24"/>
          <w:highlight w:val="yellow"/>
          <w:u w:val="single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  <w:highlight w:val="yellow"/>
          <w:u w:val="single"/>
        </w:rPr>
        <w:t>（3）无正当理由不与招标人签订合同；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 w:cs="宋体"/>
          <w:b/>
          <w:bCs/>
          <w:color w:val="FF0000"/>
          <w:sz w:val="24"/>
          <w:szCs w:val="24"/>
          <w:highlight w:val="yellow"/>
          <w:u w:val="single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  <w:highlight w:val="yellow"/>
          <w:u w:val="single"/>
        </w:rPr>
        <w:t>（4）在签订合同时向招标人提出附加条件或者更改合同实质性内容；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 w:cs="宋体"/>
          <w:b/>
          <w:bCs/>
          <w:color w:val="FF0000"/>
          <w:sz w:val="24"/>
          <w:szCs w:val="24"/>
          <w:highlight w:val="yellow"/>
          <w:u w:val="single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  <w:highlight w:val="yellow"/>
          <w:u w:val="single"/>
        </w:rPr>
        <w:t>（5）拒不缴纳合同要求的履约保证金;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 w:cs="宋体"/>
          <w:b/>
          <w:bCs/>
          <w:color w:val="FF0000"/>
          <w:sz w:val="24"/>
          <w:szCs w:val="24"/>
          <w:highlight w:val="yellow"/>
          <w:u w:val="single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  <w:highlight w:val="yellow"/>
          <w:u w:val="single"/>
        </w:rPr>
        <w:t>（6）投标人之间有明显关联、投标人云筑网投标IP地址相同或者高度相似，</w:t>
      </w:r>
      <w:r>
        <w:rPr>
          <w:rFonts w:ascii="宋体" w:hAnsi="宋体" w:cs="宋体"/>
          <w:b/>
          <w:bCs/>
          <w:color w:val="FF0000"/>
          <w:sz w:val="24"/>
          <w:szCs w:val="24"/>
          <w:highlight w:val="yellow"/>
          <w:u w:val="single"/>
        </w:rPr>
        <w:t>或与其他投标人有串标、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highlight w:val="yellow"/>
          <w:u w:val="single"/>
        </w:rPr>
        <w:t>围</w:t>
      </w:r>
      <w:r>
        <w:rPr>
          <w:rFonts w:ascii="宋体" w:hAnsi="宋体" w:cs="宋体"/>
          <w:b/>
          <w:bCs/>
          <w:color w:val="FF0000"/>
          <w:sz w:val="24"/>
          <w:szCs w:val="24"/>
          <w:highlight w:val="yellow"/>
          <w:u w:val="single"/>
        </w:rPr>
        <w:t>标行为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highlight w:val="yellow"/>
          <w:u w:val="single"/>
        </w:rPr>
        <w:t>；</w:t>
      </w:r>
    </w:p>
    <w:p>
      <w:pPr>
        <w:autoSpaceDE w:val="0"/>
        <w:autoSpaceDN w:val="0"/>
        <w:adjustRightInd w:val="0"/>
        <w:snapToGrid w:val="0"/>
        <w:spacing w:line="360" w:lineRule="auto"/>
        <w:ind w:firstLine="482" w:firstLineChars="200"/>
        <w:rPr>
          <w:rFonts w:ascii="宋体" w:hAnsi="宋体" w:cs="宋体"/>
          <w:b/>
          <w:bCs/>
          <w:color w:val="FF0000"/>
          <w:sz w:val="24"/>
          <w:szCs w:val="24"/>
          <w:highlight w:val="yellow"/>
          <w:u w:val="single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  <w:highlight w:val="yellow"/>
          <w:u w:val="single"/>
        </w:rPr>
        <w:t>（7）经招标方认定的其它违法违规行为;</w:t>
      </w:r>
    </w:p>
    <w:bookmarkEnd w:id="2"/>
    <w:p>
      <w:pPr>
        <w:pStyle w:val="9"/>
        <w:spacing w:after="283" w:line="346" w:lineRule="atLeast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十一、其他未尽事宜详见招标文件</w:t>
      </w:r>
    </w:p>
    <w:p>
      <w:pPr>
        <w:pStyle w:val="9"/>
        <w:spacing w:after="283" w:line="346" w:lineRule="atLeast"/>
        <w:rPr>
          <w:rFonts w:asciiTheme="minorEastAsia" w:hAnsiTheme="minorEastAsia" w:eastAsiaTheme="minorEastAsia"/>
          <w:b/>
          <w:sz w:val="21"/>
          <w:szCs w:val="21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</w:p>
    <w:p>
      <w:pPr>
        <w:pStyle w:val="9"/>
        <w:spacing w:line="480" w:lineRule="auto"/>
        <w:jc w:val="righ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中国建筑</w:t>
      </w:r>
      <w:r>
        <w:rPr>
          <w:rFonts w:hint="eastAsia" w:asciiTheme="minorEastAsia" w:hAnsiTheme="minorEastAsia" w:eastAsiaTheme="minorEastAsia"/>
          <w:lang w:eastAsia="zh-CN"/>
        </w:rPr>
        <w:t>股份</w:t>
      </w:r>
      <w:r>
        <w:rPr>
          <w:rFonts w:hint="eastAsia" w:asciiTheme="minorEastAsia" w:hAnsiTheme="minorEastAsia" w:eastAsiaTheme="minorEastAsia"/>
        </w:rPr>
        <w:t>有限公司</w:t>
      </w:r>
    </w:p>
    <w:p>
      <w:pPr>
        <w:pStyle w:val="9"/>
        <w:spacing w:line="480" w:lineRule="auto"/>
        <w:jc w:val="righ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2020年 </w:t>
      </w:r>
      <w:r>
        <w:rPr>
          <w:rFonts w:hint="eastAsia" w:asciiTheme="minorEastAsia" w:hAnsiTheme="minorEastAsia" w:eastAsiaTheme="minorEastAsia"/>
          <w:lang w:val="en-US" w:eastAsia="zh-CN"/>
        </w:rPr>
        <w:t>9</w:t>
      </w:r>
      <w:r>
        <w:rPr>
          <w:rFonts w:hint="eastAsia" w:asciiTheme="minorEastAsia" w:hAnsiTheme="minorEastAsia" w:eastAsiaTheme="minorEastAsia"/>
        </w:rPr>
        <w:t xml:space="preserve">月 </w:t>
      </w:r>
      <w:r>
        <w:rPr>
          <w:rFonts w:hint="eastAsia" w:asciiTheme="minorEastAsia" w:hAnsiTheme="minorEastAsia" w:eastAsiaTheme="minorEastAsia"/>
          <w:lang w:val="en-US" w:eastAsia="zh-CN"/>
        </w:rPr>
        <w:t>25</w:t>
      </w:r>
      <w:r>
        <w:rPr>
          <w:rFonts w:hint="eastAsia" w:asciiTheme="minorEastAsia" w:hAnsiTheme="minorEastAsia" w:eastAsiaTheme="minorEastAsia"/>
        </w:rPr>
        <w:t>日</w:t>
      </w:r>
    </w:p>
    <w:p>
      <w:pPr>
        <w:pStyle w:val="9"/>
        <w:spacing w:line="346" w:lineRule="atLeast"/>
        <w:jc w:val="right"/>
        <w:rPr>
          <w:rFonts w:asciiTheme="minorEastAsia" w:hAnsiTheme="minorEastAsia" w:eastAsiaTheme="minorEastAsia"/>
          <w:b/>
          <w:sz w:val="21"/>
          <w:szCs w:val="21"/>
        </w:rPr>
      </w:pPr>
    </w:p>
    <w:p>
      <w:pPr>
        <w:pStyle w:val="9"/>
        <w:spacing w:line="346" w:lineRule="atLeast"/>
        <w:jc w:val="right"/>
        <w:rPr>
          <w:rFonts w:asciiTheme="minorEastAsia" w:hAnsiTheme="minorEastAsia" w:eastAsiaTheme="minorEastAsia"/>
          <w:b/>
          <w:sz w:val="21"/>
          <w:szCs w:val="21"/>
        </w:rPr>
      </w:pPr>
    </w:p>
    <w:p>
      <w:pPr>
        <w:pStyle w:val="9"/>
        <w:spacing w:line="346" w:lineRule="atLeast"/>
        <w:jc w:val="right"/>
        <w:rPr>
          <w:rFonts w:asciiTheme="minorEastAsia" w:hAnsiTheme="minorEastAsia" w:eastAsiaTheme="minorEastAsia"/>
          <w:b/>
          <w:sz w:val="21"/>
          <w:szCs w:val="21"/>
        </w:rPr>
      </w:pPr>
    </w:p>
    <w:p>
      <w:pPr>
        <w:pStyle w:val="9"/>
        <w:spacing w:line="346" w:lineRule="atLeast"/>
        <w:jc w:val="right"/>
        <w:rPr>
          <w:rFonts w:asciiTheme="minorEastAsia" w:hAnsiTheme="minorEastAsia" w:eastAsiaTheme="minorEastAsia"/>
          <w:b/>
          <w:sz w:val="21"/>
          <w:szCs w:val="21"/>
        </w:rPr>
      </w:pPr>
    </w:p>
    <w:sectPr>
      <w:pgSz w:w="11900" w:h="16838"/>
      <w:pgMar w:top="1418" w:right="1588" w:bottom="1418" w:left="158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sto MT">
    <w:panose1 w:val="02040603050505030304"/>
    <w:charset w:val="00"/>
    <w:family w:val="roman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85BBC"/>
    <w:multiLevelType w:val="multilevel"/>
    <w:tmpl w:val="53785BBC"/>
    <w:lvl w:ilvl="0" w:tentative="0">
      <w:start w:val="10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3286"/>
    <w:rsid w:val="0003299B"/>
    <w:rsid w:val="000432D4"/>
    <w:rsid w:val="00063B84"/>
    <w:rsid w:val="0006790D"/>
    <w:rsid w:val="00081F35"/>
    <w:rsid w:val="000928E6"/>
    <w:rsid w:val="000937E5"/>
    <w:rsid w:val="000A7D7B"/>
    <w:rsid w:val="000B0961"/>
    <w:rsid w:val="000B492A"/>
    <w:rsid w:val="000B53EB"/>
    <w:rsid w:val="000D6938"/>
    <w:rsid w:val="000E683A"/>
    <w:rsid w:val="000E76F0"/>
    <w:rsid w:val="000F1A02"/>
    <w:rsid w:val="000F3869"/>
    <w:rsid w:val="000F3A70"/>
    <w:rsid w:val="00103C1F"/>
    <w:rsid w:val="001B7C22"/>
    <w:rsid w:val="001C1274"/>
    <w:rsid w:val="001C3BBC"/>
    <w:rsid w:val="001E22A5"/>
    <w:rsid w:val="001E7460"/>
    <w:rsid w:val="001F032C"/>
    <w:rsid w:val="00227A64"/>
    <w:rsid w:val="00234B6A"/>
    <w:rsid w:val="00250ABF"/>
    <w:rsid w:val="0025112C"/>
    <w:rsid w:val="00257B07"/>
    <w:rsid w:val="0026795A"/>
    <w:rsid w:val="00283FA3"/>
    <w:rsid w:val="0029472A"/>
    <w:rsid w:val="002A5CFE"/>
    <w:rsid w:val="002A79CC"/>
    <w:rsid w:val="002E48C1"/>
    <w:rsid w:val="002E52AD"/>
    <w:rsid w:val="002E6DD9"/>
    <w:rsid w:val="002F59ED"/>
    <w:rsid w:val="00303286"/>
    <w:rsid w:val="00314E84"/>
    <w:rsid w:val="00322115"/>
    <w:rsid w:val="00357EB2"/>
    <w:rsid w:val="0037585D"/>
    <w:rsid w:val="003945C8"/>
    <w:rsid w:val="003B53B7"/>
    <w:rsid w:val="00413FF9"/>
    <w:rsid w:val="00414D52"/>
    <w:rsid w:val="004176AD"/>
    <w:rsid w:val="00425AB6"/>
    <w:rsid w:val="00431EFE"/>
    <w:rsid w:val="00440959"/>
    <w:rsid w:val="0045556D"/>
    <w:rsid w:val="00465291"/>
    <w:rsid w:val="004818B9"/>
    <w:rsid w:val="00487B64"/>
    <w:rsid w:val="004C11A3"/>
    <w:rsid w:val="004C2B0B"/>
    <w:rsid w:val="004D4E2B"/>
    <w:rsid w:val="004D7158"/>
    <w:rsid w:val="004F14ED"/>
    <w:rsid w:val="004F6808"/>
    <w:rsid w:val="0050180D"/>
    <w:rsid w:val="0052495B"/>
    <w:rsid w:val="005265C5"/>
    <w:rsid w:val="00526FA1"/>
    <w:rsid w:val="00557CEF"/>
    <w:rsid w:val="0056682A"/>
    <w:rsid w:val="005670FF"/>
    <w:rsid w:val="00570B85"/>
    <w:rsid w:val="005768F1"/>
    <w:rsid w:val="00584B1A"/>
    <w:rsid w:val="00586F32"/>
    <w:rsid w:val="005B3D94"/>
    <w:rsid w:val="005C5839"/>
    <w:rsid w:val="005E0167"/>
    <w:rsid w:val="005E5BF3"/>
    <w:rsid w:val="005F641D"/>
    <w:rsid w:val="0061165F"/>
    <w:rsid w:val="00612A8C"/>
    <w:rsid w:val="00615A4D"/>
    <w:rsid w:val="006228BB"/>
    <w:rsid w:val="0063482D"/>
    <w:rsid w:val="00640042"/>
    <w:rsid w:val="006445C9"/>
    <w:rsid w:val="00667738"/>
    <w:rsid w:val="00674A5F"/>
    <w:rsid w:val="00682B75"/>
    <w:rsid w:val="006873AE"/>
    <w:rsid w:val="00687E42"/>
    <w:rsid w:val="006A2062"/>
    <w:rsid w:val="006D4174"/>
    <w:rsid w:val="006E50B3"/>
    <w:rsid w:val="006E54C1"/>
    <w:rsid w:val="007039F5"/>
    <w:rsid w:val="00707E97"/>
    <w:rsid w:val="00714A09"/>
    <w:rsid w:val="00725FC2"/>
    <w:rsid w:val="00742173"/>
    <w:rsid w:val="0075144A"/>
    <w:rsid w:val="00757D32"/>
    <w:rsid w:val="0076780F"/>
    <w:rsid w:val="007734BD"/>
    <w:rsid w:val="00773664"/>
    <w:rsid w:val="00774BF9"/>
    <w:rsid w:val="00777ED0"/>
    <w:rsid w:val="0079661B"/>
    <w:rsid w:val="007B0038"/>
    <w:rsid w:val="007B2FE9"/>
    <w:rsid w:val="007B73E8"/>
    <w:rsid w:val="007D180D"/>
    <w:rsid w:val="007D6EA1"/>
    <w:rsid w:val="007F7B01"/>
    <w:rsid w:val="00804557"/>
    <w:rsid w:val="008204EE"/>
    <w:rsid w:val="00834437"/>
    <w:rsid w:val="008403A8"/>
    <w:rsid w:val="0084718B"/>
    <w:rsid w:val="0085728F"/>
    <w:rsid w:val="00860F31"/>
    <w:rsid w:val="00871916"/>
    <w:rsid w:val="00894323"/>
    <w:rsid w:val="00897949"/>
    <w:rsid w:val="008A10F5"/>
    <w:rsid w:val="008A35DF"/>
    <w:rsid w:val="008A3841"/>
    <w:rsid w:val="008A7C9F"/>
    <w:rsid w:val="008E25C4"/>
    <w:rsid w:val="008E67EA"/>
    <w:rsid w:val="00916340"/>
    <w:rsid w:val="00921996"/>
    <w:rsid w:val="0093255A"/>
    <w:rsid w:val="00947C15"/>
    <w:rsid w:val="00951F58"/>
    <w:rsid w:val="009549BB"/>
    <w:rsid w:val="009571FF"/>
    <w:rsid w:val="0099565F"/>
    <w:rsid w:val="009A1EC2"/>
    <w:rsid w:val="009C54BA"/>
    <w:rsid w:val="009D3ACB"/>
    <w:rsid w:val="009E041F"/>
    <w:rsid w:val="009E0F5D"/>
    <w:rsid w:val="009F7535"/>
    <w:rsid w:val="00A07ED7"/>
    <w:rsid w:val="00A10A46"/>
    <w:rsid w:val="00A53397"/>
    <w:rsid w:val="00A751A5"/>
    <w:rsid w:val="00A85729"/>
    <w:rsid w:val="00A96496"/>
    <w:rsid w:val="00A9715F"/>
    <w:rsid w:val="00AB7B53"/>
    <w:rsid w:val="00AC631B"/>
    <w:rsid w:val="00AC71F0"/>
    <w:rsid w:val="00AD26D5"/>
    <w:rsid w:val="00AD5987"/>
    <w:rsid w:val="00AD7A24"/>
    <w:rsid w:val="00AE0000"/>
    <w:rsid w:val="00AE622F"/>
    <w:rsid w:val="00AF7F58"/>
    <w:rsid w:val="00B04A07"/>
    <w:rsid w:val="00B32F94"/>
    <w:rsid w:val="00B42148"/>
    <w:rsid w:val="00B4358F"/>
    <w:rsid w:val="00B51396"/>
    <w:rsid w:val="00B62249"/>
    <w:rsid w:val="00B645AF"/>
    <w:rsid w:val="00B65C9B"/>
    <w:rsid w:val="00B77192"/>
    <w:rsid w:val="00B911B0"/>
    <w:rsid w:val="00B9547C"/>
    <w:rsid w:val="00BA0471"/>
    <w:rsid w:val="00BA4E37"/>
    <w:rsid w:val="00BA6945"/>
    <w:rsid w:val="00BB3AE9"/>
    <w:rsid w:val="00BB4C06"/>
    <w:rsid w:val="00BB7A35"/>
    <w:rsid w:val="00BC0D27"/>
    <w:rsid w:val="00BC48B1"/>
    <w:rsid w:val="00BC6B50"/>
    <w:rsid w:val="00C164A7"/>
    <w:rsid w:val="00C350F5"/>
    <w:rsid w:val="00C473EE"/>
    <w:rsid w:val="00C547FC"/>
    <w:rsid w:val="00C63481"/>
    <w:rsid w:val="00C64DD4"/>
    <w:rsid w:val="00C71AE6"/>
    <w:rsid w:val="00C976B8"/>
    <w:rsid w:val="00C97B0F"/>
    <w:rsid w:val="00CC1EA4"/>
    <w:rsid w:val="00CC344D"/>
    <w:rsid w:val="00CD6117"/>
    <w:rsid w:val="00CE3889"/>
    <w:rsid w:val="00CE41E0"/>
    <w:rsid w:val="00CE784B"/>
    <w:rsid w:val="00D01904"/>
    <w:rsid w:val="00D11D8D"/>
    <w:rsid w:val="00D139B4"/>
    <w:rsid w:val="00D157D3"/>
    <w:rsid w:val="00D16805"/>
    <w:rsid w:val="00D2518F"/>
    <w:rsid w:val="00D25D0C"/>
    <w:rsid w:val="00D31FD4"/>
    <w:rsid w:val="00D32F15"/>
    <w:rsid w:val="00D379AF"/>
    <w:rsid w:val="00D418B5"/>
    <w:rsid w:val="00D601E4"/>
    <w:rsid w:val="00D62443"/>
    <w:rsid w:val="00D6285A"/>
    <w:rsid w:val="00D65F5F"/>
    <w:rsid w:val="00D67D9E"/>
    <w:rsid w:val="00D67EDC"/>
    <w:rsid w:val="00D728C3"/>
    <w:rsid w:val="00D849B2"/>
    <w:rsid w:val="00D9055D"/>
    <w:rsid w:val="00DA622B"/>
    <w:rsid w:val="00DB3E55"/>
    <w:rsid w:val="00DD7680"/>
    <w:rsid w:val="00DF1C7D"/>
    <w:rsid w:val="00DF6FEA"/>
    <w:rsid w:val="00E20414"/>
    <w:rsid w:val="00E274D1"/>
    <w:rsid w:val="00E277FF"/>
    <w:rsid w:val="00E313AF"/>
    <w:rsid w:val="00E368C7"/>
    <w:rsid w:val="00E730A6"/>
    <w:rsid w:val="00E774E9"/>
    <w:rsid w:val="00E9399C"/>
    <w:rsid w:val="00EA34E6"/>
    <w:rsid w:val="00EB16D9"/>
    <w:rsid w:val="00EB3F9D"/>
    <w:rsid w:val="00EC5DAB"/>
    <w:rsid w:val="00ED728F"/>
    <w:rsid w:val="00EE631B"/>
    <w:rsid w:val="00EF32FF"/>
    <w:rsid w:val="00F11513"/>
    <w:rsid w:val="00F327C8"/>
    <w:rsid w:val="00F40F42"/>
    <w:rsid w:val="00F469D4"/>
    <w:rsid w:val="00F53922"/>
    <w:rsid w:val="00F53F2E"/>
    <w:rsid w:val="00F6571D"/>
    <w:rsid w:val="00F71F16"/>
    <w:rsid w:val="00F822AF"/>
    <w:rsid w:val="00F83E6F"/>
    <w:rsid w:val="00F91C85"/>
    <w:rsid w:val="00FA44FB"/>
    <w:rsid w:val="00FA65A1"/>
    <w:rsid w:val="00FB0362"/>
    <w:rsid w:val="00FC00F0"/>
    <w:rsid w:val="00FC152C"/>
    <w:rsid w:val="00FD16D6"/>
    <w:rsid w:val="00FF1DF8"/>
    <w:rsid w:val="00FF2390"/>
    <w:rsid w:val="0B165309"/>
    <w:rsid w:val="146B04F9"/>
    <w:rsid w:val="15E41E31"/>
    <w:rsid w:val="18120B9F"/>
    <w:rsid w:val="1DF76B75"/>
    <w:rsid w:val="2196765B"/>
    <w:rsid w:val="22336015"/>
    <w:rsid w:val="2B5C1A1D"/>
    <w:rsid w:val="2CCC04F5"/>
    <w:rsid w:val="2FE93E7F"/>
    <w:rsid w:val="3A3D2650"/>
    <w:rsid w:val="3A452787"/>
    <w:rsid w:val="3C3B1732"/>
    <w:rsid w:val="3C890667"/>
    <w:rsid w:val="3DE36114"/>
    <w:rsid w:val="42E84CC2"/>
    <w:rsid w:val="49F25FC3"/>
    <w:rsid w:val="53D47645"/>
    <w:rsid w:val="54317481"/>
    <w:rsid w:val="54994347"/>
    <w:rsid w:val="567546A2"/>
    <w:rsid w:val="58BA29EA"/>
    <w:rsid w:val="5A61292E"/>
    <w:rsid w:val="5BEE49DD"/>
    <w:rsid w:val="5F023256"/>
    <w:rsid w:val="69DF7BDC"/>
    <w:rsid w:val="6DFB7188"/>
    <w:rsid w:val="707508C6"/>
    <w:rsid w:val="7E2C7ACA"/>
    <w:rsid w:val="7EC76001"/>
    <w:rsid w:val="7FBB69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spacing w:line="360" w:lineRule="auto"/>
      <w:ind w:firstLine="523" w:firstLineChars="218"/>
      <w:jc w:val="left"/>
    </w:pPr>
    <w:rPr>
      <w:rFonts w:ascii="宋体" w:hAnsi="宋体" w:eastAsia="宋体"/>
      <w:sz w:val="24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paragraph" w:customStyle="1" w:styleId="10">
    <w:name w:val="CM5"/>
    <w:basedOn w:val="9"/>
    <w:next w:val="9"/>
    <w:qFormat/>
    <w:uiPriority w:val="99"/>
    <w:pPr>
      <w:spacing w:after="80"/>
    </w:pPr>
    <w:rPr>
      <w:rFonts w:cstheme="minorBidi"/>
      <w:color w:val="auto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批注文字 Char"/>
    <w:link w:val="2"/>
    <w:qFormat/>
    <w:uiPriority w:val="0"/>
    <w:rPr>
      <w:rFonts w:ascii="宋体" w:hAnsi="宋体" w:eastAsia="宋体"/>
      <w:kern w:val="2"/>
      <w:sz w:val="24"/>
      <w:szCs w:val="24"/>
    </w:rPr>
  </w:style>
  <w:style w:type="character" w:customStyle="1" w:styleId="15">
    <w:name w:val="批注文字 Char1"/>
    <w:basedOn w:val="8"/>
    <w:semiHidden/>
    <w:qFormat/>
    <w:uiPriority w:val="99"/>
    <w:rPr>
      <w:kern w:val="2"/>
      <w:sz w:val="21"/>
      <w:szCs w:val="22"/>
    </w:rPr>
  </w:style>
  <w:style w:type="paragraph" w:customStyle="1" w:styleId="16">
    <w:name w:val="公文正文"/>
    <w:qFormat/>
    <w:uiPriority w:val="0"/>
    <w:pPr>
      <w:widowControl w:val="0"/>
      <w:spacing w:line="360" w:lineRule="auto"/>
      <w:ind w:firstLine="629"/>
      <w:jc w:val="both"/>
    </w:pPr>
    <w:rPr>
      <w:rFonts w:ascii="仿宋_GB2312" w:hAnsi="Calisto MT" w:eastAsia="仿宋_GB2312" w:cs="Times New Roman"/>
      <w:color w:val="000000"/>
      <w:sz w:val="32"/>
      <w:lang w:val="en-US" w:eastAsia="zh-CN" w:bidi="ar-SA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302</Words>
  <Characters>1722</Characters>
  <Lines>14</Lines>
  <Paragraphs>4</Paragraphs>
  <TotalTime>40</TotalTime>
  <ScaleCrop>false</ScaleCrop>
  <LinksUpToDate>false</LinksUpToDate>
  <CharactersWithSpaces>2020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2018-04-18T08:12:00Z</dcterms:created>
  <dc:creator>Mr.Yang</dc:creator>
  <cp:lastModifiedBy>落 秋</cp:lastModifiedBy>
  <dcterms:modified xsi:type="dcterms:W3CDTF">2020-09-25T06:31:58Z</dcterms:modified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