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 w:cs="宋体"/>
          <w:kern w:val="1"/>
          <w:sz w:val="36"/>
          <w:szCs w:val="36"/>
        </w:rPr>
      </w:pPr>
    </w:p>
    <w:p>
      <w:pPr>
        <w:spacing w:line="520" w:lineRule="exact"/>
        <w:jc w:val="center"/>
        <w:rPr>
          <w:rFonts w:ascii="宋体" w:hAnsi="宋体" w:cs="宋体"/>
          <w:kern w:val="1"/>
          <w:sz w:val="36"/>
          <w:szCs w:val="36"/>
          <w:u w:val="single"/>
        </w:rPr>
      </w:pPr>
      <w:r>
        <w:rPr>
          <w:rFonts w:ascii="宋体" w:hAnsi="宋体" w:cs="宋体"/>
          <w:kern w:val="1"/>
          <w:sz w:val="36"/>
          <w:szCs w:val="36"/>
        </w:rPr>
        <w:t>招 标 公 告</w:t>
      </w:r>
    </w:p>
    <w:p>
      <w:pPr>
        <w:spacing w:line="520" w:lineRule="exact"/>
        <w:rPr>
          <w:rFonts w:ascii="宋体" w:hAnsi="宋体" w:cs="宋体"/>
          <w:b/>
          <w:kern w:val="1"/>
        </w:rPr>
      </w:pPr>
      <w:r>
        <w:rPr>
          <w:rFonts w:ascii="宋体" w:hAnsi="宋体" w:cs="宋体"/>
          <w:kern w:val="1"/>
        </w:rPr>
        <w:t>一、</w:t>
      </w:r>
      <w:r>
        <w:rPr>
          <w:rFonts w:ascii="宋体" w:hAnsi="宋体" w:cs="宋体"/>
          <w:b/>
          <w:kern w:val="1"/>
        </w:rPr>
        <w:t>招标形式及范围</w:t>
      </w:r>
      <w:bookmarkStart w:id="0" w:name="_GoBack"/>
      <w:bookmarkEnd w:id="0"/>
    </w:p>
    <w:p>
      <w:pPr>
        <w:spacing w:line="520" w:lineRule="exact"/>
        <w:ind w:left="735" w:hanging="420"/>
        <w:rPr>
          <w:rFonts w:ascii="宋体" w:hAnsi="宋体" w:cs="宋体"/>
          <w:kern w:val="1"/>
        </w:rPr>
      </w:pPr>
      <w:r>
        <w:rPr>
          <w:rFonts w:ascii="宋体" w:hAnsi="宋体" w:cs="宋体"/>
          <w:kern w:val="1"/>
        </w:rPr>
        <w:t>1.1本招标项目按照《中华人民共和国招标投标法》等有关法律、行政法规和部门规章，通过</w:t>
      </w:r>
      <w:r>
        <w:rPr>
          <w:rFonts w:hint="eastAsia" w:ascii="宋体" w:hAnsi="宋体" w:cs="宋体"/>
          <w:kern w:val="1"/>
        </w:rPr>
        <w:t>公开</w:t>
      </w:r>
      <w:r>
        <w:rPr>
          <w:rFonts w:ascii="宋体" w:hAnsi="宋体" w:cs="宋体"/>
          <w:kern w:val="1"/>
        </w:rPr>
        <w:t>招标方式选定供应商。</w:t>
      </w:r>
    </w:p>
    <w:p>
      <w:pPr>
        <w:spacing w:line="520" w:lineRule="exact"/>
        <w:ind w:left="630" w:hanging="315"/>
        <w:rPr>
          <w:rFonts w:hint="eastAsia" w:ascii="宋体" w:hAnsi="宋体" w:cs="宋体"/>
          <w:color w:val="000000" w:themeColor="text1"/>
          <w:kern w:val="1"/>
          <w:szCs w:val="21"/>
          <w:u w:val="singl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kern w:val="1"/>
        </w:rPr>
        <w:t>1.2招标范围：</w:t>
      </w:r>
      <w:r>
        <w:rPr>
          <w:rFonts w:hint="eastAsia" w:ascii="宋体" w:hAnsi="宋体" w:cs="宋体"/>
          <w:kern w:val="1"/>
        </w:rPr>
        <w:t>万科新里程四期北营城中村改造工程</w:t>
      </w:r>
      <w:r>
        <w:rPr>
          <w:rFonts w:hint="eastAsia" w:ascii="宋体" w:hAnsi="宋体" w:cs="宋体"/>
          <w:kern w:val="1"/>
          <w:lang w:val="en-US" w:eastAsia="zh-CN"/>
        </w:rPr>
        <w:t>项目</w:t>
      </w:r>
      <w:r>
        <w:rPr>
          <w:rFonts w:hint="eastAsia" w:ascii="宋体" w:hAnsi="宋体" w:cs="宋体"/>
          <w:color w:val="000000" w:themeColor="text1"/>
          <w:kern w:val="1"/>
          <w:szCs w:val="21"/>
          <w:u w:val="single"/>
          <w:lang w:eastAsia="zh-CN"/>
          <w14:textFill>
            <w14:solidFill>
              <w14:schemeClr w14:val="tx1"/>
            </w14:solidFill>
          </w14:textFill>
        </w:rPr>
        <w:t>临建电箱、电缆、电线、塔吊镝灯</w:t>
      </w:r>
      <w:r>
        <w:rPr>
          <w:rFonts w:hint="eastAsia" w:ascii="宋体" w:hAnsi="宋体" w:cs="宋体"/>
          <w:color w:val="000000" w:themeColor="text1"/>
          <w:kern w:val="1"/>
          <w:szCs w:val="21"/>
          <w:u w:val="single"/>
          <w14:textFill>
            <w14:solidFill>
              <w14:schemeClr w14:val="tx1"/>
            </w14:solidFill>
          </w14:textFill>
        </w:rPr>
        <w:t>采购</w:t>
      </w:r>
      <w:r>
        <w:rPr>
          <w:rFonts w:hint="eastAsia" w:ascii="宋体" w:hAnsi="宋体" w:cs="宋体"/>
          <w:color w:val="000000" w:themeColor="text1"/>
          <w:kern w:val="1"/>
          <w:szCs w:val="21"/>
          <w:u w:val="singl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520" w:lineRule="exact"/>
        <w:rPr>
          <w:rFonts w:hint="eastAsia" w:ascii="宋体" w:hAnsi="宋体"/>
          <w:b/>
          <w:bCs/>
          <w:sz w:val="22"/>
          <w:szCs w:val="28"/>
          <w:lang w:eastAsia="zh-CN"/>
        </w:rPr>
      </w:pPr>
      <w:r>
        <w:rPr>
          <w:rFonts w:hint="eastAsia" w:ascii="宋体" w:hAnsi="宋体"/>
          <w:b/>
          <w:bCs/>
          <w:sz w:val="22"/>
          <w:szCs w:val="28"/>
          <w:lang w:val="en-US" w:eastAsia="zh-CN"/>
        </w:rPr>
        <w:t>二、</w:t>
      </w:r>
      <w:r>
        <w:rPr>
          <w:rFonts w:hint="eastAsia" w:ascii="宋体" w:hAnsi="宋体"/>
          <w:b/>
          <w:bCs/>
          <w:sz w:val="22"/>
          <w:szCs w:val="28"/>
          <w:lang w:eastAsia="zh-CN"/>
        </w:rPr>
        <w:t>工程概况</w:t>
      </w:r>
    </w:p>
    <w:p>
      <w:pPr>
        <w:spacing w:line="520" w:lineRule="exact"/>
        <w:ind w:left="630" w:leftChars="150" w:hanging="315" w:hanging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2.1工程名称：</w:t>
      </w:r>
      <w:r>
        <w:rPr>
          <w:rFonts w:hint="eastAsia" w:ascii="宋体" w:hAnsi="宋体"/>
          <w:szCs w:val="21"/>
          <w:lang w:val="en-US" w:eastAsia="zh-CN"/>
        </w:rPr>
        <w:t>万科新里程四期北营城中村改造工程</w:t>
      </w:r>
      <w:r>
        <w:rPr>
          <w:rFonts w:hint="eastAsia" w:ascii="宋体" w:hAnsi="宋体"/>
          <w:szCs w:val="21"/>
        </w:rPr>
        <w:t>项目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</w:p>
    <w:p>
      <w:pPr>
        <w:spacing w:line="520" w:lineRule="exact"/>
        <w:ind w:left="630" w:leftChars="150" w:hanging="315" w:hangingChars="150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2.2工程地点：</w:t>
      </w:r>
      <w:r>
        <w:rPr>
          <w:rFonts w:hint="eastAsia" w:ascii="宋体" w:hAnsi="宋体"/>
          <w:szCs w:val="21"/>
          <w:lang w:val="en-US" w:eastAsia="zh-CN"/>
        </w:rPr>
        <w:t>太原市小店区北至中心街北街，西至针织东路，南至中心街，东至太榆路</w:t>
      </w:r>
    </w:p>
    <w:p>
      <w:pPr>
        <w:spacing w:line="520" w:lineRule="exact"/>
        <w:ind w:left="630" w:hanging="315"/>
        <w:rPr>
          <w:rFonts w:hint="eastAsia" w:ascii="宋体" w:hAnsi="宋体" w:cs="宋体"/>
          <w:color w:val="000000" w:themeColor="text1"/>
          <w:kern w:val="1"/>
          <w:szCs w:val="21"/>
          <w:u w:val="singl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Cs w:val="21"/>
        </w:rPr>
        <w:t>2.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总建筑面积：</w:t>
      </w:r>
      <w:r>
        <w:rPr>
          <w:rFonts w:hint="eastAsia" w:ascii="宋体" w:hAnsi="宋体"/>
          <w:szCs w:val="21"/>
          <w:lang w:val="en-US" w:eastAsia="zh-CN"/>
        </w:rPr>
        <w:t>约350000㎡</w:t>
      </w:r>
      <w:r>
        <w:rPr>
          <w:rFonts w:hint="eastAsia" w:ascii="宋体" w:hAnsi="宋体"/>
          <w:szCs w:val="21"/>
        </w:rPr>
        <w:t>；</w:t>
      </w:r>
    </w:p>
    <w:p>
      <w:pPr>
        <w:spacing w:line="520" w:lineRule="exact"/>
        <w:rPr>
          <w:rFonts w:ascii="宋体" w:hAnsi="宋体" w:cs="宋体"/>
          <w:b/>
          <w:kern w:val="1"/>
        </w:rPr>
      </w:pPr>
      <w:r>
        <w:rPr>
          <w:rFonts w:hint="eastAsia" w:ascii="宋体" w:hAnsi="宋体" w:cs="宋体"/>
          <w:kern w:val="1"/>
          <w:szCs w:val="21"/>
          <w:lang w:val="en-US" w:eastAsia="zh-CN"/>
        </w:rPr>
        <w:t>三</w:t>
      </w:r>
      <w:r>
        <w:rPr>
          <w:rFonts w:ascii="宋体" w:hAnsi="宋体" w:cs="宋体"/>
          <w:kern w:val="1"/>
          <w:szCs w:val="21"/>
        </w:rPr>
        <w:t>、</w:t>
      </w:r>
      <w:r>
        <w:rPr>
          <w:rFonts w:ascii="宋体" w:hAnsi="宋体" w:cs="宋体"/>
          <w:b/>
          <w:kern w:val="1"/>
        </w:rPr>
        <w:t>投标人资格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Arial" w:hAnsi="Arial" w:cs="Arial"/>
        </w:rPr>
      </w:pPr>
      <w:r>
        <w:rPr>
          <w:rFonts w:hint="eastAsia" w:cs="Arial"/>
          <w:sz w:val="21"/>
          <w:szCs w:val="21"/>
          <w:lang w:val="en-US" w:eastAsia="zh-CN"/>
        </w:rPr>
        <w:t>3</w:t>
      </w:r>
      <w:r>
        <w:rPr>
          <w:rFonts w:hint="eastAsia" w:cs="Arial"/>
          <w:sz w:val="21"/>
          <w:szCs w:val="21"/>
        </w:rPr>
        <w:t>.1注册资金在</w:t>
      </w:r>
      <w:r>
        <w:rPr>
          <w:rFonts w:hint="eastAsia" w:cs="Arial"/>
          <w:sz w:val="21"/>
          <w:szCs w:val="21"/>
          <w:u w:val="single"/>
        </w:rPr>
        <w:t>/</w:t>
      </w:r>
      <w:r>
        <w:rPr>
          <w:rFonts w:cs="Arial"/>
          <w:sz w:val="21"/>
          <w:szCs w:val="21"/>
          <w:u w:val="single"/>
        </w:rPr>
        <w:t xml:space="preserve"> </w:t>
      </w:r>
      <w:r>
        <w:rPr>
          <w:rFonts w:hint="eastAsia" w:cs="Arial"/>
          <w:sz w:val="21"/>
          <w:szCs w:val="21"/>
        </w:rPr>
        <w:t>万元以上。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Arial" w:hAnsi="Arial" w:cs="Arial"/>
        </w:rPr>
      </w:pPr>
      <w:r>
        <w:rPr>
          <w:rFonts w:hint="eastAsia" w:cs="Arial"/>
          <w:sz w:val="21"/>
          <w:szCs w:val="21"/>
          <w:lang w:val="en-US" w:eastAsia="zh-CN"/>
        </w:rPr>
        <w:t>3</w:t>
      </w:r>
      <w:r>
        <w:rPr>
          <w:rFonts w:hint="eastAsia" w:cs="Arial"/>
          <w:sz w:val="21"/>
          <w:szCs w:val="21"/>
        </w:rPr>
        <w:t>.2</w:t>
      </w:r>
      <w:r>
        <w:rPr>
          <w:rFonts w:ascii="Times New Roman" w:hAnsi="Times New Roman" w:cs="Times New Roman"/>
          <w:sz w:val="21"/>
          <w:szCs w:val="21"/>
        </w:rPr>
        <w:t> </w:t>
      </w:r>
      <w:r>
        <w:rPr>
          <w:rFonts w:hint="eastAsia" w:cs="Times New Roman"/>
          <w:sz w:val="21"/>
          <w:szCs w:val="21"/>
        </w:rPr>
        <w:t>中国建筑股份有限公司</w:t>
      </w:r>
      <w:r>
        <w:rPr>
          <w:rFonts w:hint="eastAsia" w:cs="Arial"/>
          <w:sz w:val="21"/>
          <w:szCs w:val="21"/>
        </w:rPr>
        <w:t>范围内的合格供方。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Arial" w:hAnsi="Arial" w:cs="Arial"/>
        </w:rPr>
      </w:pPr>
      <w:r>
        <w:rPr>
          <w:rFonts w:hint="eastAsia" w:cs="Arial"/>
          <w:sz w:val="21"/>
          <w:szCs w:val="21"/>
          <w:lang w:val="en-US" w:eastAsia="zh-CN"/>
        </w:rPr>
        <w:t>3</w:t>
      </w:r>
      <w:r>
        <w:rPr>
          <w:rFonts w:hint="eastAsia" w:cs="Arial"/>
          <w:sz w:val="21"/>
          <w:szCs w:val="21"/>
        </w:rPr>
        <w:t>.3各投标单位报名同时，提供样品及产品的检测报告等相关资料，并按现场的样品提供封样。</w:t>
      </w:r>
    </w:p>
    <w:p>
      <w:pPr>
        <w:spacing w:line="520" w:lineRule="exact"/>
        <w:rPr>
          <w:rFonts w:ascii="宋体" w:hAnsi="宋体" w:cs="宋体"/>
          <w:b/>
          <w:kern w:val="1"/>
        </w:rPr>
      </w:pPr>
      <w:r>
        <w:rPr>
          <w:rFonts w:hint="eastAsia" w:ascii="宋体" w:hAnsi="宋体" w:cs="宋体"/>
          <w:kern w:val="1"/>
          <w:szCs w:val="21"/>
          <w:lang w:val="en-US" w:eastAsia="zh-CN"/>
        </w:rPr>
        <w:t>四</w:t>
      </w:r>
      <w:r>
        <w:rPr>
          <w:rFonts w:ascii="宋体" w:hAnsi="宋体" w:cs="宋体"/>
          <w:kern w:val="1"/>
          <w:szCs w:val="21"/>
        </w:rPr>
        <w:t>、</w:t>
      </w:r>
      <w:r>
        <w:rPr>
          <w:rFonts w:ascii="宋体" w:hAnsi="宋体" w:cs="宋体"/>
          <w:b/>
          <w:kern w:val="1"/>
        </w:rPr>
        <w:t>招标原则</w:t>
      </w:r>
    </w:p>
    <w:p>
      <w:pPr>
        <w:spacing w:line="520" w:lineRule="exact"/>
        <w:ind w:left="630" w:hanging="210"/>
        <w:rPr>
          <w:kern w:val="1"/>
        </w:rPr>
      </w:pPr>
      <w:r>
        <w:rPr>
          <w:rFonts w:hint="eastAsia"/>
          <w:kern w:val="1"/>
          <w:lang w:val="en-US" w:eastAsia="zh-CN"/>
        </w:rPr>
        <w:t>4</w:t>
      </w:r>
      <w:r>
        <w:rPr>
          <w:kern w:val="1"/>
        </w:rPr>
        <w:t>.1遵循公开、公平、公正和诚实信用的原则。</w:t>
      </w:r>
    </w:p>
    <w:p>
      <w:pPr>
        <w:spacing w:line="520" w:lineRule="exact"/>
        <w:ind w:left="630" w:hanging="210"/>
        <w:rPr>
          <w:kern w:val="1"/>
        </w:rPr>
      </w:pPr>
      <w:r>
        <w:rPr>
          <w:rFonts w:hint="eastAsia"/>
          <w:kern w:val="1"/>
          <w:lang w:val="en-US" w:eastAsia="zh-CN"/>
        </w:rPr>
        <w:t>4</w:t>
      </w:r>
      <w:r>
        <w:rPr>
          <w:kern w:val="1"/>
        </w:rPr>
        <w:t xml:space="preserve">.2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由项目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物资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项目商务经理、项目经理、区域生产资源管理部、区域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经济管理部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线上评标</w:t>
      </w:r>
      <w:r>
        <w:rPr>
          <w:kern w:val="1"/>
        </w:rPr>
        <w:t>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right="0" w:firstLine="420" w:firstLineChars="20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4.3</w:t>
      </w:r>
      <w:r>
        <w:rPr>
          <w:rStyle w:val="8"/>
          <w:rFonts w:hint="eastAsia" w:ascii="宋体" w:hAnsi="宋体" w:eastAsia="宋体" w:cs="宋体"/>
          <w:b/>
          <w:i w:val="0"/>
          <w:caps w:val="0"/>
          <w:color w:val="FF0000"/>
          <w:spacing w:val="0"/>
          <w:sz w:val="21"/>
          <w:szCs w:val="21"/>
          <w:shd w:val="clear" w:color="auto" w:fill="FFFF00"/>
        </w:rPr>
        <w:t>特别提示：严谨围标、串标行为，有关联的企业，只允许一家报名参加本次招、投标，两家（含两家）以上同时报名参加本次招、投标的，视为涉嫌围标，公司将对涉事企业分别做6-12个月禁止投标的处罚。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FF0000"/>
          <w:spacing w:val="0"/>
          <w:sz w:val="21"/>
          <w:szCs w:val="21"/>
          <w:shd w:val="clear" w:color="auto" w:fill="FFFF00"/>
        </w:rPr>
        <w:t>报名资审通过后不投标的厂家一律拉黑！！！    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FF0000"/>
          <w:spacing w:val="0"/>
          <w:sz w:val="21"/>
          <w:szCs w:val="21"/>
          <w:shd w:val="clear" w:color="auto" w:fill="FFFF00"/>
        </w:rPr>
        <w:t>拉黑后无法参加其他投标。请报名时考虑楚！！！！！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FF0000"/>
          <w:spacing w:val="0"/>
          <w:sz w:val="21"/>
          <w:szCs w:val="21"/>
          <w:shd w:val="clear" w:color="auto" w:fill="FFFF00"/>
        </w:rPr>
        <w:t>分包单位在报名前更改好联系人！！！具体修改单位联系人一栏操作方法：登录云筑网，点击右上角我的云筑――我的资料――姓名（单位名称修改为姓名就可以了）点击确认就可以了。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4.4</w:t>
      </w:r>
      <w:r>
        <w:rPr>
          <w:rStyle w:val="8"/>
          <w:rFonts w:hint="eastAsia" w:ascii="宋体" w:hAnsi="宋体" w:eastAsia="宋体" w:cs="宋体"/>
          <w:b/>
          <w:i w:val="0"/>
          <w:caps w:val="0"/>
          <w:color w:val="FF0000"/>
          <w:spacing w:val="0"/>
          <w:sz w:val="21"/>
          <w:szCs w:val="21"/>
          <w:shd w:val="clear" w:color="auto" w:fill="FFFF00"/>
        </w:rPr>
        <w:t>严禁不平衡报价，一经核实未不平衡报价，将直接对此单位进行废标处理（单价为0的直接对其废标淘汰），二轮及后期调价，单价只能调低不允许调高（投标单位需要核定准确的价格后谨慎投标），单价往高调的直接对其废标淘汰。</w:t>
      </w:r>
    </w:p>
    <w:p>
      <w:pPr>
        <w:spacing w:line="520" w:lineRule="exact"/>
        <w:rPr>
          <w:rFonts w:ascii="宋体" w:hAnsi="宋体" w:cs="宋体"/>
          <w:b/>
          <w:kern w:val="1"/>
        </w:rPr>
      </w:pPr>
      <w:r>
        <w:rPr>
          <w:rFonts w:hint="eastAsia" w:ascii="宋体" w:hAnsi="宋体" w:cs="宋体"/>
          <w:b/>
          <w:kern w:val="1"/>
          <w:lang w:val="en-US" w:eastAsia="zh-CN"/>
        </w:rPr>
        <w:t>五</w:t>
      </w:r>
      <w:r>
        <w:rPr>
          <w:rFonts w:ascii="宋体" w:hAnsi="宋体" w:cs="宋体"/>
          <w:b/>
          <w:kern w:val="1"/>
        </w:rPr>
        <w:t>、定标原则</w:t>
      </w:r>
    </w:p>
    <w:p>
      <w:pPr>
        <w:spacing w:line="520" w:lineRule="exact"/>
        <w:ind w:firstLine="315"/>
        <w:rPr>
          <w:rFonts w:ascii="宋体" w:hAnsi="宋体" w:cs="宋体"/>
          <w:kern w:val="1"/>
        </w:rPr>
      </w:pPr>
      <w:r>
        <w:rPr>
          <w:rFonts w:hint="eastAsia" w:ascii="宋体" w:hAnsi="宋体" w:cs="宋体"/>
          <w:kern w:val="1"/>
          <w:lang w:val="en-US" w:eastAsia="zh-CN"/>
        </w:rPr>
        <w:t>5</w:t>
      </w:r>
      <w:r>
        <w:rPr>
          <w:rFonts w:ascii="宋体" w:hAnsi="宋体" w:cs="宋体"/>
          <w:kern w:val="1"/>
        </w:rPr>
        <w:t>.1在质量、服务同等的情况下，低价中标；</w:t>
      </w:r>
    </w:p>
    <w:p>
      <w:pPr>
        <w:spacing w:line="520" w:lineRule="exact"/>
        <w:ind w:firstLine="315"/>
        <w:rPr>
          <w:rFonts w:ascii="宋体" w:hAnsi="宋体" w:cs="宋体"/>
          <w:kern w:val="1"/>
        </w:rPr>
      </w:pPr>
      <w:r>
        <w:rPr>
          <w:rFonts w:hint="eastAsia" w:ascii="宋体" w:hAnsi="宋体" w:cs="宋体"/>
          <w:kern w:val="1"/>
          <w:lang w:val="en-US" w:eastAsia="zh-CN"/>
        </w:rPr>
        <w:t>5</w:t>
      </w:r>
      <w:r>
        <w:rPr>
          <w:rFonts w:ascii="宋体" w:hAnsi="宋体" w:cs="宋体"/>
          <w:kern w:val="1"/>
        </w:rPr>
        <w:t>.2在同等条件下，与我公司有过合作经历，无不良记录的投标方我方会作为优先中标的参考因素。</w:t>
      </w:r>
    </w:p>
    <w:p>
      <w:pPr>
        <w:spacing w:line="520" w:lineRule="exact"/>
        <w:ind w:firstLine="315"/>
        <w:rPr>
          <w:rFonts w:ascii="宋体" w:hAnsi="宋体" w:cs="宋体"/>
          <w:kern w:val="1"/>
        </w:rPr>
      </w:pPr>
      <w:r>
        <w:rPr>
          <w:rFonts w:hint="eastAsia" w:ascii="宋体" w:hAnsi="宋体" w:cs="宋体"/>
          <w:kern w:val="1"/>
          <w:lang w:val="en-US" w:eastAsia="zh-CN"/>
        </w:rPr>
        <w:t>5</w:t>
      </w:r>
      <w:r>
        <w:rPr>
          <w:rFonts w:ascii="宋体" w:hAnsi="宋体" w:cs="宋体"/>
          <w:kern w:val="1"/>
        </w:rPr>
        <w:t>.3报价有效期自开标之日起</w:t>
      </w:r>
      <w:r>
        <w:rPr>
          <w:rFonts w:hint="eastAsia" w:ascii="宋体" w:hAnsi="宋体" w:cs="宋体"/>
          <w:kern w:val="1"/>
          <w:lang w:val="en-US" w:eastAsia="zh-CN"/>
        </w:rPr>
        <w:t>30</w:t>
      </w:r>
      <w:r>
        <w:rPr>
          <w:rFonts w:ascii="宋体" w:hAnsi="宋体" w:cs="宋体"/>
          <w:kern w:val="1"/>
        </w:rPr>
        <w:t>个工作日，由此产生的价格波动因素由投标单位综合考虑，自行承担。</w:t>
      </w:r>
    </w:p>
    <w:p>
      <w:pPr>
        <w:pStyle w:val="2"/>
        <w:spacing w:line="520" w:lineRule="exact"/>
        <w:ind w:left="0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六</w:t>
      </w:r>
      <w:r>
        <w:rPr>
          <w:rFonts w:ascii="宋体" w:hAnsi="宋体" w:cs="宋体"/>
        </w:rPr>
        <w:t>、</w:t>
      </w:r>
      <w:r>
        <w:rPr>
          <w:rFonts w:ascii="宋体" w:hAnsi="宋体" w:cs="宋体"/>
          <w:b/>
        </w:rPr>
        <w:t>质量要求</w:t>
      </w:r>
    </w:p>
    <w:p>
      <w:pPr>
        <w:spacing w:line="520" w:lineRule="exact"/>
        <w:ind w:firstLine="420"/>
        <w:rPr>
          <w:rFonts w:ascii="宋体" w:hAnsi="宋体" w:cs="宋体"/>
          <w:kern w:val="1"/>
        </w:rPr>
      </w:pPr>
      <w:r>
        <w:rPr>
          <w:rFonts w:hint="eastAsia" w:ascii="宋体" w:hAnsi="宋体" w:cs="宋体"/>
          <w:kern w:val="1"/>
          <w:lang w:val="en-US" w:eastAsia="zh-CN"/>
        </w:rPr>
        <w:t>6</w:t>
      </w:r>
      <w:r>
        <w:rPr>
          <w:rFonts w:ascii="宋体" w:hAnsi="宋体" w:cs="宋体"/>
          <w:kern w:val="1"/>
        </w:rPr>
        <w:t>.1严格执行国家现行质量标准。</w:t>
      </w:r>
    </w:p>
    <w:p>
      <w:pPr>
        <w:spacing w:line="520" w:lineRule="exact"/>
        <w:ind w:firstLine="420"/>
        <w:rPr>
          <w:rFonts w:ascii="宋体" w:hAnsi="宋体" w:cs="宋体"/>
          <w:kern w:val="1"/>
        </w:rPr>
      </w:pPr>
      <w:r>
        <w:rPr>
          <w:rFonts w:hint="eastAsia" w:ascii="宋体" w:hAnsi="宋体" w:cs="宋体"/>
          <w:kern w:val="1"/>
          <w:lang w:val="en-US" w:eastAsia="zh-CN"/>
        </w:rPr>
        <w:t>6</w:t>
      </w:r>
      <w:r>
        <w:rPr>
          <w:rFonts w:ascii="宋体" w:hAnsi="宋体" w:cs="宋体"/>
          <w:kern w:val="1"/>
        </w:rPr>
        <w:t>.2</w:t>
      </w:r>
      <w:r>
        <w:rPr>
          <w:rFonts w:hint="eastAsia" w:ascii="宋体" w:hAnsi="宋体" w:cs="宋体"/>
          <w:color w:val="0000FF"/>
          <w:kern w:val="1"/>
          <w:lang w:eastAsia="zh-CN"/>
        </w:rPr>
        <w:t>临建电箱、电缆、电线、塔吊镝灯</w:t>
      </w:r>
      <w:r>
        <w:rPr>
          <w:rFonts w:ascii="宋体" w:hAnsi="宋体" w:cs="宋体"/>
          <w:kern w:val="1"/>
        </w:rPr>
        <w:t>及配件必须符合现行国标及地方要求，并提供材质证明、合格证等质量文件。</w:t>
      </w:r>
    </w:p>
    <w:p>
      <w:pPr>
        <w:spacing w:line="520" w:lineRule="exact"/>
        <w:ind w:left="735" w:hanging="315"/>
        <w:rPr>
          <w:rFonts w:ascii="宋体" w:hAnsi="宋体" w:cs="宋体"/>
          <w:kern w:val="1"/>
        </w:rPr>
      </w:pPr>
      <w:r>
        <w:rPr>
          <w:rFonts w:hint="eastAsia" w:ascii="宋体" w:hAnsi="宋体" w:cs="宋体"/>
          <w:kern w:val="1"/>
          <w:lang w:val="en-US" w:eastAsia="zh-CN"/>
        </w:rPr>
        <w:t>6</w:t>
      </w:r>
      <w:r>
        <w:rPr>
          <w:rFonts w:ascii="宋体" w:hAnsi="宋体" w:cs="宋体"/>
          <w:kern w:val="1"/>
        </w:rPr>
        <w:t>.3档次要求：符合招标文件要求，满足工程使用条件。</w:t>
      </w:r>
    </w:p>
    <w:p>
      <w:pPr>
        <w:spacing w:line="520" w:lineRule="exact"/>
        <w:ind w:left="735" w:hanging="315"/>
        <w:rPr>
          <w:rFonts w:hint="eastAsia" w:ascii="宋体" w:hAnsi="宋体" w:eastAsia="宋体" w:cs="宋体"/>
          <w:kern w:val="1"/>
          <w:lang w:val="en-US" w:eastAsia="zh-CN"/>
        </w:rPr>
      </w:pPr>
      <w:r>
        <w:rPr>
          <w:rFonts w:hint="eastAsia" w:ascii="宋体" w:hAnsi="宋体" w:cs="宋体"/>
          <w:kern w:val="1"/>
          <w:lang w:val="en-US" w:eastAsia="zh-CN"/>
        </w:rPr>
        <w:t>6.4</w:t>
      </w:r>
      <w:r>
        <w:rPr>
          <w:rFonts w:hint="eastAsia" w:ascii="宋体" w:hAnsi="宋体" w:cs="宋体"/>
          <w:kern w:val="1"/>
          <w:highlight w:val="yellow"/>
          <w:lang w:val="en-US" w:eastAsia="zh-CN"/>
        </w:rPr>
        <w:t>品牌</w:t>
      </w:r>
      <w:r>
        <w:rPr>
          <w:rFonts w:ascii="宋体" w:hAnsi="宋体" w:cs="宋体"/>
          <w:kern w:val="1"/>
          <w:highlight w:val="yellow"/>
        </w:rPr>
        <w:t>要求：</w:t>
      </w:r>
      <w:r>
        <w:rPr>
          <w:rFonts w:hint="eastAsia" w:ascii="宋体" w:hAnsi="宋体" w:cs="宋体"/>
          <w:kern w:val="1"/>
          <w:highlight w:val="yellow"/>
          <w:lang w:val="en-US" w:eastAsia="zh-CN"/>
        </w:rPr>
        <w:t>配</w:t>
      </w:r>
      <w:r>
        <w:rPr>
          <w:rFonts w:hint="eastAsia" w:ascii="宋体" w:hAnsi="宋体" w:cs="宋体"/>
          <w:kern w:val="1"/>
          <w:highlight w:val="yellow"/>
        </w:rPr>
        <w:t>电箱元器件为上海</w:t>
      </w:r>
      <w:r>
        <w:rPr>
          <w:rFonts w:hint="eastAsia" w:ascii="宋体" w:hAnsi="宋体" w:cs="宋体"/>
          <w:kern w:val="1"/>
          <w:highlight w:val="yellow"/>
          <w:lang w:val="en-US" w:eastAsia="zh-CN"/>
        </w:rPr>
        <w:t>人民</w:t>
      </w:r>
      <w:r>
        <w:rPr>
          <w:rFonts w:hint="eastAsia" w:ascii="宋体" w:hAnsi="宋体" w:cs="宋体"/>
          <w:kern w:val="1"/>
          <w:lang w:val="en-US" w:eastAsia="zh-CN"/>
        </w:rPr>
        <w:t>。</w:t>
      </w:r>
    </w:p>
    <w:p>
      <w:pPr>
        <w:spacing w:line="520" w:lineRule="exact"/>
        <w:rPr>
          <w:rFonts w:ascii="宋体" w:hAnsi="宋体" w:cs="宋体"/>
          <w:kern w:val="1"/>
        </w:rPr>
      </w:pPr>
      <w:r>
        <w:rPr>
          <w:rFonts w:hint="eastAsia" w:ascii="宋体" w:hAnsi="宋体" w:cs="宋体"/>
          <w:kern w:val="1"/>
          <w:lang w:val="en-US" w:eastAsia="zh-CN"/>
        </w:rPr>
        <w:t>七</w:t>
      </w:r>
      <w:r>
        <w:rPr>
          <w:rFonts w:ascii="宋体" w:hAnsi="宋体" w:cs="宋体"/>
          <w:kern w:val="1"/>
        </w:rPr>
        <w:t>、</w:t>
      </w:r>
      <w:r>
        <w:rPr>
          <w:rFonts w:ascii="宋体" w:hAnsi="宋体" w:cs="宋体"/>
          <w:b/>
          <w:kern w:val="1"/>
        </w:rPr>
        <w:t>交货、验收要求</w:t>
      </w:r>
    </w:p>
    <w:p>
      <w:pPr>
        <w:spacing w:line="520" w:lineRule="exact"/>
        <w:ind w:left="735" w:hanging="315"/>
        <w:rPr>
          <w:rFonts w:ascii="宋体" w:hAnsi="宋体" w:cs="宋体"/>
          <w:kern w:val="1"/>
        </w:rPr>
      </w:pPr>
      <w:r>
        <w:rPr>
          <w:rFonts w:hint="eastAsia" w:ascii="宋体" w:hAnsi="宋体" w:cs="宋体"/>
          <w:kern w:val="1"/>
          <w:lang w:val="en-US" w:eastAsia="zh-CN"/>
        </w:rPr>
        <w:t>7</w:t>
      </w:r>
      <w:r>
        <w:rPr>
          <w:rFonts w:ascii="宋体" w:hAnsi="宋体" w:cs="宋体"/>
          <w:kern w:val="1"/>
        </w:rPr>
        <w:t>.1质量基本条件：材料质量应严格符合国家现行质量标准、招标文件及有关工程施工及验收规范的要求。</w:t>
      </w:r>
    </w:p>
    <w:p>
      <w:pPr>
        <w:spacing w:line="520" w:lineRule="exact"/>
        <w:ind w:left="735" w:hanging="315"/>
        <w:rPr>
          <w:rFonts w:ascii="宋体" w:hAnsi="宋体" w:cs="宋体"/>
          <w:kern w:val="1"/>
        </w:rPr>
      </w:pPr>
      <w:r>
        <w:rPr>
          <w:rFonts w:hint="eastAsia" w:ascii="宋体" w:hAnsi="宋体" w:cs="宋体"/>
          <w:kern w:val="1"/>
          <w:lang w:val="en-US" w:eastAsia="zh-CN"/>
        </w:rPr>
        <w:t>7</w:t>
      </w:r>
      <w:r>
        <w:rPr>
          <w:rFonts w:ascii="宋体" w:hAnsi="宋体" w:cs="宋体"/>
          <w:kern w:val="1"/>
        </w:rPr>
        <w:t>.2材质证明书：保证材质证明书随货同行，送货时必须随带出库单。</w:t>
      </w:r>
    </w:p>
    <w:p>
      <w:pPr>
        <w:spacing w:line="520" w:lineRule="exact"/>
        <w:ind w:left="315" w:firstLine="105"/>
        <w:rPr>
          <w:rFonts w:ascii="宋体" w:hAnsi="宋体" w:cs="宋体"/>
          <w:kern w:val="1"/>
        </w:rPr>
      </w:pPr>
      <w:r>
        <w:rPr>
          <w:rFonts w:hint="eastAsia" w:ascii="宋体" w:hAnsi="宋体" w:cs="宋体"/>
          <w:kern w:val="1"/>
          <w:lang w:val="en-US" w:eastAsia="zh-CN"/>
        </w:rPr>
        <w:t>7</w:t>
      </w:r>
      <w:r>
        <w:rPr>
          <w:rFonts w:ascii="宋体" w:hAnsi="宋体" w:cs="宋体"/>
          <w:kern w:val="1"/>
        </w:rPr>
        <w:t>.3验收方式：</w:t>
      </w:r>
      <w:r>
        <w:rPr>
          <w:rFonts w:cs="宋体"/>
          <w:kern w:val="1"/>
        </w:rPr>
        <w:t>外观无破损，</w:t>
      </w:r>
      <w:r>
        <w:rPr>
          <w:rFonts w:ascii="宋体" w:hAnsi="宋体" w:cs="宋体"/>
          <w:kern w:val="1"/>
        </w:rPr>
        <w:t>以我方实际验收数量为准。</w:t>
      </w:r>
    </w:p>
    <w:p>
      <w:pPr>
        <w:spacing w:line="520" w:lineRule="exact"/>
        <w:ind w:left="315" w:firstLine="105"/>
        <w:rPr>
          <w:rFonts w:ascii="宋体" w:hAnsi="宋体" w:cs="宋体"/>
          <w:kern w:val="1"/>
        </w:rPr>
      </w:pPr>
      <w:r>
        <w:rPr>
          <w:rFonts w:hint="eastAsia" w:ascii="宋体" w:hAnsi="宋体" w:cs="宋体"/>
          <w:kern w:val="1"/>
          <w:lang w:val="en-US" w:eastAsia="zh-CN"/>
        </w:rPr>
        <w:t>7</w:t>
      </w:r>
      <w:r>
        <w:rPr>
          <w:rFonts w:ascii="宋体" w:hAnsi="宋体" w:cs="宋体"/>
          <w:kern w:val="1"/>
        </w:rPr>
        <w:t>.4交货时间：自中标之日起按招标方现场施工进度的材料计划要求陆续进场。</w:t>
      </w:r>
    </w:p>
    <w:p>
      <w:pPr>
        <w:spacing w:line="360" w:lineRule="auto"/>
        <w:ind w:firstLine="420" w:firstLineChars="200"/>
        <w:jc w:val="left"/>
        <w:rPr>
          <w:rFonts w:ascii="宋体" w:hAnsi="宋体" w:cs="宋体"/>
          <w:kern w:val="1"/>
        </w:rPr>
      </w:pPr>
      <w:r>
        <w:rPr>
          <w:rFonts w:hint="eastAsia" w:ascii="宋体" w:hAnsi="宋体" w:cs="宋体"/>
          <w:kern w:val="1"/>
          <w:lang w:val="en-US" w:eastAsia="zh-CN"/>
        </w:rPr>
        <w:t>7</w:t>
      </w:r>
      <w:r>
        <w:rPr>
          <w:rFonts w:ascii="宋体" w:hAnsi="宋体" w:cs="宋体"/>
          <w:kern w:val="1"/>
        </w:rPr>
        <w:t>.5交货地点：</w:t>
      </w:r>
      <w:r>
        <w:rPr>
          <w:rFonts w:hint="eastAsia" w:ascii="宋体" w:hAnsi="宋体" w:cs="宋体"/>
          <w:kern w:val="1"/>
        </w:rPr>
        <w:t>万科新里程四期北营城中村改造工程</w:t>
      </w:r>
      <w:r>
        <w:rPr>
          <w:rFonts w:hint="eastAsia" w:ascii="宋体" w:hAnsi="宋体" w:cs="宋体"/>
          <w:kern w:val="1"/>
          <w:lang w:val="en-US" w:eastAsia="zh-CN"/>
        </w:rPr>
        <w:t>项目施工现场</w:t>
      </w:r>
      <w:r>
        <w:rPr>
          <w:rFonts w:ascii="宋体" w:hAnsi="宋体" w:cs="宋体"/>
          <w:kern w:val="1"/>
        </w:rPr>
        <w:t>。</w:t>
      </w:r>
    </w:p>
    <w:p>
      <w:pPr>
        <w:spacing w:line="520" w:lineRule="exact"/>
        <w:rPr>
          <w:rFonts w:ascii="宋体" w:hAnsi="宋体" w:cs="宋体"/>
          <w:b/>
          <w:kern w:val="1"/>
        </w:rPr>
      </w:pPr>
      <w:r>
        <w:rPr>
          <w:rFonts w:hint="eastAsia" w:ascii="宋体" w:hAnsi="宋体" w:cs="宋体"/>
          <w:b/>
          <w:kern w:val="1"/>
          <w:lang w:val="en-US" w:eastAsia="zh-CN"/>
        </w:rPr>
        <w:t>八</w:t>
      </w:r>
      <w:r>
        <w:rPr>
          <w:rFonts w:ascii="宋体" w:hAnsi="宋体" w:cs="宋体"/>
          <w:b/>
          <w:kern w:val="1"/>
        </w:rPr>
        <w:t>、结算方式</w:t>
      </w:r>
    </w:p>
    <w:p>
      <w:pPr>
        <w:spacing w:line="500" w:lineRule="exact"/>
        <w:rPr>
          <w:rFonts w:cs="Arial"/>
        </w:rPr>
      </w:pPr>
      <w:r>
        <w:rPr>
          <w:rFonts w:hint="eastAsia" w:ascii="宋体" w:hAnsi="宋体" w:cs="宋体"/>
          <w:kern w:val="1"/>
          <w:lang w:val="en-US" w:eastAsia="zh-CN"/>
        </w:rPr>
        <w:t>8</w:t>
      </w:r>
      <w:r>
        <w:rPr>
          <w:rFonts w:ascii="宋体" w:hAnsi="宋体" w:cs="宋体"/>
          <w:kern w:val="1"/>
        </w:rPr>
        <w:t>.1</w:t>
      </w:r>
      <w:r>
        <w:rPr>
          <w:rFonts w:hint="eastAsia" w:ascii="宋体" w:hAnsi="宋体"/>
          <w:kern w:val="2"/>
          <w:sz w:val="21"/>
          <w:szCs w:val="24"/>
          <w:lang w:val="en-US" w:eastAsia="zh-CN" w:bidi="ar-SA"/>
        </w:rPr>
        <w:t>本招标结算方式为：无预付款，每月10日前办理结算，在业主工程款支付到位的情况下次月支付月结算额的60%，支付费用的宽限期为3-6个月，宽限期内应支付的款项不计息。工程竣工付至到货款的95%。剩余5%为质保金，质保日期2年</w:t>
      </w:r>
      <w:r>
        <w:rPr>
          <w:rFonts w:hint="eastAsia" w:cs="Arial"/>
        </w:rPr>
        <w:t>。</w:t>
      </w:r>
    </w:p>
    <w:p>
      <w:pPr>
        <w:spacing w:line="500" w:lineRule="exact"/>
        <w:rPr>
          <w:rFonts w:ascii="宋体" w:hAnsi="宋体" w:cs="宋体"/>
          <w:kern w:val="1"/>
        </w:rPr>
      </w:pPr>
      <w:r>
        <w:rPr>
          <w:rFonts w:hint="eastAsia" w:ascii="宋体" w:hAnsi="宋体" w:cs="宋体"/>
          <w:kern w:val="1"/>
          <w:lang w:val="en-US" w:eastAsia="zh-CN"/>
        </w:rPr>
        <w:t>8</w:t>
      </w:r>
      <w:r>
        <w:rPr>
          <w:rFonts w:ascii="宋体" w:hAnsi="宋体" w:cs="宋体"/>
          <w:kern w:val="1"/>
        </w:rPr>
        <w:t>.2 供货方及时提供银行帐户、发票。发票与银行帐户相一致。</w:t>
      </w:r>
    </w:p>
    <w:p>
      <w:pPr>
        <w:spacing w:line="520" w:lineRule="exact"/>
        <w:rPr>
          <w:rFonts w:ascii="宋体" w:hAnsi="宋体" w:cs="宋体"/>
          <w:kern w:val="1"/>
          <w:szCs w:val="21"/>
        </w:rPr>
      </w:pPr>
      <w:r>
        <w:rPr>
          <w:rFonts w:hint="eastAsia" w:ascii="宋体" w:hAnsi="宋体" w:cs="宋体"/>
          <w:kern w:val="1"/>
          <w:szCs w:val="21"/>
          <w:lang w:val="en-US" w:eastAsia="zh-CN"/>
        </w:rPr>
        <w:t>九</w:t>
      </w:r>
      <w:r>
        <w:rPr>
          <w:rFonts w:ascii="宋体" w:hAnsi="宋体" w:cs="宋体"/>
          <w:kern w:val="1"/>
          <w:szCs w:val="21"/>
        </w:rPr>
        <w:t>、</w:t>
      </w:r>
      <w:r>
        <w:rPr>
          <w:rFonts w:ascii="宋体" w:hAnsi="宋体" w:cs="宋体"/>
          <w:b/>
          <w:kern w:val="1"/>
          <w:szCs w:val="21"/>
        </w:rPr>
        <w:t>开标时间</w:t>
      </w:r>
      <w:r>
        <w:rPr>
          <w:rFonts w:ascii="宋体" w:hAnsi="宋体" w:cs="宋体"/>
          <w:kern w:val="1"/>
          <w:szCs w:val="21"/>
        </w:rPr>
        <w:t xml:space="preserve">：具体开标时间以招标文件为件为准。 </w:t>
      </w:r>
    </w:p>
    <w:p>
      <w:pPr>
        <w:spacing w:line="520" w:lineRule="exact"/>
      </w:pPr>
      <w:r>
        <w:rPr>
          <w:rFonts w:hint="eastAsia" w:ascii="宋体" w:hAnsi="宋体" w:cs="宋体"/>
          <w:kern w:val="1"/>
          <w:szCs w:val="21"/>
          <w:lang w:val="en-US" w:eastAsia="zh-CN"/>
        </w:rPr>
        <w:t>十</w:t>
      </w:r>
      <w:r>
        <w:rPr>
          <w:rFonts w:ascii="宋体" w:hAnsi="宋体" w:cs="宋体"/>
          <w:kern w:val="1"/>
          <w:szCs w:val="21"/>
        </w:rPr>
        <w:t>、</w:t>
      </w:r>
      <w:r>
        <w:rPr>
          <w:rFonts w:ascii="宋体" w:hAnsi="宋体" w:cs="宋体"/>
          <w:b/>
          <w:kern w:val="1"/>
          <w:szCs w:val="21"/>
        </w:rPr>
        <w:t>联系人</w:t>
      </w:r>
      <w:r>
        <w:rPr>
          <w:rFonts w:ascii="宋体" w:hAnsi="宋体" w:cs="宋体"/>
          <w:kern w:val="1"/>
          <w:szCs w:val="21"/>
        </w:rPr>
        <w:t xml:space="preserve">： </w:t>
      </w:r>
      <w:r>
        <w:rPr>
          <w:rFonts w:hint="eastAsia" w:ascii="宋体" w:hAnsi="宋体" w:cs="宋体"/>
          <w:kern w:val="1"/>
          <w:szCs w:val="21"/>
        </w:rPr>
        <w:t>物资：</w:t>
      </w:r>
      <w:r>
        <w:rPr>
          <w:rFonts w:hint="eastAsia" w:ascii="宋体" w:hAnsi="宋体" w:cs="宋体"/>
          <w:kern w:val="1"/>
          <w:szCs w:val="21"/>
          <w:lang w:val="en-US" w:eastAsia="zh-CN"/>
        </w:rPr>
        <w:t>唐进</w:t>
      </w:r>
      <w:r>
        <w:rPr>
          <w:rFonts w:ascii="宋体" w:hAnsi="宋体" w:cs="宋体"/>
          <w:kern w:val="1"/>
          <w:szCs w:val="21"/>
        </w:rPr>
        <w:t xml:space="preserve"> </w:t>
      </w:r>
      <w:r>
        <w:rPr>
          <w:rFonts w:hint="eastAsia" w:ascii="宋体" w:hAnsi="宋体" w:cs="宋体"/>
          <w:kern w:val="1"/>
          <w:szCs w:val="21"/>
          <w:lang w:eastAsia="zh-CN"/>
        </w:rPr>
        <w:t>，</w:t>
      </w:r>
      <w:r>
        <w:rPr>
          <w:rFonts w:ascii="宋体" w:hAnsi="宋体" w:cs="宋体"/>
          <w:kern w:val="1"/>
          <w:szCs w:val="21"/>
        </w:rPr>
        <w:t>联系电话：</w:t>
      </w:r>
      <w:r>
        <w:rPr>
          <w:rFonts w:hint="eastAsia" w:ascii="宋体" w:hAnsi="宋体" w:cs="宋体"/>
          <w:kern w:val="1"/>
          <w:szCs w:val="21"/>
        </w:rPr>
        <w:t>176</w:t>
      </w:r>
      <w:r>
        <w:rPr>
          <w:rFonts w:hint="eastAsia" w:ascii="宋体" w:hAnsi="宋体" w:cs="宋体"/>
          <w:kern w:val="1"/>
          <w:szCs w:val="21"/>
          <w:lang w:val="en-US" w:eastAsia="zh-CN"/>
        </w:rPr>
        <w:t>88981019</w:t>
      </w:r>
      <w:r>
        <w:rPr>
          <w:rFonts w:hint="eastAsia" w:ascii="宋体" w:hAnsi="宋体" w:cs="宋体"/>
          <w:kern w:val="1"/>
          <w:szCs w:val="21"/>
        </w:rPr>
        <w:t xml:space="preserve">  技术：</w:t>
      </w:r>
      <w:r>
        <w:rPr>
          <w:rFonts w:hint="eastAsia" w:ascii="宋体" w:hAnsi="宋体" w:cs="宋体"/>
          <w:kern w:val="1"/>
          <w:szCs w:val="21"/>
          <w:lang w:val="en-US" w:eastAsia="zh-CN"/>
        </w:rPr>
        <w:t>刘柱，</w:t>
      </w:r>
      <w:r>
        <w:rPr>
          <w:rFonts w:hint="eastAsia" w:ascii="宋体" w:hAnsi="宋体" w:cs="宋体"/>
          <w:kern w:val="1"/>
          <w:szCs w:val="21"/>
        </w:rPr>
        <w:t>联系电话：</w:t>
      </w:r>
      <w:r>
        <w:rPr>
          <w:rFonts w:hint="eastAsia" w:ascii="宋体" w:hAnsi="宋体" w:cs="宋体"/>
          <w:kern w:val="1"/>
          <w:szCs w:val="21"/>
          <w:lang w:val="en-US" w:eastAsia="zh-CN"/>
        </w:rPr>
        <w:t>18911392340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F36DC"/>
    <w:rsid w:val="000440E7"/>
    <w:rsid w:val="00047347"/>
    <w:rsid w:val="002112C7"/>
    <w:rsid w:val="00542FAA"/>
    <w:rsid w:val="00555935"/>
    <w:rsid w:val="00566DEC"/>
    <w:rsid w:val="007C594F"/>
    <w:rsid w:val="00B5564F"/>
    <w:rsid w:val="00B73683"/>
    <w:rsid w:val="00CD0FB2"/>
    <w:rsid w:val="00E4617F"/>
    <w:rsid w:val="00E935C8"/>
    <w:rsid w:val="00EC5082"/>
    <w:rsid w:val="01614F7C"/>
    <w:rsid w:val="030B623B"/>
    <w:rsid w:val="06BD143B"/>
    <w:rsid w:val="09230C77"/>
    <w:rsid w:val="0A177392"/>
    <w:rsid w:val="0C8A79C5"/>
    <w:rsid w:val="12DC2E98"/>
    <w:rsid w:val="15654F42"/>
    <w:rsid w:val="178920DE"/>
    <w:rsid w:val="178F4C65"/>
    <w:rsid w:val="17FD0B25"/>
    <w:rsid w:val="1FDF2505"/>
    <w:rsid w:val="220575AF"/>
    <w:rsid w:val="225A5D4B"/>
    <w:rsid w:val="246E7F3C"/>
    <w:rsid w:val="250267BD"/>
    <w:rsid w:val="255D7D63"/>
    <w:rsid w:val="270B51BA"/>
    <w:rsid w:val="2A7C4B0B"/>
    <w:rsid w:val="2AE42C55"/>
    <w:rsid w:val="2D745761"/>
    <w:rsid w:val="31167326"/>
    <w:rsid w:val="31BB5CEB"/>
    <w:rsid w:val="3305672B"/>
    <w:rsid w:val="34A14452"/>
    <w:rsid w:val="353F36DC"/>
    <w:rsid w:val="39296B4D"/>
    <w:rsid w:val="3AF417A9"/>
    <w:rsid w:val="3F276B5E"/>
    <w:rsid w:val="40DF6E68"/>
    <w:rsid w:val="413C63C4"/>
    <w:rsid w:val="417E6CDA"/>
    <w:rsid w:val="432E3576"/>
    <w:rsid w:val="454F4228"/>
    <w:rsid w:val="4AA45EC4"/>
    <w:rsid w:val="4CB921E9"/>
    <w:rsid w:val="57EE089E"/>
    <w:rsid w:val="58FF749A"/>
    <w:rsid w:val="59F253CA"/>
    <w:rsid w:val="5A430A14"/>
    <w:rsid w:val="5B5E6310"/>
    <w:rsid w:val="5BE21B04"/>
    <w:rsid w:val="5F01585D"/>
    <w:rsid w:val="606B66ED"/>
    <w:rsid w:val="680112B6"/>
    <w:rsid w:val="6E6D6567"/>
    <w:rsid w:val="6F9C459F"/>
    <w:rsid w:val="7236139D"/>
    <w:rsid w:val="73CE218F"/>
    <w:rsid w:val="746F562A"/>
    <w:rsid w:val="7EA8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color w:val="000000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/>
    </w:pPr>
    <w:rPr>
      <w:kern w:val="1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cs="宋体"/>
      <w:color w:val="auto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0"/>
    <w:rPr>
      <w:rFonts w:eastAsia="宋体"/>
      <w:color w:val="000000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eastAsia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1227</Characters>
  <Lines>10</Lines>
  <Paragraphs>2</Paragraphs>
  <TotalTime>0</TotalTime>
  <ScaleCrop>false</ScaleCrop>
  <LinksUpToDate>false</LinksUpToDate>
  <CharactersWithSpaces>1440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2018-01-24T07:52:00Z</dcterms:created>
  <dc:creator>夜</dc:creator>
  <cp:lastModifiedBy>one more try</cp:lastModifiedBy>
  <dcterms:modified xsi:type="dcterms:W3CDTF">2020-10-20T00:11:50Z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