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883" w:firstLineChars="200"/>
        <w:rPr>
          <w:rFonts w:ascii="仿宋_GB2312" w:eastAsia="仿宋_GB2312"/>
        </w:rPr>
      </w:pPr>
      <w:bookmarkStart w:id="0" w:name="_Toc425436692"/>
      <w:bookmarkStart w:id="1" w:name="_Hlk523419585"/>
      <w:r>
        <w:rPr>
          <w:rFonts w:hint="eastAsia" w:ascii="仿宋_GB2312" w:eastAsia="仿宋_GB2312"/>
        </w:rPr>
        <w:t>中建三局一公司</w:t>
      </w:r>
      <w:r>
        <w:rPr>
          <w:rFonts w:ascii="仿宋_GB2312" w:eastAsia="仿宋_GB2312"/>
        </w:rPr>
        <w:t>20</w:t>
      </w:r>
      <w:r>
        <w:rPr>
          <w:rFonts w:hint="eastAsia" w:ascii="仿宋_GB2312" w:eastAsia="仿宋_GB2312"/>
          <w:lang w:val="en-US" w:eastAsia="zh-CN"/>
        </w:rPr>
        <w:t>20</w:t>
      </w:r>
      <w:r>
        <w:rPr>
          <w:rFonts w:hint="eastAsia" w:ascii="仿宋_GB2312" w:eastAsia="仿宋_GB2312"/>
        </w:rPr>
        <w:t>北京经理部</w:t>
      </w:r>
    </w:p>
    <w:p>
      <w:pPr>
        <w:pStyle w:val="5"/>
        <w:rPr>
          <w:rFonts w:ascii="仿宋_GB2312" w:hAnsi="Calibri" w:eastAsia="仿宋_GB2312"/>
          <w:kern w:val="44"/>
          <w:sz w:val="44"/>
          <w:szCs w:val="44"/>
        </w:rPr>
      </w:pPr>
      <w:r>
        <w:rPr>
          <w:rFonts w:hint="eastAsia" w:ascii="仿宋_GB2312" w:hAnsi="Calibri" w:eastAsia="仿宋_GB2312"/>
          <w:kern w:val="44"/>
          <w:sz w:val="44"/>
          <w:szCs w:val="44"/>
        </w:rPr>
        <w:t>招标公告</w:t>
      </w:r>
      <w:bookmarkEnd w:id="0"/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根据中建三局一公司招标采购管理方针。现通过“中国建筑电子商务平台”</w:t>
      </w:r>
      <w:r>
        <w:rPr>
          <w:rFonts w:ascii="仿宋_GB2312" w:hAnsi="宋体" w:eastAsia="仿宋_GB2312"/>
          <w:bCs/>
          <w:sz w:val="28"/>
          <w:szCs w:val="28"/>
        </w:rPr>
        <w:t>—</w:t>
      </w:r>
      <w:r>
        <w:rPr>
          <w:rFonts w:hint="eastAsia" w:ascii="仿宋_GB2312" w:hAnsi="华文仿宋" w:eastAsia="仿宋_GB2312"/>
          <w:bCs/>
          <w:sz w:val="28"/>
          <w:szCs w:val="28"/>
        </w:rPr>
        <w:t>“云筑网”（网址</w:t>
      </w:r>
      <w:r>
        <w:fldChar w:fldCharType="begin"/>
      </w:r>
      <w:r>
        <w:instrText xml:space="preserve"> HYPERLINK "http://www.yzw.cn/）对北京生物医药产业园项目" </w:instrText>
      </w:r>
      <w:r>
        <w:fldChar w:fldCharType="separate"/>
      </w:r>
      <w:r>
        <w:rPr>
          <w:rStyle w:val="8"/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Style w:val="8"/>
          <w:rFonts w:hint="eastAsia" w:ascii="仿宋_GB2312" w:hAnsi="华文仿宋" w:eastAsia="仿宋_GB2312"/>
          <w:bCs/>
          <w:sz w:val="28"/>
          <w:szCs w:val="28"/>
        </w:rPr>
        <w:t>）对</w:t>
      </w:r>
      <w:r>
        <w:rPr>
          <w:rStyle w:val="8"/>
          <w:rFonts w:ascii="仿宋_GB2312" w:hAnsi="华文仿宋" w:eastAsia="仿宋_GB2312"/>
          <w:bCs/>
          <w:sz w:val="28"/>
          <w:szCs w:val="28"/>
        </w:rPr>
        <w:t>北京大兴国际机场噪声区安置房及配套设施项目</w:t>
      </w:r>
      <w:r>
        <w:rPr>
          <w:rStyle w:val="8"/>
          <w:rFonts w:hint="eastAsia" w:ascii="仿宋_GB2312" w:hAnsi="华文仿宋" w:eastAsia="仿宋_GB2312"/>
          <w:bCs/>
          <w:sz w:val="28"/>
          <w:szCs w:val="28"/>
        </w:rPr>
        <w:fldChar w:fldCharType="end"/>
      </w:r>
      <w:r>
        <w:rPr>
          <w:rFonts w:hint="eastAsia" w:ascii="仿宋_GB2312" w:hAnsi="华文仿宋" w:eastAsia="仿宋_GB2312"/>
          <w:bCs/>
          <w:sz w:val="28"/>
          <w:szCs w:val="28"/>
        </w:rPr>
        <w:t>的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电线电缆</w:t>
      </w:r>
      <w:r>
        <w:rPr>
          <w:rFonts w:hint="eastAsia" w:ascii="仿宋_GB2312" w:hAnsi="华文仿宋" w:eastAsia="仿宋_GB2312"/>
          <w:bCs/>
          <w:sz w:val="28"/>
          <w:szCs w:val="28"/>
        </w:rPr>
        <w:t>进行公开招标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一、基本情况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、招标组织：中建三局一公司安装公司北京经理部</w:t>
      </w:r>
    </w:p>
    <w:p>
      <w:pPr>
        <w:spacing w:line="360" w:lineRule="auto"/>
        <w:ind w:left="2519" w:leftChars="266" w:hanging="1960" w:hangingChars="700"/>
        <w:rPr>
          <w:rFonts w:hint="eastAsia" w:ascii="仿宋_GB2312" w:hAnsi="宋体" w:eastAsia="仿宋_GB2312"/>
          <w:b/>
          <w:bCs w:val="0"/>
          <w:sz w:val="28"/>
          <w:szCs w:val="28"/>
          <w:lang w:eastAsia="zh-CN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、招标项目：北</w:t>
      </w:r>
      <w:r>
        <w:rPr>
          <w:rFonts w:hint="eastAsia" w:ascii="仿宋_GB2312" w:hAnsi="宋体" w:eastAsia="仿宋_GB2312"/>
          <w:bCs/>
          <w:sz w:val="28"/>
          <w:szCs w:val="28"/>
        </w:rPr>
        <w:t>京大兴国际机场噪声区安置房及配套设施项目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宋体" w:eastAsia="仿宋_GB2312"/>
          <w:bCs/>
          <w:sz w:val="24"/>
          <w:szCs w:val="24"/>
          <w:lang w:eastAsia="zh-CN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、招标内容：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电线电缆（</w:t>
      </w:r>
      <w:r>
        <w:rPr>
          <w:rFonts w:hint="eastAsia" w:ascii="仿宋_GB2312" w:hAnsi="宋体" w:eastAsia="仿宋_GB2312"/>
          <w:bCs/>
          <w:sz w:val="28"/>
          <w:szCs w:val="28"/>
        </w:rPr>
        <w:t>天成瑞源、上上、河北利兴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、招标方法：公开招标、资格预审的方式。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二、投标人的资格条件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、具备法律主体资格，具有独立订立及履行合同的能力。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、具有一定的经营规模和服务能力，供应商的企业注册资本不低于100</w:t>
      </w:r>
      <w:r>
        <w:rPr>
          <w:rFonts w:hint="eastAsia" w:ascii="仿宋_GB2312" w:hAnsi="华文仿宋" w:eastAsia="仿宋_GB2312"/>
          <w:b/>
          <w:sz w:val="28"/>
          <w:szCs w:val="28"/>
        </w:rPr>
        <w:t>万元。</w:t>
      </w:r>
    </w:p>
    <w:p>
      <w:pPr>
        <w:spacing w:line="560" w:lineRule="exact"/>
        <w:ind w:firstLine="420" w:firstLineChars="150"/>
        <w:outlineLvl w:val="2"/>
        <w:rPr>
          <w:rFonts w:ascii="仿宋_GB2312" w:hAnsi="华文仿宋" w:eastAsia="仿宋_GB2312"/>
          <w:bCs/>
          <w:sz w:val="28"/>
          <w:szCs w:val="28"/>
          <w:highlight w:val="green"/>
        </w:rPr>
      </w:pPr>
      <w:r>
        <w:rPr>
          <w:rFonts w:ascii="仿宋_GB2312" w:hAnsi="华文仿宋" w:eastAsia="仿宋_GB2312"/>
          <w:bCs/>
          <w:sz w:val="28"/>
          <w:szCs w:val="28"/>
        </w:rPr>
        <w:t xml:space="preserve"> 4</w:t>
      </w:r>
      <w:r>
        <w:rPr>
          <w:rFonts w:hint="eastAsia" w:ascii="仿宋_GB2312" w:hAnsi="华文仿宋" w:eastAsia="仿宋_GB2312"/>
          <w:bCs/>
          <w:sz w:val="28"/>
          <w:szCs w:val="28"/>
        </w:rPr>
        <w:t>、具有良好的商业信誉和健全的财务会计制度。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5</w:t>
      </w:r>
      <w:r>
        <w:rPr>
          <w:rFonts w:hint="eastAsia" w:ascii="仿宋_GB2312" w:hAnsi="华文仿宋" w:eastAsia="仿宋_GB2312"/>
          <w:bCs/>
          <w:sz w:val="28"/>
          <w:szCs w:val="28"/>
        </w:rPr>
        <w:t>、投标人必须具有一般纳税人资格，能够开具增值税专用或普通发票。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6、符合上述条件，经中建三局一公司安装公司北京经理部工作组资格审查合格后，方为合格的投标人。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三、投标报名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、报名时间：截止</w:t>
      </w:r>
      <w:r>
        <w:rPr>
          <w:rFonts w:ascii="仿宋_GB2312" w:hAnsi="华文仿宋" w:eastAsia="仿宋_GB2312"/>
          <w:b/>
          <w:color w:val="FF0000"/>
          <w:sz w:val="28"/>
          <w:szCs w:val="28"/>
          <w:u w:val="single"/>
        </w:rPr>
        <w:t>20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</w:rPr>
        <w:t>日</w:t>
      </w:r>
      <w:r>
        <w:rPr>
          <w:rFonts w:hint="eastAsia" w:ascii="仿宋_GB2312" w:hAnsi="华文仿宋" w:eastAsia="仿宋_GB2312"/>
          <w:b/>
          <w:color w:val="FF0000"/>
          <w:sz w:val="28"/>
          <w:szCs w:val="28"/>
          <w:u w:val="single"/>
          <w:lang w:val="en-US" w:eastAsia="zh-CN"/>
        </w:rPr>
        <w:t>17</w:t>
      </w:r>
      <w:r>
        <w:rPr>
          <w:rFonts w:ascii="仿宋_GB2312" w:hAnsi="华文仿宋" w:eastAsia="仿宋_GB2312"/>
          <w:b/>
          <w:color w:val="FF0000"/>
          <w:sz w:val="28"/>
          <w:szCs w:val="28"/>
          <w:u w:val="single"/>
        </w:rPr>
        <w:t>:00</w:t>
      </w:r>
      <w:r>
        <w:rPr>
          <w:rFonts w:hint="eastAsia" w:ascii="仿宋_GB2312" w:hAnsi="华文仿宋" w:eastAsia="仿宋_GB2312"/>
          <w:bCs/>
          <w:sz w:val="28"/>
          <w:szCs w:val="28"/>
        </w:rPr>
        <w:t>，逾期不再接受投标单位的报名。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、报名方式：采取网络报名方式，通过“云筑网”（网址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）上进行报名，不接受其他方式报名。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、说明：已在“云筑网”（网址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）完成正式供应商注册的投标人，直接登录平台输入用户名和密码，成功登录后签收招标公告并点击报名；未在“云筑网”（网址</w:t>
      </w:r>
      <w:r>
        <w:rPr>
          <w:rFonts w:ascii="仿宋_GB2312" w:hAnsi="华文仿宋" w:eastAsia="仿宋_GB2312"/>
          <w:bCs/>
          <w:sz w:val="28"/>
          <w:szCs w:val="28"/>
        </w:rPr>
        <w:t>http://www.yzw.cn/</w:t>
      </w:r>
      <w:r>
        <w:rPr>
          <w:rFonts w:hint="eastAsia" w:ascii="仿宋_GB2312" w:hAnsi="华文仿宋" w:eastAsia="仿宋_GB2312"/>
          <w:bCs/>
          <w:sz w:val="28"/>
          <w:szCs w:val="28"/>
        </w:rPr>
        <w:t>）注册的投标人，需先通过平台网页进行注册，注册信息通过审核合格后，再行报名。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ascii="仿宋_GB2312" w:hAnsi="华文仿宋" w:eastAsia="仿宋_GB2312"/>
          <w:bCs/>
          <w:sz w:val="28"/>
          <w:szCs w:val="28"/>
        </w:rPr>
        <w:t>4</w:t>
      </w:r>
      <w:r>
        <w:rPr>
          <w:rFonts w:hint="eastAsia" w:ascii="仿宋_GB2312" w:hAnsi="华文仿宋" w:eastAsia="仿宋_GB2312"/>
          <w:bCs/>
          <w:sz w:val="28"/>
          <w:szCs w:val="28"/>
        </w:rPr>
        <w:t>、采用公开报名、综合评审的方式。</w:t>
      </w:r>
    </w:p>
    <w:p>
      <w:pPr>
        <w:spacing w:line="56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四、资格审查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1</w:t>
      </w:r>
      <w:r>
        <w:rPr>
          <w:rFonts w:hint="eastAsia" w:ascii="仿宋_GB2312" w:hAnsi="华文仿宋" w:eastAsia="仿宋_GB2312"/>
          <w:sz w:val="28"/>
          <w:szCs w:val="28"/>
        </w:rPr>
        <w:t>、资格审查渠道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1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）本次招标的投标人可由各项目部和经理部推荐产生。</w:t>
      </w:r>
      <w:r>
        <w:rPr>
          <w:rFonts w:hint="eastAsia" w:ascii="仿宋_GB2312" w:hAnsi="华文仿宋" w:eastAsia="仿宋_GB2312"/>
          <w:b/>
          <w:sz w:val="28"/>
          <w:szCs w:val="28"/>
        </w:rPr>
        <w:t>资格审查由经理部采购主管部门负责完成，其资审资料可直接于云筑网报名时上传平台。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ascii="仿宋_GB2312" w:hAnsi="华文仿宋" w:eastAsia="仿宋_GB2312"/>
          <w:bCs/>
          <w:sz w:val="28"/>
          <w:szCs w:val="28"/>
        </w:rPr>
        <w:t>2</w:t>
      </w:r>
      <w:r>
        <w:rPr>
          <w:rFonts w:hint="eastAsia" w:ascii="仿宋_GB2312" w:hAnsi="华文仿宋" w:eastAsia="仿宋_GB2312"/>
          <w:bCs/>
          <w:sz w:val="28"/>
          <w:szCs w:val="28"/>
        </w:rPr>
        <w:t>）本次招标的投标人可由采购平台公开报名产生。通过平台直接报名的供应商，按照招标公告指定的时间内进行资格预审，由经理部采购部门负责审核。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2</w:t>
      </w:r>
      <w:r>
        <w:rPr>
          <w:rFonts w:hint="eastAsia" w:ascii="仿宋_GB2312" w:hAnsi="华文仿宋" w:eastAsia="仿宋_GB2312"/>
          <w:sz w:val="28"/>
          <w:szCs w:val="28"/>
        </w:rPr>
        <w:t>、资格审查资料清单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）投标单位营业执照三证合一（正副本均可），投标法人授权委托书及各类权威机构认证、提供一套复印件加盖公章存档使用。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）法定代表人授权书证明。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（3）品牌代理授权书（非厂家供应商提供）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（4）投标单位资信等级证书，质量、环境、职业健康安全管理体系认证证书原件</w:t>
      </w:r>
      <w:r>
        <w:rPr>
          <w:rFonts w:hint="eastAsia" w:ascii="仿宋_GB2312" w:hAnsi="宋体" w:eastAsia="仿宋_GB2312"/>
          <w:bCs/>
          <w:sz w:val="28"/>
          <w:szCs w:val="28"/>
        </w:rPr>
        <w:t>，提供一套复印件加盖公章存档使用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（5）</w:t>
      </w:r>
      <w:r>
        <w:rPr>
          <w:rFonts w:hint="eastAsia" w:ascii="仿宋_GB2312" w:hAnsi="宋体" w:eastAsia="仿宋_GB2312"/>
          <w:bCs/>
          <w:sz w:val="28"/>
          <w:szCs w:val="28"/>
        </w:rPr>
        <w:t>类似工程同类产品的业绩表。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（6）投标单位可提供的其他证明企业情况的资料。</w:t>
      </w:r>
    </w:p>
    <w:p>
      <w:pPr>
        <w:spacing w:line="560" w:lineRule="exact"/>
        <w:ind w:firstLine="560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提供虚假资审资料的投标单位，任何时候一经发现，取消其投标资格。</w:t>
      </w:r>
    </w:p>
    <w:p>
      <w:pPr>
        <w:spacing w:line="5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五、招标文件的发放时间及方式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ascii="仿宋_GB2312" w:hAnsi="宋体" w:eastAsia="仿宋_GB2312"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sz w:val="28"/>
          <w:szCs w:val="28"/>
        </w:rPr>
        <w:t>、发放时间：暂定</w:t>
      </w:r>
      <w:r>
        <w:rPr>
          <w:rFonts w:ascii="仿宋_GB2312" w:hAnsi="宋体" w:eastAsia="仿宋_GB2312"/>
          <w:bCs/>
          <w:sz w:val="28"/>
          <w:szCs w:val="28"/>
          <w:u w:val="single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r>
        <w:rPr>
          <w:rFonts w:ascii="仿宋_GB2312" w:hAnsi="宋体" w:eastAsia="仿宋_GB2312"/>
          <w:bCs/>
          <w:sz w:val="28"/>
          <w:szCs w:val="28"/>
          <w:u w:val="single"/>
        </w:rPr>
        <w:t>1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0</w:t>
      </w:r>
      <w:r>
        <w:rPr>
          <w:rFonts w:ascii="仿宋_GB2312" w:hAnsi="宋体" w:eastAsia="仿宋_GB2312"/>
          <w:bCs/>
          <w:sz w:val="28"/>
          <w:szCs w:val="28"/>
          <w:u w:val="single"/>
        </w:rPr>
        <w:t>:00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、发放形式：招标文件发布电子版，不发布书面招标文件。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、发放平台：招标方通过“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（网址：</w:t>
      </w:r>
      <w:r>
        <w:rPr>
          <w:rFonts w:ascii="仿宋_GB2312" w:hAnsi="宋体" w:eastAsia="仿宋_GB2312"/>
          <w:bCs/>
          <w:sz w:val="28"/>
          <w:szCs w:val="28"/>
          <w:u w:val="single"/>
        </w:rPr>
        <w:t>www.yzw.cn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</w:rPr>
        <w:t>进行发放。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>
      <w:pPr>
        <w:spacing w:line="560" w:lineRule="exact"/>
        <w:ind w:left="1399" w:leftChars="266" w:hanging="840" w:hangingChars="300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中建三局一公司安装公司北京经理部</w:t>
      </w:r>
    </w:p>
    <w:p>
      <w:pPr>
        <w:spacing w:line="560" w:lineRule="exact"/>
        <w:ind w:firstLine="560" w:firstLineChars="20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0二0</w:t>
      </w:r>
      <w:r>
        <w:rPr>
          <w:rFonts w:hint="eastAsia" w:ascii="仿宋_GB2312" w:hAnsi="宋体" w:eastAsia="仿宋_GB2312"/>
          <w:bCs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十</w:t>
      </w:r>
      <w:r>
        <w:rPr>
          <w:rFonts w:hint="eastAsia" w:ascii="仿宋_GB2312" w:hAnsi="宋体" w:eastAsia="仿宋_GB2312"/>
          <w:bCs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二十三</w:t>
      </w:r>
      <w:bookmarkStart w:id="2" w:name="_GoBack"/>
      <w:bookmarkEnd w:id="2"/>
      <w:r>
        <w:rPr>
          <w:rFonts w:hint="eastAsia" w:ascii="仿宋_GB2312" w:hAnsi="宋体" w:eastAsia="仿宋_GB2312"/>
          <w:bCs/>
          <w:sz w:val="28"/>
          <w:szCs w:val="28"/>
        </w:rPr>
        <w:t>日</w:t>
      </w:r>
    </w:p>
    <w:bookmarkEnd w:id="1"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2D42"/>
    <w:rsid w:val="000B581F"/>
    <w:rsid w:val="000D3405"/>
    <w:rsid w:val="001118F0"/>
    <w:rsid w:val="0013319C"/>
    <w:rsid w:val="00134184"/>
    <w:rsid w:val="00143DE5"/>
    <w:rsid w:val="0016000E"/>
    <w:rsid w:val="00163150"/>
    <w:rsid w:val="001A3BD2"/>
    <w:rsid w:val="001A75B2"/>
    <w:rsid w:val="00227FE0"/>
    <w:rsid w:val="00295AF7"/>
    <w:rsid w:val="002F67A3"/>
    <w:rsid w:val="0033207F"/>
    <w:rsid w:val="003522CC"/>
    <w:rsid w:val="0036000C"/>
    <w:rsid w:val="0041294B"/>
    <w:rsid w:val="00423B6C"/>
    <w:rsid w:val="00435228"/>
    <w:rsid w:val="004458B5"/>
    <w:rsid w:val="004708D0"/>
    <w:rsid w:val="00472D42"/>
    <w:rsid w:val="004732F5"/>
    <w:rsid w:val="00473979"/>
    <w:rsid w:val="004A762C"/>
    <w:rsid w:val="004D211B"/>
    <w:rsid w:val="004D7E4F"/>
    <w:rsid w:val="004E2060"/>
    <w:rsid w:val="005170C3"/>
    <w:rsid w:val="00517A7A"/>
    <w:rsid w:val="005460E3"/>
    <w:rsid w:val="005921FD"/>
    <w:rsid w:val="005A2CBD"/>
    <w:rsid w:val="005B111F"/>
    <w:rsid w:val="005E2A75"/>
    <w:rsid w:val="005E540D"/>
    <w:rsid w:val="005F7073"/>
    <w:rsid w:val="006001A1"/>
    <w:rsid w:val="00611A54"/>
    <w:rsid w:val="00612042"/>
    <w:rsid w:val="00640509"/>
    <w:rsid w:val="00672216"/>
    <w:rsid w:val="0068365F"/>
    <w:rsid w:val="006B1B7E"/>
    <w:rsid w:val="006B2E14"/>
    <w:rsid w:val="006E15C8"/>
    <w:rsid w:val="006E2338"/>
    <w:rsid w:val="00711A94"/>
    <w:rsid w:val="0071292F"/>
    <w:rsid w:val="00725FF6"/>
    <w:rsid w:val="0073306B"/>
    <w:rsid w:val="00742B13"/>
    <w:rsid w:val="00785EE4"/>
    <w:rsid w:val="007B5E49"/>
    <w:rsid w:val="007C26DD"/>
    <w:rsid w:val="007D596F"/>
    <w:rsid w:val="007E35F7"/>
    <w:rsid w:val="007E485F"/>
    <w:rsid w:val="00830E08"/>
    <w:rsid w:val="00855B0A"/>
    <w:rsid w:val="00866E1F"/>
    <w:rsid w:val="00867E77"/>
    <w:rsid w:val="008B1993"/>
    <w:rsid w:val="008C759A"/>
    <w:rsid w:val="008E06B0"/>
    <w:rsid w:val="008F45D6"/>
    <w:rsid w:val="00903421"/>
    <w:rsid w:val="009438C3"/>
    <w:rsid w:val="009546E0"/>
    <w:rsid w:val="00970BB3"/>
    <w:rsid w:val="009A4A4E"/>
    <w:rsid w:val="009B02DC"/>
    <w:rsid w:val="009C6B2C"/>
    <w:rsid w:val="009C70D8"/>
    <w:rsid w:val="009E111B"/>
    <w:rsid w:val="009F15D4"/>
    <w:rsid w:val="00A15410"/>
    <w:rsid w:val="00A3398A"/>
    <w:rsid w:val="00A3768D"/>
    <w:rsid w:val="00A4054E"/>
    <w:rsid w:val="00A61C2C"/>
    <w:rsid w:val="00A64EE5"/>
    <w:rsid w:val="00A7728C"/>
    <w:rsid w:val="00A82A93"/>
    <w:rsid w:val="00AA06B0"/>
    <w:rsid w:val="00AA0811"/>
    <w:rsid w:val="00AB1397"/>
    <w:rsid w:val="00AC2393"/>
    <w:rsid w:val="00AF5DA3"/>
    <w:rsid w:val="00AF6E16"/>
    <w:rsid w:val="00B05F59"/>
    <w:rsid w:val="00B10F3B"/>
    <w:rsid w:val="00BF2663"/>
    <w:rsid w:val="00C0312F"/>
    <w:rsid w:val="00C46F99"/>
    <w:rsid w:val="00CA51F2"/>
    <w:rsid w:val="00CC3425"/>
    <w:rsid w:val="00CD338F"/>
    <w:rsid w:val="00D056FB"/>
    <w:rsid w:val="00D25D31"/>
    <w:rsid w:val="00D71EAE"/>
    <w:rsid w:val="00DA3B26"/>
    <w:rsid w:val="00DC14F2"/>
    <w:rsid w:val="00DE1849"/>
    <w:rsid w:val="00E2248B"/>
    <w:rsid w:val="00E5281B"/>
    <w:rsid w:val="00E6042A"/>
    <w:rsid w:val="00E934DF"/>
    <w:rsid w:val="00EB61B8"/>
    <w:rsid w:val="00EF1D01"/>
    <w:rsid w:val="00F00DDB"/>
    <w:rsid w:val="00F46B1F"/>
    <w:rsid w:val="00F47C86"/>
    <w:rsid w:val="00F63BAE"/>
    <w:rsid w:val="00FA08D9"/>
    <w:rsid w:val="00FB59C4"/>
    <w:rsid w:val="00FF4B7A"/>
    <w:rsid w:val="021A0140"/>
    <w:rsid w:val="02854CEC"/>
    <w:rsid w:val="04AE602C"/>
    <w:rsid w:val="05362EC1"/>
    <w:rsid w:val="084423BF"/>
    <w:rsid w:val="08735BF1"/>
    <w:rsid w:val="0A314C18"/>
    <w:rsid w:val="0B195466"/>
    <w:rsid w:val="0B4634ED"/>
    <w:rsid w:val="0C2B734C"/>
    <w:rsid w:val="0CFB445E"/>
    <w:rsid w:val="0DF115CD"/>
    <w:rsid w:val="0FE65CB2"/>
    <w:rsid w:val="10024FA0"/>
    <w:rsid w:val="10B55DE0"/>
    <w:rsid w:val="11043A1B"/>
    <w:rsid w:val="11BF5CAD"/>
    <w:rsid w:val="13DB3048"/>
    <w:rsid w:val="13E678E1"/>
    <w:rsid w:val="14B626A2"/>
    <w:rsid w:val="15672EA8"/>
    <w:rsid w:val="15796C53"/>
    <w:rsid w:val="161D4379"/>
    <w:rsid w:val="17A813CA"/>
    <w:rsid w:val="18090866"/>
    <w:rsid w:val="184A165F"/>
    <w:rsid w:val="187A1456"/>
    <w:rsid w:val="18C5154C"/>
    <w:rsid w:val="1A09626A"/>
    <w:rsid w:val="1A733019"/>
    <w:rsid w:val="1A8117D4"/>
    <w:rsid w:val="1B864DED"/>
    <w:rsid w:val="1BA4145B"/>
    <w:rsid w:val="1C2F1281"/>
    <w:rsid w:val="1C6F5694"/>
    <w:rsid w:val="1CA170C3"/>
    <w:rsid w:val="1CCB27F3"/>
    <w:rsid w:val="1E2C167C"/>
    <w:rsid w:val="1E326BFD"/>
    <w:rsid w:val="1E5420C6"/>
    <w:rsid w:val="1EBD0D05"/>
    <w:rsid w:val="1F023A0D"/>
    <w:rsid w:val="1F8802C2"/>
    <w:rsid w:val="1F9E6D4A"/>
    <w:rsid w:val="1FD80055"/>
    <w:rsid w:val="210D393B"/>
    <w:rsid w:val="21BB6FC4"/>
    <w:rsid w:val="21D27A0B"/>
    <w:rsid w:val="22831075"/>
    <w:rsid w:val="23B55D30"/>
    <w:rsid w:val="23E14290"/>
    <w:rsid w:val="28A643D7"/>
    <w:rsid w:val="2A1543B8"/>
    <w:rsid w:val="2AC076B0"/>
    <w:rsid w:val="2C39083A"/>
    <w:rsid w:val="2C49573A"/>
    <w:rsid w:val="2DB81770"/>
    <w:rsid w:val="2DDA197C"/>
    <w:rsid w:val="2E0439E6"/>
    <w:rsid w:val="2E3870C8"/>
    <w:rsid w:val="2F0A4E90"/>
    <w:rsid w:val="2F470200"/>
    <w:rsid w:val="2FBB5776"/>
    <w:rsid w:val="2FE7498F"/>
    <w:rsid w:val="30CA6C9C"/>
    <w:rsid w:val="334A20A4"/>
    <w:rsid w:val="33B6160B"/>
    <w:rsid w:val="35104362"/>
    <w:rsid w:val="360C7688"/>
    <w:rsid w:val="36763619"/>
    <w:rsid w:val="37991705"/>
    <w:rsid w:val="3843407B"/>
    <w:rsid w:val="38BD06F7"/>
    <w:rsid w:val="39222D2A"/>
    <w:rsid w:val="39557340"/>
    <w:rsid w:val="399342E3"/>
    <w:rsid w:val="3A5C2669"/>
    <w:rsid w:val="3AA63392"/>
    <w:rsid w:val="3F204D03"/>
    <w:rsid w:val="40A73423"/>
    <w:rsid w:val="418207A7"/>
    <w:rsid w:val="418D3DA0"/>
    <w:rsid w:val="41FF2B8B"/>
    <w:rsid w:val="4487636D"/>
    <w:rsid w:val="466B524F"/>
    <w:rsid w:val="46854817"/>
    <w:rsid w:val="46D679CF"/>
    <w:rsid w:val="46FF4127"/>
    <w:rsid w:val="47152EC0"/>
    <w:rsid w:val="482011DE"/>
    <w:rsid w:val="48BE2F69"/>
    <w:rsid w:val="4A8C70CA"/>
    <w:rsid w:val="4B1A58BC"/>
    <w:rsid w:val="4C297670"/>
    <w:rsid w:val="4C8431B9"/>
    <w:rsid w:val="4CB75A69"/>
    <w:rsid w:val="4CEB2EDD"/>
    <w:rsid w:val="4D9D6CBD"/>
    <w:rsid w:val="4DF513C1"/>
    <w:rsid w:val="4F2E73CB"/>
    <w:rsid w:val="4FF52B06"/>
    <w:rsid w:val="50B964CE"/>
    <w:rsid w:val="513F4221"/>
    <w:rsid w:val="515C5374"/>
    <w:rsid w:val="52050F51"/>
    <w:rsid w:val="54D15D0F"/>
    <w:rsid w:val="554F4FE7"/>
    <w:rsid w:val="55561135"/>
    <w:rsid w:val="55B872A8"/>
    <w:rsid w:val="57D9617A"/>
    <w:rsid w:val="5A5C3458"/>
    <w:rsid w:val="5B35644D"/>
    <w:rsid w:val="5D01176E"/>
    <w:rsid w:val="5D2518A8"/>
    <w:rsid w:val="5E2F1353"/>
    <w:rsid w:val="611119F4"/>
    <w:rsid w:val="634D146D"/>
    <w:rsid w:val="635D52F9"/>
    <w:rsid w:val="63DF5F2E"/>
    <w:rsid w:val="64AE196F"/>
    <w:rsid w:val="65534876"/>
    <w:rsid w:val="65CA3C98"/>
    <w:rsid w:val="664B5A0F"/>
    <w:rsid w:val="678D5310"/>
    <w:rsid w:val="68630393"/>
    <w:rsid w:val="68B90AE0"/>
    <w:rsid w:val="68D06805"/>
    <w:rsid w:val="69A95636"/>
    <w:rsid w:val="6C9349D0"/>
    <w:rsid w:val="6DB1655B"/>
    <w:rsid w:val="6DEC7155"/>
    <w:rsid w:val="6E842F12"/>
    <w:rsid w:val="6EE949D7"/>
    <w:rsid w:val="6F816CEC"/>
    <w:rsid w:val="70AB51E4"/>
    <w:rsid w:val="70D20712"/>
    <w:rsid w:val="70FD0317"/>
    <w:rsid w:val="7327625F"/>
    <w:rsid w:val="737B321F"/>
    <w:rsid w:val="745020FD"/>
    <w:rsid w:val="75A741D1"/>
    <w:rsid w:val="76872461"/>
    <w:rsid w:val="76BD56D1"/>
    <w:rsid w:val="76DA519E"/>
    <w:rsid w:val="76E05E22"/>
    <w:rsid w:val="76FA5939"/>
    <w:rsid w:val="76FB4C57"/>
    <w:rsid w:val="774A3677"/>
    <w:rsid w:val="77611598"/>
    <w:rsid w:val="779B7FD9"/>
    <w:rsid w:val="77B92C43"/>
    <w:rsid w:val="77B958AB"/>
    <w:rsid w:val="78343E04"/>
    <w:rsid w:val="78AF714D"/>
    <w:rsid w:val="78BA7D02"/>
    <w:rsid w:val="79B22BF0"/>
    <w:rsid w:val="79D21528"/>
    <w:rsid w:val="7B16193E"/>
    <w:rsid w:val="7E2F17B2"/>
    <w:rsid w:val="7E8E157F"/>
    <w:rsid w:val="7E961162"/>
    <w:rsid w:val="7F2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标题 Char"/>
    <w:link w:val="5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211</Words>
  <Characters>1209</Characters>
  <Lines>10</Lines>
  <Paragraphs>2</Paragraphs>
  <TotalTime>15</TotalTime>
  <ScaleCrop>false</ScaleCrop>
  <LinksUpToDate>false</LinksUpToDate>
  <CharactersWithSpaces>1418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2018-08-14T07:22:00Z</dcterms:created>
  <dc:creator>庞景慧</dc:creator>
  <cp:lastModifiedBy>wk</cp:lastModifiedBy>
  <cp:lastPrinted>2016-09-23T07:55:00Z</cp:lastPrinted>
  <dcterms:modified xsi:type="dcterms:W3CDTF">2020-10-23T08:03:00Z</dcterms:modified>
  <dc:title>中建三局一公司2018西南区域（成都）阀门采购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