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75" w:rsidRDefault="008F4C45">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投标注意事项</w:t>
      </w:r>
    </w:p>
    <w:p w:rsidR="003F2775" w:rsidRDefault="008F4C45">
      <w:pPr>
        <w:ind w:firstLineChars="200" w:firstLine="560"/>
        <w:rPr>
          <w:rFonts w:ascii="仿宋" w:eastAsia="仿宋" w:hAnsi="仿宋" w:cs="仿宋"/>
          <w:bCs/>
          <w:sz w:val="28"/>
          <w:szCs w:val="28"/>
        </w:rPr>
      </w:pPr>
      <w:r>
        <w:rPr>
          <w:rFonts w:ascii="仿宋" w:eastAsia="仿宋" w:hAnsi="仿宋" w:cs="仿宋" w:hint="eastAsia"/>
          <w:bCs/>
          <w:sz w:val="28"/>
          <w:szCs w:val="28"/>
        </w:rPr>
        <w:t>为投标顺利进行，缩短投标流程时间请各单位注意以下投标事项：</w:t>
      </w:r>
    </w:p>
    <w:p w:rsidR="003F2775" w:rsidRDefault="008F4C45">
      <w:pPr>
        <w:numPr>
          <w:ilvl w:val="0"/>
          <w:numId w:val="1"/>
        </w:numPr>
        <w:ind w:firstLineChars="200" w:firstLine="560"/>
        <w:rPr>
          <w:rFonts w:ascii="仿宋" w:eastAsia="仿宋" w:hAnsi="仿宋" w:cs="仿宋"/>
          <w:bCs/>
          <w:sz w:val="28"/>
          <w:szCs w:val="28"/>
        </w:rPr>
      </w:pPr>
      <w:r>
        <w:rPr>
          <w:rFonts w:ascii="仿宋" w:eastAsia="仿宋" w:hAnsi="仿宋" w:cs="仿宋" w:hint="eastAsia"/>
          <w:bCs/>
          <w:sz w:val="28"/>
          <w:szCs w:val="28"/>
        </w:rPr>
        <w:t>为保证投标环境，严肃投标公正性，请各单位在开标日期前缴纳足额投标保证金至指定账户，投标保证金金额及账户请参见投标文件。未缴纳投标保证金单位报价无效。</w:t>
      </w:r>
    </w:p>
    <w:p w:rsidR="003F2775" w:rsidRDefault="008F4C45">
      <w:pPr>
        <w:numPr>
          <w:ilvl w:val="0"/>
          <w:numId w:val="1"/>
        </w:numPr>
        <w:ind w:firstLineChars="200" w:firstLine="560"/>
        <w:rPr>
          <w:rFonts w:ascii="仿宋" w:eastAsia="仿宋" w:hAnsi="仿宋" w:cs="仿宋"/>
          <w:bCs/>
          <w:sz w:val="28"/>
          <w:szCs w:val="28"/>
        </w:rPr>
      </w:pPr>
      <w:r>
        <w:rPr>
          <w:rFonts w:ascii="仿宋" w:eastAsia="仿宋" w:hAnsi="仿宋" w:cs="仿宋" w:hint="eastAsia"/>
          <w:bCs/>
          <w:sz w:val="28"/>
          <w:szCs w:val="28"/>
        </w:rPr>
        <w:t>未在我司登记备案单位请于最近的周三携带三证合一原件前往我司备案。</w:t>
      </w:r>
    </w:p>
    <w:p w:rsidR="003F2775" w:rsidRDefault="008F4C45">
      <w:pPr>
        <w:ind w:firstLineChars="200" w:firstLine="560"/>
        <w:rPr>
          <w:rFonts w:ascii="仿宋" w:eastAsia="仿宋" w:hAnsi="仿宋" w:cs="仿宋"/>
          <w:bCs/>
          <w:sz w:val="28"/>
          <w:szCs w:val="28"/>
        </w:rPr>
      </w:pPr>
      <w:r>
        <w:rPr>
          <w:rFonts w:ascii="仿宋" w:eastAsia="仿宋" w:hAnsi="仿宋" w:cs="仿宋" w:hint="eastAsia"/>
          <w:bCs/>
          <w:sz w:val="28"/>
          <w:szCs w:val="28"/>
        </w:rPr>
        <w:t>三、每次报价上传附件为：</w:t>
      </w:r>
    </w:p>
    <w:p w:rsidR="003F2775" w:rsidRDefault="008F4C45">
      <w:pPr>
        <w:ind w:firstLineChars="300" w:firstLine="840"/>
        <w:rPr>
          <w:rFonts w:ascii="仿宋" w:eastAsia="仿宋" w:hAnsi="仿宋" w:cs="仿宋"/>
          <w:bCs/>
          <w:sz w:val="28"/>
          <w:szCs w:val="28"/>
        </w:rPr>
      </w:pPr>
      <w:r>
        <w:rPr>
          <w:rFonts w:ascii="仿宋" w:eastAsia="仿宋" w:hAnsi="仿宋" w:cs="仿宋" w:hint="eastAsia"/>
          <w:bCs/>
          <w:sz w:val="28"/>
          <w:szCs w:val="28"/>
        </w:rPr>
        <w:t>1.</w:t>
      </w:r>
      <w:r>
        <w:rPr>
          <w:rFonts w:ascii="仿宋" w:eastAsia="仿宋" w:hAnsi="仿宋" w:cs="仿宋" w:hint="eastAsia"/>
          <w:bCs/>
          <w:sz w:val="28"/>
          <w:szCs w:val="28"/>
        </w:rPr>
        <w:t>投标报价表（请填写含税合价，并注明品牌。二次报价时请在后面备注“单价按同比例下浮”字样，并对报价清单中单价同比下浮）</w:t>
      </w:r>
    </w:p>
    <w:p w:rsidR="003F2775" w:rsidRDefault="008F4C45">
      <w:pPr>
        <w:ind w:firstLineChars="300" w:firstLine="840"/>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报价清单（</w:t>
      </w:r>
      <w:r>
        <w:rPr>
          <w:rFonts w:ascii="仿宋" w:eastAsia="仿宋" w:hAnsi="仿宋" w:cs="仿宋" w:hint="eastAsia"/>
          <w:bCs/>
          <w:sz w:val="28"/>
          <w:szCs w:val="28"/>
        </w:rPr>
        <w:t>excel</w:t>
      </w:r>
      <w:r>
        <w:rPr>
          <w:rFonts w:ascii="仿宋" w:eastAsia="仿宋" w:hAnsi="仿宋" w:cs="仿宋" w:hint="eastAsia"/>
          <w:bCs/>
          <w:sz w:val="28"/>
          <w:szCs w:val="28"/>
        </w:rPr>
        <w:t>可编辑版本，请按要求填写不含税单价、含税单价、不含税合价、税金及含税合价）</w:t>
      </w:r>
    </w:p>
    <w:p w:rsidR="003F2775" w:rsidRDefault="008F4C45">
      <w:pPr>
        <w:ind w:firstLineChars="300" w:firstLine="840"/>
        <w:rPr>
          <w:rFonts w:ascii="仿宋" w:eastAsia="仿宋" w:hAnsi="仿宋" w:cs="仿宋"/>
          <w:bCs/>
          <w:sz w:val="28"/>
          <w:szCs w:val="28"/>
        </w:rPr>
      </w:pPr>
      <w:r>
        <w:rPr>
          <w:rFonts w:ascii="仿宋" w:eastAsia="仿宋" w:hAnsi="仿宋" w:cs="仿宋" w:hint="eastAsia"/>
          <w:bCs/>
          <w:sz w:val="28"/>
          <w:szCs w:val="28"/>
        </w:rPr>
        <w:t>3.</w:t>
      </w:r>
      <w:r>
        <w:rPr>
          <w:rFonts w:ascii="仿宋" w:eastAsia="仿宋" w:hAnsi="仿宋" w:cs="仿宋" w:hint="eastAsia"/>
          <w:bCs/>
          <w:sz w:val="28"/>
          <w:szCs w:val="28"/>
        </w:rPr>
        <w:t>报价清单（盖章扫描版）</w:t>
      </w:r>
    </w:p>
    <w:p w:rsidR="003F2775" w:rsidRDefault="008F4C45">
      <w:pPr>
        <w:ind w:firstLineChars="300" w:firstLine="840"/>
        <w:rPr>
          <w:rFonts w:ascii="仿宋" w:eastAsia="仿宋" w:hAnsi="仿宋" w:cs="仿宋"/>
          <w:bCs/>
          <w:sz w:val="28"/>
          <w:szCs w:val="28"/>
        </w:rPr>
      </w:pPr>
      <w:r>
        <w:rPr>
          <w:rFonts w:ascii="仿宋" w:eastAsia="仿宋" w:hAnsi="仿宋" w:cs="仿宋" w:hint="eastAsia"/>
          <w:bCs/>
          <w:sz w:val="28"/>
          <w:szCs w:val="28"/>
        </w:rPr>
        <w:t>4.</w:t>
      </w:r>
      <w:r>
        <w:rPr>
          <w:rFonts w:ascii="仿宋" w:eastAsia="仿宋" w:hAnsi="仿宋" w:cs="仿宋" w:hint="eastAsia"/>
          <w:bCs/>
          <w:sz w:val="28"/>
          <w:szCs w:val="28"/>
        </w:rPr>
        <w:t>投标保证金（回执单或收据）</w:t>
      </w:r>
    </w:p>
    <w:p w:rsidR="003F2775" w:rsidRDefault="008F4C45">
      <w:pPr>
        <w:ind w:firstLineChars="300" w:firstLine="840"/>
        <w:jc w:val="right"/>
        <w:rPr>
          <w:rFonts w:ascii="仿宋" w:eastAsia="仿宋" w:hAnsi="仿宋" w:cs="仿宋"/>
          <w:bCs/>
          <w:color w:val="FF0000"/>
          <w:sz w:val="28"/>
          <w:szCs w:val="28"/>
        </w:rPr>
      </w:pPr>
      <w:r>
        <w:rPr>
          <w:rFonts w:ascii="仿宋" w:eastAsia="仿宋" w:hAnsi="仿宋" w:cs="仿宋" w:hint="eastAsia"/>
          <w:bCs/>
          <w:color w:val="FF0000"/>
          <w:sz w:val="28"/>
          <w:szCs w:val="28"/>
        </w:rPr>
        <w:t>如有疑问请联系中建三局总承包安装分公司华北经理部</w:t>
      </w:r>
      <w:r>
        <w:rPr>
          <w:rFonts w:ascii="仿宋" w:eastAsia="仿宋" w:hAnsi="仿宋" w:cs="仿宋" w:hint="eastAsia"/>
          <w:bCs/>
          <w:color w:val="FF0000"/>
          <w:sz w:val="28"/>
          <w:szCs w:val="28"/>
        </w:rPr>
        <w:t xml:space="preserve"> </w:t>
      </w:r>
      <w:proofErr w:type="gramStart"/>
      <w:r>
        <w:rPr>
          <w:rFonts w:ascii="仿宋" w:eastAsia="仿宋" w:hAnsi="仿宋" w:cs="仿宋" w:hint="eastAsia"/>
          <w:bCs/>
          <w:color w:val="FF0000"/>
          <w:sz w:val="28"/>
          <w:szCs w:val="28"/>
        </w:rPr>
        <w:t>招采管理</w:t>
      </w:r>
      <w:proofErr w:type="gramEnd"/>
      <w:r>
        <w:rPr>
          <w:rFonts w:ascii="仿宋" w:eastAsia="仿宋" w:hAnsi="仿宋" w:cs="仿宋" w:hint="eastAsia"/>
          <w:bCs/>
          <w:color w:val="FF0000"/>
          <w:sz w:val="28"/>
          <w:szCs w:val="28"/>
        </w:rPr>
        <w:t>部</w:t>
      </w:r>
    </w:p>
    <w:p w:rsidR="003F2775" w:rsidRDefault="008F4C45">
      <w:pPr>
        <w:ind w:firstLineChars="300" w:firstLine="840"/>
        <w:jc w:val="right"/>
        <w:rPr>
          <w:rFonts w:ascii="仿宋" w:eastAsia="仿宋" w:hAnsi="仿宋" w:cs="仿宋"/>
          <w:bCs/>
          <w:color w:val="FF0000"/>
          <w:sz w:val="28"/>
          <w:szCs w:val="28"/>
        </w:rPr>
      </w:pPr>
      <w:r>
        <w:rPr>
          <w:rFonts w:ascii="仿宋" w:eastAsia="仿宋" w:hAnsi="仿宋" w:cs="仿宋" w:hint="eastAsia"/>
          <w:bCs/>
          <w:color w:val="FF0000"/>
          <w:sz w:val="28"/>
          <w:szCs w:val="28"/>
        </w:rPr>
        <w:t>电话：</w:t>
      </w:r>
      <w:r>
        <w:rPr>
          <w:rFonts w:ascii="仿宋" w:eastAsia="仿宋" w:hAnsi="仿宋" w:cs="仿宋"/>
          <w:bCs/>
          <w:color w:val="FF0000"/>
          <w:sz w:val="28"/>
          <w:szCs w:val="28"/>
        </w:rPr>
        <w:t>13820283121</w:t>
      </w:r>
      <w:r>
        <w:rPr>
          <w:rFonts w:ascii="仿宋" w:eastAsia="仿宋" w:hAnsi="仿宋" w:cs="仿宋" w:hint="eastAsia"/>
          <w:bCs/>
          <w:color w:val="FF0000"/>
          <w:sz w:val="28"/>
          <w:szCs w:val="28"/>
        </w:rPr>
        <w:t xml:space="preserve"> </w:t>
      </w:r>
      <w:r>
        <w:rPr>
          <w:rFonts w:ascii="仿宋" w:eastAsia="仿宋" w:hAnsi="仿宋" w:cs="仿宋" w:hint="eastAsia"/>
          <w:bCs/>
          <w:color w:val="FF0000"/>
          <w:sz w:val="28"/>
          <w:szCs w:val="28"/>
        </w:rPr>
        <w:t>邮箱：</w:t>
      </w:r>
      <w:hyperlink r:id="rId6" w:history="1">
        <w:r>
          <w:rPr>
            <w:rStyle w:val="a4"/>
            <w:rFonts w:ascii="仿宋" w:eastAsia="仿宋" w:hAnsi="仿宋" w:cs="仿宋"/>
            <w:bCs/>
            <w:color w:val="FF0000"/>
            <w:sz w:val="28"/>
            <w:szCs w:val="28"/>
          </w:rPr>
          <w:t>174069143@qq</w:t>
        </w:r>
        <w:r>
          <w:rPr>
            <w:rStyle w:val="a4"/>
            <w:rFonts w:ascii="仿宋" w:eastAsia="仿宋" w:hAnsi="仿宋" w:cs="仿宋" w:hint="eastAsia"/>
            <w:bCs/>
            <w:color w:val="FF0000"/>
            <w:sz w:val="28"/>
            <w:szCs w:val="28"/>
          </w:rPr>
          <w:t>.com</w:t>
        </w:r>
      </w:hyperlink>
    </w:p>
    <w:p w:rsidR="003F2775" w:rsidRDefault="008F4C45">
      <w:pPr>
        <w:rPr>
          <w:sz w:val="48"/>
          <w:szCs w:val="48"/>
        </w:rPr>
      </w:pPr>
      <w:r>
        <w:rPr>
          <w:rFonts w:hint="eastAsia"/>
          <w:sz w:val="48"/>
          <w:szCs w:val="48"/>
        </w:rPr>
        <w:lastRenderedPageBreak/>
        <w:t>投标保证金</w:t>
      </w:r>
      <w:r>
        <w:rPr>
          <w:rFonts w:hint="eastAsia"/>
          <w:sz w:val="48"/>
          <w:szCs w:val="48"/>
        </w:rPr>
        <w:t>/</w:t>
      </w:r>
      <w:r>
        <w:rPr>
          <w:rFonts w:hint="eastAsia"/>
          <w:sz w:val="48"/>
          <w:szCs w:val="48"/>
        </w:rPr>
        <w:t>合同履约保证金缴纳方式为银行转账账户信息如下：</w:t>
      </w:r>
    </w:p>
    <w:p w:rsidR="003F2775" w:rsidRDefault="008F4C45">
      <w:pPr>
        <w:ind w:firstLine="420"/>
        <w:rPr>
          <w:sz w:val="52"/>
          <w:szCs w:val="52"/>
        </w:rPr>
      </w:pPr>
      <w:r>
        <w:rPr>
          <w:rFonts w:hint="eastAsia"/>
          <w:sz w:val="52"/>
          <w:szCs w:val="52"/>
        </w:rPr>
        <w:t>云筑网缴纳</w:t>
      </w:r>
      <w:bookmarkStart w:id="0" w:name="_GoBack"/>
      <w:bookmarkEnd w:id="0"/>
    </w:p>
    <w:p w:rsidR="003F2775" w:rsidRDefault="003F2775">
      <w:pPr>
        <w:ind w:firstLineChars="300" w:firstLine="840"/>
        <w:jc w:val="right"/>
        <w:rPr>
          <w:rFonts w:ascii="仿宋" w:eastAsia="仿宋" w:hAnsi="仿宋" w:cs="仿宋"/>
          <w:bCs/>
          <w:sz w:val="28"/>
          <w:szCs w:val="28"/>
        </w:rPr>
      </w:pPr>
    </w:p>
    <w:sectPr w:rsidR="003F277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D4999"/>
    <w:multiLevelType w:val="singleLevel"/>
    <w:tmpl w:val="5A0D4999"/>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19"/>
    <w:rsid w:val="000A18E1"/>
    <w:rsid w:val="002F6419"/>
    <w:rsid w:val="003F2775"/>
    <w:rsid w:val="008F4C45"/>
    <w:rsid w:val="075B417D"/>
    <w:rsid w:val="0B9C6F3F"/>
    <w:rsid w:val="1DD36493"/>
    <w:rsid w:val="33961F91"/>
    <w:rsid w:val="344F5F79"/>
    <w:rsid w:val="346A453F"/>
    <w:rsid w:val="478C6D8F"/>
    <w:rsid w:val="48446D40"/>
    <w:rsid w:val="4B7F4A8E"/>
    <w:rsid w:val="50621825"/>
    <w:rsid w:val="5740590A"/>
    <w:rsid w:val="5EB906E3"/>
    <w:rsid w:val="6ACE1C58"/>
    <w:rsid w:val="6E4D5581"/>
    <w:rsid w:val="74982E37"/>
    <w:rsid w:val="77FB150C"/>
    <w:rsid w:val="7F392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78E9E5-4D3E-48F0-8561-989B466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character" w:styleId="a4">
    <w:name w:val="Hyperlink"/>
    <w:basedOn w:val="a0"/>
    <w:rPr>
      <w:color w:val="0000FF"/>
      <w:u w:val="single"/>
    </w:rPr>
  </w:style>
  <w:style w:type="character" w:styleId="a5">
    <w:name w:val="annotation reference"/>
    <w:basedOn w:val="a0"/>
    <w:qFormat/>
    <w:rPr>
      <w:sz w:val="21"/>
      <w:szCs w:val="21"/>
    </w:rPr>
  </w:style>
  <w:style w:type="character" w:customStyle="1" w:styleId="font01">
    <w:name w:val="font01"/>
    <w:basedOn w:val="a0"/>
    <w:qFormat/>
    <w:rPr>
      <w:rFonts w:ascii="宋体" w:eastAsia="宋体" w:hAnsi="宋体" w:cs="宋体" w:hint="eastAsia"/>
      <w:b/>
      <w:color w:val="000000"/>
      <w:sz w:val="32"/>
      <w:szCs w:val="32"/>
      <w:u w:val="none"/>
    </w:rPr>
  </w:style>
  <w:style w:type="character" w:customStyle="1" w:styleId="font51">
    <w:name w:val="font51"/>
    <w:basedOn w:val="a0"/>
    <w:qFormat/>
    <w:rPr>
      <w:rFonts w:ascii="宋体" w:eastAsia="宋体" w:hAnsi="宋体" w:cs="宋体" w:hint="eastAsia"/>
      <w:b/>
      <w:color w:val="000000"/>
      <w:sz w:val="32"/>
      <w:szCs w:val="32"/>
      <w:u w:val="singl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74069143@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Words>
  <Characters>377</Characters>
  <Application>Microsoft Office Word</Application>
  <DocSecurity>0</DocSecurity>
  <Lines>3</Lines>
  <Paragraphs>1</Paragraphs>
  <ScaleCrop>false</ScaleCrop>
  <Company>Company</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2014-10-29T12:08:00Z</dcterms:created>
  <dcterms:modified xsi:type="dcterms:W3CDTF">2020-02-22T03:04:00Z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