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</w:rPr>
      </w:pPr>
      <w:bookmarkStart w:id="0" w:name="_Toc120033245"/>
      <w:bookmarkStart w:id="1" w:name="_Toc120090806"/>
      <w:bookmarkStart w:id="2" w:name="_Toc8116"/>
      <w:r>
        <w:rPr>
          <w:rFonts w:hint="eastAsia" w:ascii="Times New Roman" w:hAnsi="Times New Roman" w:eastAsia="宋体" w:cs="Times New Roman"/>
          <w:kern w:val="2"/>
          <w:sz w:val="28"/>
        </w:rPr>
        <w:t>附件1：</w:t>
      </w:r>
      <w:bookmarkEnd w:id="0"/>
      <w:bookmarkEnd w:id="1"/>
      <w:bookmarkEnd w:id="2"/>
    </w:p>
    <w:p>
      <w:pPr>
        <w:ind w:left="-424" w:leftChars="-202" w:firstLine="630" w:firstLineChars="300"/>
        <w:rPr>
          <w:rFonts w:hint="eastAsia" w:ascii="宋体" w:hAnsi="宋体" w:eastAsia="宋体"/>
          <w:lang w:eastAsia="zh-CN"/>
        </w:rPr>
      </w:pPr>
      <w:r>
        <w:rPr>
          <w:rFonts w:hint="eastAsia" w:cs="Times New Roman"/>
          <w:szCs w:val="21"/>
        </w:rPr>
        <w:t>采购物资包件一览表</w:t>
      </w:r>
      <w:r>
        <w:rPr>
          <w:rFonts w:hint="eastAsia" w:ascii="宋体" w:hAnsi="宋体"/>
        </w:rPr>
        <w:t xml:space="preserve">                            项目编号：</w:t>
      </w:r>
      <w:r>
        <w:rPr>
          <w:rFonts w:hint="eastAsia" w:cs="Times New Roman"/>
          <w:szCs w:val="21"/>
        </w:rPr>
        <w:t>ZTDJW2023-108</w:t>
      </w:r>
      <w:r>
        <w:rPr>
          <w:rFonts w:hint="eastAsia" w:cs="Times New Roman"/>
          <w:szCs w:val="21"/>
          <w:lang w:eastAsia="zh-CN"/>
        </w:rPr>
        <w:t>（</w:t>
      </w:r>
      <w:r>
        <w:rPr>
          <w:rFonts w:hint="eastAsia" w:cs="Times New Roman"/>
          <w:szCs w:val="21"/>
          <w:lang w:val="en-US" w:eastAsia="zh-CN"/>
        </w:rPr>
        <w:t>1</w:t>
      </w:r>
      <w:r>
        <w:rPr>
          <w:rFonts w:hint="eastAsia" w:cs="Times New Roman"/>
          <w:szCs w:val="21"/>
          <w:lang w:eastAsia="zh-CN"/>
        </w:rPr>
        <w:t>）</w:t>
      </w:r>
    </w:p>
    <w:tbl>
      <w:tblPr>
        <w:tblStyle w:val="5"/>
        <w:tblW w:w="499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686"/>
        <w:gridCol w:w="3391"/>
        <w:gridCol w:w="1898"/>
        <w:gridCol w:w="1499"/>
        <w:gridCol w:w="575"/>
        <w:gridCol w:w="810"/>
        <w:gridCol w:w="572"/>
        <w:gridCol w:w="2963"/>
        <w:gridCol w:w="572"/>
        <w:gridCol w:w="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包件号/包件名称</w:t>
            </w:r>
          </w:p>
        </w:tc>
        <w:tc>
          <w:tcPr>
            <w:tcW w:w="1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物资名称</w:t>
            </w:r>
          </w:p>
        </w:tc>
        <w:tc>
          <w:tcPr>
            <w:tcW w:w="6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规格型号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标准或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计量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数量</w:t>
            </w:r>
          </w:p>
        </w:tc>
        <w:tc>
          <w:tcPr>
            <w:tcW w:w="2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交货时间</w:t>
            </w:r>
          </w:p>
        </w:tc>
        <w:tc>
          <w:tcPr>
            <w:tcW w:w="10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供应商专项资格条件</w:t>
            </w:r>
          </w:p>
        </w:tc>
        <w:tc>
          <w:tcPr>
            <w:tcW w:w="2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标书售价</w:t>
            </w:r>
          </w:p>
        </w:tc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图号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一包件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一般用途单芯硬导体无护套电缆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60227IEC01(BV)-2.5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GB/T5023.3-2008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220.00 </w:t>
            </w:r>
          </w:p>
        </w:tc>
        <w:tc>
          <w:tcPr>
            <w:tcW w:w="2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2023.6-2023.10</w:t>
            </w:r>
          </w:p>
        </w:tc>
        <w:tc>
          <w:tcPr>
            <w:tcW w:w="10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在中华人民共和国境内依法注册、具有法人资格的制造商或代理商；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2.制造商须满足：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制造商必须具有有效的IS09001 质量、IS014001 环境、ISO45001职业健康、安全管理体系认证；(2）采购物资须具有《全国工业产品生产许可证》投标物资须具有通过CMA或CNAS认证的检测机构出具的近三年（自2019年1月1日以来）；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采购物资相同电压等级和同类铠装防护形式、同种导体材质的产品型式检验报告或委托检验报告带有CMA或CNAS标识）;</w:t>
            </w:r>
          </w:p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采购同类物资须具有近二年（自2021年5月1日以来）3条及以上在铁路、市政、工民建工程供货业绩，单项合同额不低于100万元，须附供货合同复印件（原件备查）；</w:t>
            </w:r>
          </w:p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履约信用近三年在国内铁路、市政、工民建行业履约良好，提供不低于二个已完工项目由买方出具的履约业绩证明资料，自竞谈公告发布之日起前二年内，在全国企业信用信息公示系统不存在不良公示信息，投标人不存在无故停止供货、不按合同约定调价、结算等行为，不存在因恶意催要货款、骗取合同等行为引起的诉讼或仲裁等无不良行为；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3代理商须满足：</w:t>
            </w:r>
          </w:p>
          <w:p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注册资本金不低于200万元人民币；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(2）持有所代理制造商的授权函；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所代理的制造商须满足上3述第2条的要求；</w:t>
            </w:r>
          </w:p>
          <w:p>
            <w:pPr>
              <w:widowControl/>
              <w:numPr>
                <w:ilvl w:val="0"/>
                <w:numId w:val="5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代理商具有近三年（自2020年1月1日以来）以来2条及以上铁路、市政、工民建工程同类产品供货业绩，单项合同额不低于100万元，须附供货合同复印件（原件备查）;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(5）近二年（自2021年5月1日以来）在铁路、市政、工民建工程供应服务履约良好，代理商须提供其不少于二个已完工项目投标物资供应额或结算额100万元以上的证明资料；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4.不接受联合体投标；</w:t>
            </w:r>
          </w:p>
        </w:tc>
        <w:tc>
          <w:tcPr>
            <w:tcW w:w="2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500</w:t>
            </w:r>
          </w:p>
        </w:tc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一般用途单芯硬导体无护套电缆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60227IEC01(BV)-4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GB/T5023.3-2008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370.00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铜芯铜护套无机矿物绝缘电缆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YTTW-0.6/1.0kV-5*16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JG/T313-2014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铜芯铜护套无机矿物绝缘电缆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YTTW-0.6/1.0kV-5*10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400.00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铜芯铜护套无机矿物绝缘电缆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YTTW-0.6/1.0kV-3*4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铜芯交联聚乙烯绝缘无卤低烟阻燃聚烯烃护套电力电缆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WDZ-YJY-5*6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GB/T 12706.1-2020 、GB/T 19666-2019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铜芯交联聚乙烯绝缘无卤低烟阻燃聚烯烃护套电力电缆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WDZ-YJY-5*10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1242.00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铜芯交联聚乙烯绝缘无卤低烟阻燃聚烯烃护套电力电缆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WDZ-YJY-5*16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294.00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铜芯交联聚乙烯绝缘无卤低烟阻燃聚烯烃护套电力电缆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WDZ-YJY-4*185+1*95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85.00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铜芯交联聚乙烯绝缘无卤低烟阻燃聚烯烃护套电力电缆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WDZ-YJY-4*95+1*50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156.00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铜芯交联聚乙烯绝缘无卤低烟阻燃聚烯烃护套电力电缆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WDZ-YJY-4*35+1*16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247.00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铜芯交联聚乙烯绝缘无卤低烟阻燃聚烯烃护套电力电缆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WDZ-YJY-4*25+1*16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192.00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铜芯交联聚乙烯绝缘无卤低烟阻燃聚烯烃护套耐火电力电缆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WDZN-YJY-4*300+1*150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30.00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铜芯交联聚乙烯绝缘无卤低烟阻燃聚烯烃护套耐火电力电缆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WDZN-YJY-5*10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477.00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铜芯无卤低烟阻燃交联聚烯烃绝缘电线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WDZ-BYJ-1.5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JB/T10491.2-2004 GB/T19666.2019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67.00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铜芯无卤低烟阻燃交联聚烯烃绝缘电线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WDZ-BYJ-2.5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18329.00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铜芯无卤低烟阻燃交联聚烯烃绝缘电线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WDZ-BYJ-4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346.00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铜芯无卤低烟阻燃交联聚烯烃绝缘电线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WDZ-BYJ-6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12016.00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铜芯无卤低烟阻燃交联聚烯烃绝缘电线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WDZ-BYJ-10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711.00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铜芯无卤低烟阻燃交联聚烯烃绝缘电线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WDZ-BYJ-16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90.00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铜芯无卤低烟阻燃交联聚烯烃绝缘耐火电线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WDZN-BYJ-6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25.00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铜芯无卤低烟阻燃交联聚烯烃绝缘耐火电线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WDZN-BYJ-2.5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3824.00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铜芯交联聚乙烯绝缘聚氯乙烯护套电力电缆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YJV-3*4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GB/T12706.1-2020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539.00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铜芯交联聚乙烯绝缘聚氯乙烯护套电力电缆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YJV-3*6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330.00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铜芯交联聚乙烯绝缘钢带铠装聚氯乙烯护套电力电缆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YJV22-10kV-3*185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320.00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铜芯交联聚乙烯绝缘钢带铠装聚氯乙烯护套电力电缆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YJV22-10kV-3x70</w:t>
            </w: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30.00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铜芯聚氯乙烯绝缘绞型连接用耐火软电线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NH-RVSP--300/3002x1.5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JB∕T 8734.3-2016、GB/T 19666-2019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200.00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铜芯聚氯乙烯绝缘耐火电线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NH-BV-1.5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GB/T5023.3-2008 GB/T19666.2019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</w:tbl>
    <w:p>
      <w:pPr>
        <w:ind w:firstLine="420"/>
        <w:rPr>
          <w:rFonts w:ascii="宋体" w:hAnsi="宋体"/>
          <w:szCs w:val="21"/>
        </w:rPr>
      </w:pPr>
    </w:p>
    <w:p>
      <w:pPr>
        <w:pStyle w:val="4"/>
      </w:pPr>
    </w:p>
    <w:p>
      <w:pPr>
        <w:ind w:firstLine="420"/>
        <w:jc w:val="right"/>
        <w:rPr>
          <w:rFonts w:ascii="宋体" w:hAnsi="宋体"/>
          <w:szCs w:val="21"/>
        </w:rPr>
        <w:sectPr>
          <w:pgSz w:w="16838" w:h="11906" w:orient="landscape"/>
          <w:pgMar w:top="1083" w:right="1440" w:bottom="1083" w:left="1440" w:header="851" w:footer="992" w:gutter="0"/>
          <w:cols w:space="720" w:num="1"/>
          <w:docGrid w:linePitch="312" w:charSpace="0"/>
        </w:sectPr>
      </w:pPr>
    </w:p>
    <w:p>
      <w:pPr>
        <w:pStyle w:val="3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</w:rPr>
      </w:pPr>
      <w:bookmarkStart w:id="3" w:name="_Toc484687438"/>
      <w:bookmarkStart w:id="4" w:name="_Toc450287122"/>
      <w:bookmarkStart w:id="5" w:name="_Toc7424"/>
      <w:bookmarkStart w:id="6" w:name="_Toc4781"/>
      <w:bookmarkStart w:id="7" w:name="_Toc120033246"/>
      <w:bookmarkStart w:id="8" w:name="_Toc120090807"/>
      <w:r>
        <w:rPr>
          <w:rFonts w:hint="eastAsia" w:ascii="Times New Roman" w:hAnsi="Times New Roman" w:eastAsia="宋体" w:cs="Times New Roman"/>
          <w:kern w:val="2"/>
          <w:sz w:val="28"/>
        </w:rPr>
        <w:t>附件</w:t>
      </w:r>
      <w:r>
        <w:rPr>
          <w:rFonts w:ascii="Times New Roman" w:hAnsi="Times New Roman" w:eastAsia="宋体" w:cs="Times New Roman"/>
          <w:kern w:val="2"/>
          <w:sz w:val="28"/>
        </w:rPr>
        <w:t>2</w:t>
      </w:r>
      <w:bookmarkEnd w:id="3"/>
      <w:bookmarkEnd w:id="4"/>
      <w:bookmarkEnd w:id="5"/>
      <w:r>
        <w:rPr>
          <w:rFonts w:hint="eastAsia" w:ascii="Times New Roman" w:hAnsi="Times New Roman" w:eastAsia="宋体" w:cs="Times New Roman"/>
          <w:kern w:val="2"/>
          <w:sz w:val="28"/>
        </w:rPr>
        <w:t>：</w:t>
      </w:r>
      <w:bookmarkEnd w:id="6"/>
      <w:bookmarkEnd w:id="7"/>
      <w:bookmarkEnd w:id="8"/>
    </w:p>
    <w:p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谈判登记表</w:t>
      </w:r>
    </w:p>
    <w:p>
      <w:pPr>
        <w:jc w:val="right"/>
        <w:rPr>
          <w:rFonts w:ascii="宋体"/>
          <w:b/>
          <w:sz w:val="18"/>
          <w:szCs w:val="18"/>
        </w:rPr>
      </w:pPr>
      <w:r>
        <w:rPr>
          <w:b/>
          <w:sz w:val="15"/>
          <w:szCs w:val="15"/>
        </w:rPr>
        <w:t xml:space="preserve">   </w:t>
      </w:r>
      <w:r>
        <w:rPr>
          <w:rFonts w:ascii="宋体" w:hAnsi="宋体"/>
          <w:b/>
          <w:sz w:val="18"/>
          <w:szCs w:val="18"/>
        </w:rPr>
        <w:t xml:space="preserve"> </w:t>
      </w: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采购项目名称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谈判联系人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联系人手机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注册资金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生产厂家名称（适用于代理商投标）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8645" w:type="dxa"/>
            <w:gridSpan w:val="4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投标范围：（注明拟投标包件号和物资名称）</w:t>
            </w:r>
          </w:p>
          <w:p>
            <w:pPr>
              <w:rPr>
                <w:szCs w:val="21"/>
              </w:rPr>
            </w:pPr>
          </w:p>
          <w:p>
            <w:pPr>
              <w:ind w:firstLine="5682" w:firstLineChars="2695"/>
              <w:rPr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供应商开票信息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纳税人识别号：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  电话：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专用</w:t>
            </w: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</w:p>
          <w:p>
            <w:pPr>
              <w:ind w:firstLine="5483" w:firstLineChars="260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报名单位（章）</w:t>
            </w:r>
          </w:p>
          <w:p>
            <w:pPr>
              <w:ind w:firstLine="5781" w:firstLineChars="274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备注：1.标书款发票采用电子发票形式，开具后发送至本登记表提供的邮箱内并短信通知，</w:t>
      </w:r>
    </w:p>
    <w:p>
      <w:pPr>
        <w:ind w:left="1325" w:leftChars="63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请确保本登记表提供的电子邮箱及电话的准确性。</w:t>
      </w:r>
    </w:p>
    <w:p>
      <w:pPr>
        <w:tabs>
          <w:tab w:val="left" w:pos="7060"/>
          <w:tab w:val="left" w:pos="8000"/>
        </w:tabs>
        <w:snapToGrid w:val="0"/>
        <w:ind w:firstLine="1054" w:firstLineChars="500"/>
        <w:jc w:val="left"/>
        <w:rPr>
          <w:rFonts w:cs="Times New Roman"/>
          <w:szCs w:val="21"/>
        </w:rPr>
      </w:pPr>
      <w:r>
        <w:rPr>
          <w:rFonts w:hint="eastAsia" w:ascii="宋体" w:hAnsi="宋体" w:cs="宋体"/>
          <w:b/>
          <w:szCs w:val="21"/>
        </w:rPr>
        <w:t>2.退还谈判保证金需填</w:t>
      </w:r>
      <w:r>
        <w:rPr>
          <w:rFonts w:hint="eastAsia"/>
          <w:b/>
          <w:szCs w:val="21"/>
        </w:rPr>
        <w:t>写开户行</w:t>
      </w:r>
      <w:r>
        <w:rPr>
          <w:rFonts w:hint="eastAsia" w:ascii="宋体" w:hAnsi="宋体" w:cs="宋体"/>
          <w:b/>
          <w:szCs w:val="21"/>
        </w:rPr>
        <w:t>联行号，请准确填写</w:t>
      </w:r>
      <w:r>
        <w:rPr>
          <w:rFonts w:hint="eastAsia" w:cs="Times New Roman"/>
          <w:szCs w:val="21"/>
        </w:rPr>
        <w:t>。</w:t>
      </w:r>
    </w:p>
    <w:p>
      <w:pPr>
        <w:rPr>
          <w:rFonts w:cs="Times New Roman"/>
          <w:sz w:val="20"/>
          <w:szCs w:val="20"/>
        </w:rPr>
      </w:pPr>
      <w:r>
        <w:rPr>
          <w:szCs w:val="21"/>
        </w:rPr>
        <w:br w:type="page"/>
      </w:r>
    </w:p>
    <w:p>
      <w:bookmarkStart w:id="9" w:name="_GoBack"/>
      <w:bookmarkEnd w:id="9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E50DA2"/>
    <w:multiLevelType w:val="singleLevel"/>
    <w:tmpl w:val="8CE50DA2"/>
    <w:lvl w:ilvl="0" w:tentative="0">
      <w:start w:val="4"/>
      <w:numFmt w:val="decimal"/>
      <w:suff w:val="nothing"/>
      <w:lvlText w:val="(%1）"/>
      <w:lvlJc w:val="left"/>
    </w:lvl>
  </w:abstractNum>
  <w:abstractNum w:abstractNumId="1">
    <w:nsid w:val="C62639FC"/>
    <w:multiLevelType w:val="singleLevel"/>
    <w:tmpl w:val="C62639FC"/>
    <w:lvl w:ilvl="0" w:tentative="0">
      <w:start w:val="1"/>
      <w:numFmt w:val="decimal"/>
      <w:suff w:val="nothing"/>
      <w:lvlText w:val="(%1）"/>
      <w:lvlJc w:val="left"/>
    </w:lvl>
  </w:abstractNum>
  <w:abstractNum w:abstractNumId="2">
    <w:nsid w:val="49BB75F5"/>
    <w:multiLevelType w:val="singleLevel"/>
    <w:tmpl w:val="49BB75F5"/>
    <w:lvl w:ilvl="0" w:tentative="0">
      <w:start w:val="4"/>
      <w:numFmt w:val="decimal"/>
      <w:suff w:val="nothing"/>
      <w:lvlText w:val="(%1）"/>
      <w:lvlJc w:val="left"/>
    </w:lvl>
  </w:abstractNum>
  <w:abstractNum w:abstractNumId="3">
    <w:nsid w:val="6C1692AE"/>
    <w:multiLevelType w:val="singleLevel"/>
    <w:tmpl w:val="6C1692AE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795B0F1A"/>
    <w:multiLevelType w:val="singleLevel"/>
    <w:tmpl w:val="795B0F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ZTJjMjU0MTM4Yzc5YmRiYjAzMjMwNjhjYjY3ZDMifQ=="/>
  </w:docVars>
  <w:rsids>
    <w:rsidRoot w:val="205A16AF"/>
    <w:rsid w:val="205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line="376" w:lineRule="auto"/>
      <w:ind w:left="864" w:hanging="864"/>
      <w:outlineLvl w:val="3"/>
    </w:pPr>
    <w:rPr>
      <w:rFonts w:ascii="Cambria" w:hAnsi="Cambria" w:cs="宋体"/>
      <w:bCs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1601</Words>
  <Characters>2358</Characters>
  <Lines>0</Lines>
  <Paragraphs>0</Paragraphs>
  <TotalTime>0</TotalTime>
  <ScaleCrop>false</ScaleCrop>
  <LinksUpToDate>false</LinksUpToDate>
  <CharactersWithSpaces>2433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2023-07-17T01:58:00Z</dcterms:created>
  <dc:creator>吉宝娃儿</dc:creator>
  <cp:lastModifiedBy>吉宝娃儿</cp:lastModifiedBy>
  <dcterms:modified xsi:type="dcterms:W3CDTF">2023-07-17T01:59:04Z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15DC195A7E0045C2AB1692789E7024C4_11</vt:lpwstr>
  </property>
</Properties>
</file>